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6D3DA4" w14:textId="1AF48A3E" w:rsidR="00E56C9A" w:rsidRPr="00E56C9A" w:rsidRDefault="00131BD8" w:rsidP="00E56C9A">
      <w:pPr>
        <w:jc w:val="center"/>
        <w:outlineLvl w:val="0"/>
        <w:rPr>
          <w:rFonts w:ascii="微软雅黑" w:eastAsia="微软雅黑" w:hAnsi="微软雅黑" w:cs="黑体"/>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FA634E">
        <w:rPr>
          <w:rFonts w:ascii="微软雅黑" w:eastAsia="微软雅黑" w:hAnsi="微软雅黑" w:cs="黑体"/>
          <w:sz w:val="36"/>
          <w:szCs w:val="36"/>
        </w:rPr>
        <w:t>9</w:t>
      </w:r>
      <w:r w:rsidRPr="00131BD8">
        <w:rPr>
          <w:rFonts w:ascii="微软雅黑" w:eastAsia="微软雅黑" w:hAnsi="微软雅黑" w:cs="黑体" w:hint="eastAsia"/>
          <w:sz w:val="36"/>
          <w:szCs w:val="36"/>
        </w:rPr>
        <w:t>期（</w:t>
      </w:r>
      <w:r w:rsidR="001F5D09">
        <w:rPr>
          <w:rFonts w:ascii="微软雅黑" w:eastAsia="微软雅黑" w:hAnsi="微软雅黑" w:cs="黑体"/>
          <w:sz w:val="36"/>
          <w:szCs w:val="36"/>
        </w:rPr>
        <w:t>2</w:t>
      </w:r>
      <w:r w:rsidRPr="00131BD8">
        <w:rPr>
          <w:rFonts w:ascii="微软雅黑" w:eastAsia="微软雅黑" w:hAnsi="微软雅黑" w:cs="黑体" w:hint="eastAsia"/>
          <w:sz w:val="36"/>
          <w:szCs w:val="36"/>
        </w:rPr>
        <w:t>月</w:t>
      </w:r>
      <w:r w:rsidR="00FA634E">
        <w:rPr>
          <w:rFonts w:ascii="微软雅黑" w:eastAsia="微软雅黑" w:hAnsi="微软雅黑" w:cs="黑体"/>
          <w:sz w:val="36"/>
          <w:szCs w:val="36"/>
        </w:rPr>
        <w:t>2</w:t>
      </w:r>
      <w:r w:rsidR="00E56C9A">
        <w:rPr>
          <w:rFonts w:ascii="微软雅黑" w:eastAsia="微软雅黑" w:hAnsi="微软雅黑" w:cs="黑体"/>
          <w:sz w:val="36"/>
          <w:szCs w:val="36"/>
        </w:rPr>
        <w:t>0</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E56C9A">
        <w:rPr>
          <w:rFonts w:ascii="微软雅黑" w:eastAsia="微软雅黑" w:hAnsi="微软雅黑" w:cs="黑体"/>
          <w:sz w:val="36"/>
          <w:szCs w:val="36"/>
        </w:rPr>
        <w:t>2</w:t>
      </w:r>
      <w:r w:rsidRPr="00131BD8">
        <w:rPr>
          <w:rFonts w:ascii="微软雅黑" w:eastAsia="微软雅黑" w:hAnsi="微软雅黑" w:cs="黑体" w:hint="eastAsia"/>
          <w:sz w:val="36"/>
          <w:szCs w:val="36"/>
        </w:rPr>
        <w:t>月</w:t>
      </w:r>
      <w:r w:rsidR="00E56C9A">
        <w:rPr>
          <w:rFonts w:ascii="微软雅黑" w:eastAsia="微软雅黑" w:hAnsi="微软雅黑" w:cs="黑体"/>
          <w:sz w:val="36"/>
          <w:szCs w:val="36"/>
        </w:rPr>
        <w:t>28</w:t>
      </w:r>
      <w:r w:rsidRPr="00131BD8">
        <w:rPr>
          <w:rFonts w:ascii="微软雅黑" w:eastAsia="微软雅黑" w:hAnsi="微软雅黑" w:cs="黑体" w:hint="eastAsia"/>
          <w:sz w:val="36"/>
          <w:szCs w:val="36"/>
        </w:rPr>
        <w:t>日）</w:t>
      </w:r>
      <w:bookmarkEnd w:id="0"/>
    </w:p>
    <w:p w14:paraId="3F0627AB" w14:textId="77777777" w:rsidR="001B3C32" w:rsidRDefault="001B3C32" w:rsidP="00C15EB9">
      <w:pPr>
        <w:snapToGrid w:val="0"/>
        <w:rPr>
          <w:rFonts w:ascii="微软雅黑" w:eastAsia="微软雅黑" w:hAnsi="微软雅黑" w:cs="黑体"/>
        </w:rPr>
      </w:pPr>
    </w:p>
    <w:p w14:paraId="51239619" w14:textId="55C343A0" w:rsidR="00131BD8" w:rsidRPr="00131BD8" w:rsidRDefault="00131BD8" w:rsidP="00C15EB9">
      <w:pPr>
        <w:snapToGrid w:val="0"/>
        <w:rPr>
          <w:rFonts w:ascii="微软雅黑" w:eastAsia="微软雅黑" w:hAnsi="微软雅黑" w:cs="黑体"/>
        </w:rPr>
      </w:pPr>
      <w:r w:rsidRPr="00131BD8">
        <w:rPr>
          <w:rFonts w:ascii="微软雅黑" w:eastAsia="微软雅黑" w:hAnsi="微软雅黑" w:cs="黑体" w:hint="eastAsia"/>
        </w:rPr>
        <w:t>主要信息源自乘联会每日新闻等</w:t>
      </w:r>
    </w:p>
    <w:p w14:paraId="5D421BB7" w14:textId="77777777" w:rsidR="00131BD8" w:rsidRPr="00131BD8" w:rsidRDefault="00131BD8" w:rsidP="00C15EB9">
      <w:pPr>
        <w:snapToGrid w:val="0"/>
        <w:rPr>
          <w:rFonts w:ascii="微软雅黑" w:eastAsia="微软雅黑" w:hAnsi="微软雅黑" w:cs="黑体"/>
        </w:rPr>
      </w:pPr>
      <w:r w:rsidRPr="00131BD8">
        <w:rPr>
          <w:rFonts w:ascii="微软雅黑" w:eastAsia="微软雅黑" w:hAnsi="微软雅黑" w:cs="黑体" w:hint="eastAsia"/>
        </w:rPr>
        <w:t>中国汽车流通协会汽车市场研究分会</w:t>
      </w:r>
    </w:p>
    <w:p w14:paraId="4C2E2521" w14:textId="77777777" w:rsidR="00131BD8" w:rsidRPr="00131BD8" w:rsidRDefault="00131BD8" w:rsidP="00C15EB9">
      <w:pPr>
        <w:snapToGrid w:val="0"/>
        <w:rPr>
          <w:rFonts w:ascii="微软雅黑" w:eastAsia="微软雅黑" w:hAnsi="微软雅黑" w:cs="黑体"/>
        </w:rPr>
      </w:pPr>
      <w:r w:rsidRPr="00131BD8">
        <w:rPr>
          <w:rFonts w:ascii="微软雅黑" w:eastAsia="微软雅黑" w:hAnsi="微软雅黑" w:cs="黑体" w:hint="eastAsia"/>
        </w:rPr>
        <w:t>乘用车市场信息联席会（乘联会）</w:t>
      </w:r>
    </w:p>
    <w:p w14:paraId="2153412D" w14:textId="77777777" w:rsidR="00131BD8" w:rsidRPr="00131BD8" w:rsidRDefault="00131BD8" w:rsidP="00C15EB9">
      <w:pPr>
        <w:snapToGrid w:val="0"/>
        <w:rPr>
          <w:rFonts w:ascii="微软雅黑" w:eastAsia="微软雅黑" w:hAnsi="微软雅黑" w:cs="黑体"/>
        </w:rPr>
      </w:pPr>
      <w:r w:rsidRPr="00131BD8">
        <w:rPr>
          <w:rFonts w:ascii="微软雅黑" w:eastAsia="微软雅黑" w:hAnsi="微软雅黑" w:cs="黑体" w:hint="eastAsia"/>
        </w:rPr>
        <w:t>网站：</w:t>
      </w:r>
      <w:hyperlink r:id="rId7" w:history="1">
        <w:r w:rsidRPr="00131BD8">
          <w:rPr>
            <w:rStyle w:val="a7"/>
            <w:rFonts w:ascii="微软雅黑" w:eastAsia="微软雅黑" w:hAnsi="微软雅黑" w:cs="黑体"/>
          </w:rPr>
          <w:t>http://www.cpcaauto.com</w:t>
        </w:r>
      </w:hyperlink>
    </w:p>
    <w:p w14:paraId="3297FDF6" w14:textId="0F7C74AA" w:rsidR="00F60D86" w:rsidRDefault="00F60D86"/>
    <w:p w14:paraId="34944EB0" w14:textId="36ED9FCA" w:rsidR="00131BD8" w:rsidRPr="001B3C32" w:rsidRDefault="00131BD8">
      <w:pPr>
        <w:pStyle w:val="1"/>
        <w:numPr>
          <w:ilvl w:val="0"/>
          <w:numId w:val="2"/>
        </w:numPr>
        <w:rPr>
          <w:rFonts w:ascii="微软雅黑" w:eastAsia="微软雅黑" w:hAnsi="微软雅黑"/>
          <w:sz w:val="36"/>
          <w:szCs w:val="36"/>
        </w:rPr>
      </w:pPr>
      <w:r w:rsidRPr="001B3C32">
        <w:rPr>
          <w:rFonts w:ascii="微软雅黑" w:eastAsia="微软雅黑" w:hAnsi="微软雅黑" w:hint="eastAsia"/>
          <w:sz w:val="36"/>
          <w:szCs w:val="36"/>
        </w:rPr>
        <w:t>本周车市概述</w:t>
      </w:r>
    </w:p>
    <w:p w14:paraId="1087F3CC" w14:textId="1032EA6A" w:rsidR="001B3C32" w:rsidRPr="001B3C32" w:rsidRDefault="001B3C32" w:rsidP="001B3C32">
      <w:pPr>
        <w:ind w:firstLineChars="201" w:firstLine="424"/>
        <w:rPr>
          <w:rFonts w:ascii="Calibri" w:eastAsia="宋体" w:hAnsi="Calibri" w:cs="宋体"/>
          <w:szCs w:val="21"/>
        </w:rPr>
      </w:pPr>
      <w:r w:rsidRPr="001B3C32">
        <w:rPr>
          <w:rFonts w:ascii="Calibri" w:eastAsia="宋体" w:hAnsi="Calibri" w:cs="宋体" w:hint="eastAsia"/>
          <w:b/>
          <w:bCs/>
          <w:szCs w:val="21"/>
        </w:rPr>
        <w:t>初步统计，</w:t>
      </w:r>
      <w:r w:rsidRPr="001B3C32">
        <w:rPr>
          <w:rFonts w:ascii="Calibri" w:eastAsia="宋体" w:hAnsi="Calibri" w:cs="宋体"/>
          <w:szCs w:val="21"/>
        </w:rPr>
        <w:t>2</w:t>
      </w:r>
      <w:r w:rsidRPr="001B3C32">
        <w:rPr>
          <w:rFonts w:ascii="Calibri" w:eastAsia="宋体" w:hAnsi="Calibri" w:cs="宋体"/>
          <w:szCs w:val="21"/>
        </w:rPr>
        <w:t>月</w:t>
      </w:r>
      <w:r w:rsidRPr="001B3C32">
        <w:rPr>
          <w:rFonts w:ascii="Calibri" w:eastAsia="宋体" w:hAnsi="Calibri" w:cs="宋体"/>
          <w:szCs w:val="21"/>
        </w:rPr>
        <w:t>1-28</w:t>
      </w:r>
      <w:r w:rsidRPr="001B3C32">
        <w:rPr>
          <w:rFonts w:ascii="Calibri" w:eastAsia="宋体" w:hAnsi="Calibri" w:cs="宋体"/>
          <w:szCs w:val="21"/>
        </w:rPr>
        <w:t>日</w:t>
      </w:r>
      <w:r>
        <w:rPr>
          <w:rFonts w:ascii="Calibri" w:eastAsia="宋体" w:hAnsi="Calibri" w:cs="宋体" w:hint="eastAsia"/>
          <w:szCs w:val="21"/>
        </w:rPr>
        <w:t>，乘用车</w:t>
      </w:r>
      <w:r w:rsidRPr="001B3C32">
        <w:rPr>
          <w:rFonts w:ascii="Calibri" w:eastAsia="宋体" w:hAnsi="Calibri" w:cs="宋体"/>
          <w:szCs w:val="21"/>
        </w:rPr>
        <w:t>市场零售</w:t>
      </w:r>
      <w:r w:rsidRPr="001B3C32">
        <w:rPr>
          <w:rFonts w:ascii="Calibri" w:eastAsia="宋体" w:hAnsi="Calibri" w:cs="宋体"/>
          <w:szCs w:val="21"/>
        </w:rPr>
        <w:t>136.4</w:t>
      </w:r>
      <w:r w:rsidRPr="001B3C32">
        <w:rPr>
          <w:rFonts w:ascii="Calibri" w:eastAsia="宋体" w:hAnsi="Calibri" w:cs="宋体"/>
          <w:szCs w:val="21"/>
        </w:rPr>
        <w:t>万辆，同比增长</w:t>
      </w:r>
      <w:r w:rsidRPr="001B3C32">
        <w:rPr>
          <w:rFonts w:ascii="Calibri" w:eastAsia="宋体" w:hAnsi="Calibri" w:cs="宋体"/>
          <w:szCs w:val="21"/>
        </w:rPr>
        <w:t>9%</w:t>
      </w:r>
      <w:r w:rsidRPr="001B3C32">
        <w:rPr>
          <w:rFonts w:ascii="Calibri" w:eastAsia="宋体" w:hAnsi="Calibri" w:cs="宋体"/>
          <w:szCs w:val="21"/>
        </w:rPr>
        <w:t>，较上月增长</w:t>
      </w:r>
      <w:r w:rsidRPr="001B3C32">
        <w:rPr>
          <w:rFonts w:ascii="Calibri" w:eastAsia="宋体" w:hAnsi="Calibri" w:cs="宋体"/>
          <w:szCs w:val="21"/>
        </w:rPr>
        <w:t>6%</w:t>
      </w:r>
      <w:r w:rsidR="00D7440A">
        <w:rPr>
          <w:rFonts w:ascii="Calibri" w:eastAsia="宋体" w:hAnsi="Calibri" w:cs="宋体" w:hint="eastAsia"/>
          <w:szCs w:val="21"/>
        </w:rPr>
        <w:t>，</w:t>
      </w:r>
      <w:r w:rsidRPr="001B3C32">
        <w:rPr>
          <w:rFonts w:ascii="Calibri" w:eastAsia="宋体" w:hAnsi="Calibri" w:cs="宋体"/>
          <w:szCs w:val="21"/>
        </w:rPr>
        <w:t>今年以来累计零售</w:t>
      </w:r>
      <w:r w:rsidRPr="001B3C32">
        <w:rPr>
          <w:rFonts w:ascii="Calibri" w:eastAsia="宋体" w:hAnsi="Calibri" w:cs="宋体"/>
          <w:szCs w:val="21"/>
        </w:rPr>
        <w:t>265.7</w:t>
      </w:r>
      <w:r w:rsidRPr="001B3C32">
        <w:rPr>
          <w:rFonts w:ascii="Calibri" w:eastAsia="宋体" w:hAnsi="Calibri" w:cs="宋体"/>
          <w:szCs w:val="21"/>
        </w:rPr>
        <w:t>万辆，同比下降</w:t>
      </w:r>
      <w:r w:rsidRPr="001B3C32">
        <w:rPr>
          <w:rFonts w:ascii="Calibri" w:eastAsia="宋体" w:hAnsi="Calibri" w:cs="宋体"/>
          <w:szCs w:val="21"/>
        </w:rPr>
        <w:t>21%</w:t>
      </w:r>
      <w:r>
        <w:rPr>
          <w:rFonts w:ascii="Calibri" w:eastAsia="宋体" w:hAnsi="Calibri" w:cs="宋体" w:hint="eastAsia"/>
          <w:szCs w:val="21"/>
        </w:rPr>
        <w:t>；</w:t>
      </w:r>
      <w:r w:rsidRPr="001B3C32">
        <w:rPr>
          <w:rFonts w:ascii="Calibri" w:eastAsia="宋体" w:hAnsi="Calibri" w:cs="宋体"/>
          <w:szCs w:val="21"/>
        </w:rPr>
        <w:t>全国乘用车</w:t>
      </w:r>
      <w:r>
        <w:rPr>
          <w:rFonts w:ascii="Calibri" w:eastAsia="宋体" w:hAnsi="Calibri" w:cs="宋体"/>
          <w:szCs w:val="21"/>
        </w:rPr>
        <w:t>厂商</w:t>
      </w:r>
      <w:r w:rsidRPr="001B3C32">
        <w:rPr>
          <w:rFonts w:ascii="Calibri" w:eastAsia="宋体" w:hAnsi="Calibri" w:cs="宋体"/>
          <w:szCs w:val="21"/>
        </w:rPr>
        <w:t>批发</w:t>
      </w:r>
      <w:r w:rsidRPr="001B3C32">
        <w:rPr>
          <w:rFonts w:ascii="Calibri" w:eastAsia="宋体" w:hAnsi="Calibri" w:cs="宋体"/>
          <w:szCs w:val="21"/>
        </w:rPr>
        <w:t>159.8</w:t>
      </w:r>
      <w:r w:rsidRPr="001B3C32">
        <w:rPr>
          <w:rFonts w:ascii="Calibri" w:eastAsia="宋体" w:hAnsi="Calibri" w:cs="宋体"/>
          <w:szCs w:val="21"/>
        </w:rPr>
        <w:t>万辆，同比增长</w:t>
      </w:r>
      <w:r w:rsidRPr="001B3C32">
        <w:rPr>
          <w:rFonts w:ascii="Calibri" w:eastAsia="宋体" w:hAnsi="Calibri" w:cs="宋体"/>
          <w:szCs w:val="21"/>
        </w:rPr>
        <w:t>9%</w:t>
      </w:r>
      <w:r w:rsidRPr="001B3C32">
        <w:rPr>
          <w:rFonts w:ascii="Calibri" w:eastAsia="宋体" w:hAnsi="Calibri" w:cs="宋体"/>
          <w:szCs w:val="21"/>
        </w:rPr>
        <w:t>，较上月增长</w:t>
      </w:r>
      <w:r w:rsidRPr="001B3C32">
        <w:rPr>
          <w:rFonts w:ascii="Calibri" w:eastAsia="宋体" w:hAnsi="Calibri" w:cs="宋体"/>
          <w:szCs w:val="21"/>
        </w:rPr>
        <w:t>10%</w:t>
      </w:r>
      <w:r w:rsidRPr="001B3C32">
        <w:rPr>
          <w:rFonts w:ascii="Calibri" w:eastAsia="宋体" w:hAnsi="Calibri" w:cs="宋体" w:hint="eastAsia"/>
          <w:szCs w:val="21"/>
        </w:rPr>
        <w:t>，</w:t>
      </w:r>
      <w:r w:rsidRPr="001B3C32">
        <w:rPr>
          <w:rFonts w:ascii="Calibri" w:eastAsia="宋体" w:hAnsi="Calibri" w:cs="宋体"/>
          <w:szCs w:val="21"/>
        </w:rPr>
        <w:t>今年以来累计批发</w:t>
      </w:r>
      <w:r w:rsidRPr="001B3C32">
        <w:rPr>
          <w:rFonts w:ascii="Calibri" w:eastAsia="宋体" w:hAnsi="Calibri" w:cs="宋体"/>
          <w:szCs w:val="21"/>
        </w:rPr>
        <w:t>304.7</w:t>
      </w:r>
      <w:r w:rsidRPr="001B3C32">
        <w:rPr>
          <w:rFonts w:ascii="Calibri" w:eastAsia="宋体" w:hAnsi="Calibri" w:cs="宋体"/>
          <w:szCs w:val="21"/>
        </w:rPr>
        <w:t>万辆，同比下降</w:t>
      </w:r>
      <w:r w:rsidRPr="001B3C32">
        <w:rPr>
          <w:rFonts w:ascii="Calibri" w:eastAsia="宋体" w:hAnsi="Calibri" w:cs="宋体"/>
          <w:szCs w:val="21"/>
        </w:rPr>
        <w:t>16%</w:t>
      </w:r>
      <w:r w:rsidR="00D7440A">
        <w:rPr>
          <w:rFonts w:ascii="Calibri" w:eastAsia="宋体" w:hAnsi="Calibri" w:cs="宋体" w:hint="eastAsia"/>
          <w:szCs w:val="21"/>
        </w:rPr>
        <w:t>。</w:t>
      </w:r>
      <w:r w:rsidRPr="001B3C32">
        <w:rPr>
          <w:rFonts w:ascii="Calibri" w:eastAsia="宋体" w:hAnsi="Calibri" w:cs="宋体"/>
          <w:szCs w:val="21"/>
        </w:rPr>
        <w:t xml:space="preserve"> </w:t>
      </w:r>
    </w:p>
    <w:p w14:paraId="4AA08671" w14:textId="46927FAE" w:rsidR="001B3C32" w:rsidRPr="001B3C32" w:rsidRDefault="00D7440A" w:rsidP="00D7440A">
      <w:pPr>
        <w:ind w:firstLineChars="201" w:firstLine="424"/>
        <w:rPr>
          <w:rFonts w:ascii="Calibri" w:eastAsia="宋体" w:hAnsi="Calibri" w:cs="宋体"/>
          <w:szCs w:val="21"/>
        </w:rPr>
      </w:pPr>
      <w:r w:rsidRPr="00D7440A">
        <w:rPr>
          <w:rFonts w:ascii="Calibri" w:eastAsia="宋体" w:hAnsi="Calibri" w:cs="宋体" w:hint="eastAsia"/>
          <w:b/>
          <w:bCs/>
          <w:szCs w:val="21"/>
        </w:rPr>
        <w:t>初步统计，</w:t>
      </w:r>
      <w:r w:rsidRPr="001B3C32">
        <w:rPr>
          <w:rFonts w:ascii="Calibri" w:eastAsia="宋体" w:hAnsi="Calibri" w:cs="宋体"/>
          <w:szCs w:val="21"/>
        </w:rPr>
        <w:t>2</w:t>
      </w:r>
      <w:r w:rsidRPr="001B3C32">
        <w:rPr>
          <w:rFonts w:ascii="Calibri" w:eastAsia="宋体" w:hAnsi="Calibri" w:cs="宋体"/>
          <w:szCs w:val="21"/>
        </w:rPr>
        <w:t>月</w:t>
      </w:r>
      <w:r w:rsidRPr="001B3C32">
        <w:rPr>
          <w:rFonts w:ascii="Calibri" w:eastAsia="宋体" w:hAnsi="Calibri" w:cs="宋体"/>
          <w:szCs w:val="21"/>
        </w:rPr>
        <w:t>1-28</w:t>
      </w:r>
      <w:r w:rsidRPr="001B3C32">
        <w:rPr>
          <w:rFonts w:ascii="Calibri" w:eastAsia="宋体" w:hAnsi="Calibri" w:cs="宋体"/>
          <w:szCs w:val="21"/>
        </w:rPr>
        <w:t>日</w:t>
      </w:r>
      <w:r>
        <w:rPr>
          <w:rFonts w:ascii="Calibri" w:eastAsia="宋体" w:hAnsi="Calibri" w:cs="宋体" w:hint="eastAsia"/>
          <w:szCs w:val="21"/>
        </w:rPr>
        <w:t>，</w:t>
      </w:r>
      <w:r w:rsidRPr="001B3C32">
        <w:rPr>
          <w:rFonts w:ascii="Calibri" w:eastAsia="宋体" w:hAnsi="Calibri" w:cs="宋体"/>
          <w:szCs w:val="21"/>
        </w:rPr>
        <w:t>新能源</w:t>
      </w:r>
      <w:r>
        <w:rPr>
          <w:rFonts w:ascii="Calibri" w:eastAsia="宋体" w:hAnsi="Calibri" w:cs="宋体" w:hint="eastAsia"/>
          <w:szCs w:val="21"/>
        </w:rPr>
        <w:t>乘用</w:t>
      </w:r>
      <w:r w:rsidRPr="001B3C32">
        <w:rPr>
          <w:rFonts w:ascii="Calibri" w:eastAsia="宋体" w:hAnsi="Calibri" w:cs="宋体"/>
          <w:szCs w:val="21"/>
        </w:rPr>
        <w:t>车市场零售</w:t>
      </w:r>
      <w:r w:rsidRPr="001B3C32">
        <w:rPr>
          <w:rFonts w:ascii="Calibri" w:eastAsia="宋体" w:hAnsi="Calibri" w:cs="宋体"/>
          <w:szCs w:val="21"/>
        </w:rPr>
        <w:t>43.8</w:t>
      </w:r>
      <w:r w:rsidRPr="001B3C32">
        <w:rPr>
          <w:rFonts w:ascii="Calibri" w:eastAsia="宋体" w:hAnsi="Calibri" w:cs="宋体"/>
          <w:szCs w:val="21"/>
        </w:rPr>
        <w:t>万辆，同比增长</w:t>
      </w:r>
      <w:r w:rsidRPr="001B3C32">
        <w:rPr>
          <w:rFonts w:ascii="Calibri" w:eastAsia="宋体" w:hAnsi="Calibri" w:cs="宋体"/>
          <w:szCs w:val="21"/>
        </w:rPr>
        <w:t>59%</w:t>
      </w:r>
      <w:r w:rsidRPr="001B3C32">
        <w:rPr>
          <w:rFonts w:ascii="Calibri" w:eastAsia="宋体" w:hAnsi="Calibri" w:cs="宋体"/>
          <w:szCs w:val="21"/>
        </w:rPr>
        <w:t>，较上月增长</w:t>
      </w:r>
      <w:r w:rsidRPr="001B3C32">
        <w:rPr>
          <w:rFonts w:ascii="Calibri" w:eastAsia="宋体" w:hAnsi="Calibri" w:cs="宋体"/>
          <w:szCs w:val="21"/>
        </w:rPr>
        <w:t>32%</w:t>
      </w:r>
      <w:r w:rsidRPr="001B3C32">
        <w:rPr>
          <w:rFonts w:ascii="Calibri" w:eastAsia="宋体" w:hAnsi="Calibri" w:cs="宋体" w:hint="eastAsia"/>
          <w:szCs w:val="21"/>
        </w:rPr>
        <w:t>，</w:t>
      </w:r>
      <w:r w:rsidRPr="001B3C32">
        <w:rPr>
          <w:rFonts w:ascii="Calibri" w:eastAsia="宋体" w:hAnsi="Calibri" w:cs="宋体"/>
          <w:szCs w:val="21"/>
        </w:rPr>
        <w:t>今年以来累计零售</w:t>
      </w:r>
      <w:r w:rsidRPr="001B3C32">
        <w:rPr>
          <w:rFonts w:ascii="Calibri" w:eastAsia="宋体" w:hAnsi="Calibri" w:cs="宋体"/>
          <w:szCs w:val="21"/>
        </w:rPr>
        <w:t>77</w:t>
      </w:r>
      <w:r w:rsidRPr="001B3C32">
        <w:rPr>
          <w:rFonts w:ascii="Calibri" w:eastAsia="宋体" w:hAnsi="Calibri" w:cs="宋体"/>
          <w:szCs w:val="21"/>
        </w:rPr>
        <w:t>万辆，同比增长</w:t>
      </w:r>
      <w:r w:rsidRPr="001B3C32">
        <w:rPr>
          <w:rFonts w:ascii="Calibri" w:eastAsia="宋体" w:hAnsi="Calibri" w:cs="宋体"/>
          <w:szCs w:val="21"/>
        </w:rPr>
        <w:t>23%</w:t>
      </w:r>
      <w:r>
        <w:rPr>
          <w:rFonts w:ascii="Calibri" w:eastAsia="宋体" w:hAnsi="Calibri" w:cs="宋体" w:hint="eastAsia"/>
          <w:szCs w:val="21"/>
        </w:rPr>
        <w:t>；</w:t>
      </w:r>
      <w:r w:rsidR="001B3C32" w:rsidRPr="001B3C32">
        <w:rPr>
          <w:rFonts w:ascii="Calibri" w:eastAsia="宋体" w:hAnsi="Calibri" w:cs="宋体"/>
          <w:szCs w:val="21"/>
        </w:rPr>
        <w:t>全国乘用车</w:t>
      </w:r>
      <w:r w:rsidR="001B3C32">
        <w:rPr>
          <w:rFonts w:ascii="Calibri" w:eastAsia="宋体" w:hAnsi="Calibri" w:cs="宋体"/>
          <w:szCs w:val="21"/>
        </w:rPr>
        <w:t>厂商</w:t>
      </w:r>
      <w:r w:rsidR="001B3C32" w:rsidRPr="001B3C32">
        <w:rPr>
          <w:rFonts w:ascii="Calibri" w:eastAsia="宋体" w:hAnsi="Calibri" w:cs="宋体"/>
          <w:szCs w:val="21"/>
        </w:rPr>
        <w:t>新能源批发</w:t>
      </w:r>
      <w:r w:rsidR="001B3C32" w:rsidRPr="001B3C32">
        <w:rPr>
          <w:rFonts w:ascii="Calibri" w:eastAsia="宋体" w:hAnsi="Calibri" w:cs="宋体"/>
          <w:szCs w:val="21"/>
        </w:rPr>
        <w:t>50</w:t>
      </w:r>
      <w:r w:rsidR="001B3C32" w:rsidRPr="001B3C32">
        <w:rPr>
          <w:rFonts w:ascii="Calibri" w:eastAsia="宋体" w:hAnsi="Calibri" w:cs="宋体"/>
          <w:szCs w:val="21"/>
        </w:rPr>
        <w:t>万辆，同比增长</w:t>
      </w:r>
      <w:r w:rsidR="001B3C32" w:rsidRPr="001B3C32">
        <w:rPr>
          <w:rFonts w:ascii="Calibri" w:eastAsia="宋体" w:hAnsi="Calibri" w:cs="宋体"/>
          <w:szCs w:val="21"/>
        </w:rPr>
        <w:t>58%</w:t>
      </w:r>
      <w:r w:rsidR="001B3C32" w:rsidRPr="001B3C32">
        <w:rPr>
          <w:rFonts w:ascii="Calibri" w:eastAsia="宋体" w:hAnsi="Calibri" w:cs="宋体"/>
          <w:szCs w:val="21"/>
        </w:rPr>
        <w:t>，较上月增长</w:t>
      </w:r>
      <w:r w:rsidR="001B3C32" w:rsidRPr="001B3C32">
        <w:rPr>
          <w:rFonts w:ascii="Calibri" w:eastAsia="宋体" w:hAnsi="Calibri" w:cs="宋体"/>
          <w:szCs w:val="21"/>
        </w:rPr>
        <w:t>29%</w:t>
      </w:r>
      <w:r w:rsidR="001B3C32" w:rsidRPr="001B3C32">
        <w:rPr>
          <w:rFonts w:ascii="Calibri" w:eastAsia="宋体" w:hAnsi="Calibri" w:cs="宋体" w:hint="eastAsia"/>
          <w:szCs w:val="21"/>
        </w:rPr>
        <w:t>，</w:t>
      </w:r>
      <w:r w:rsidR="001B3C32" w:rsidRPr="001B3C32">
        <w:rPr>
          <w:rFonts w:ascii="Calibri" w:eastAsia="宋体" w:hAnsi="Calibri" w:cs="宋体"/>
          <w:szCs w:val="21"/>
        </w:rPr>
        <w:t>今年以来累计批发</w:t>
      </w:r>
      <w:r w:rsidR="001B3C32" w:rsidRPr="001B3C32">
        <w:rPr>
          <w:rFonts w:ascii="Calibri" w:eastAsia="宋体" w:hAnsi="Calibri" w:cs="宋体"/>
          <w:szCs w:val="21"/>
        </w:rPr>
        <w:t>88.9</w:t>
      </w:r>
      <w:r w:rsidR="001B3C32" w:rsidRPr="001B3C32">
        <w:rPr>
          <w:rFonts w:ascii="Calibri" w:eastAsia="宋体" w:hAnsi="Calibri" w:cs="宋体"/>
          <w:szCs w:val="21"/>
        </w:rPr>
        <w:t>万辆，同比增长</w:t>
      </w:r>
      <w:r w:rsidR="001B3C32" w:rsidRPr="001B3C32">
        <w:rPr>
          <w:rFonts w:ascii="Calibri" w:eastAsia="宋体" w:hAnsi="Calibri" w:cs="宋体"/>
          <w:szCs w:val="21"/>
        </w:rPr>
        <w:t>21%</w:t>
      </w:r>
      <w:r>
        <w:rPr>
          <w:rFonts w:ascii="Calibri" w:eastAsia="宋体" w:hAnsi="Calibri" w:cs="宋体" w:hint="eastAsia"/>
          <w:szCs w:val="21"/>
        </w:rPr>
        <w:t>。</w:t>
      </w:r>
    </w:p>
    <w:p w14:paraId="5517E3B8" w14:textId="77777777" w:rsidR="001B3C32" w:rsidRPr="001B3C32" w:rsidRDefault="001B3C32" w:rsidP="001B3C32"/>
    <w:p w14:paraId="0F6368D5" w14:textId="6B7375E2" w:rsidR="00D7440A" w:rsidRPr="00D7440A" w:rsidRDefault="008D201B" w:rsidP="008D201B">
      <w:pPr>
        <w:pStyle w:val="a8"/>
        <w:numPr>
          <w:ilvl w:val="0"/>
          <w:numId w:val="1"/>
        </w:numPr>
        <w:ind w:firstLineChars="0"/>
        <w:outlineLvl w:val="1"/>
        <w:rPr>
          <w:rFonts w:ascii="黑体" w:eastAsia="黑体" w:hAnsi="黑体" w:cs="Times New Roman"/>
          <w:b/>
          <w:bCs/>
          <w:sz w:val="24"/>
        </w:rPr>
      </w:pPr>
      <w:r>
        <w:rPr>
          <w:rFonts w:ascii="黑体" w:eastAsia="黑体" w:hAnsi="黑体" w:cs="Times New Roman" w:hint="eastAsia"/>
          <w:b/>
          <w:bCs/>
          <w:sz w:val="24"/>
        </w:rPr>
        <w:t>2</w:t>
      </w:r>
      <w:r w:rsidRPr="00D91B7B">
        <w:rPr>
          <w:rFonts w:ascii="黑体" w:eastAsia="黑体" w:hAnsi="黑体" w:cs="Times New Roman"/>
          <w:b/>
          <w:bCs/>
          <w:sz w:val="24"/>
        </w:rPr>
        <w:t>月乘用车市场零售</w:t>
      </w:r>
      <w:r>
        <w:rPr>
          <w:rFonts w:ascii="黑体" w:eastAsia="黑体" w:hAnsi="黑体" w:cs="Times New Roman" w:hint="eastAsia"/>
          <w:b/>
          <w:bCs/>
          <w:sz w:val="24"/>
        </w:rPr>
        <w:t>缓慢恢复</w:t>
      </w:r>
    </w:p>
    <w:p w14:paraId="7A3AB828" w14:textId="5BEF650A" w:rsidR="00D7440A" w:rsidRPr="00366218" w:rsidRDefault="00D7440A" w:rsidP="00D7440A">
      <w:pPr>
        <w:jc w:val="center"/>
        <w:rPr>
          <w:rFonts w:ascii="Calibri" w:eastAsia="宋体" w:hAnsi="Calibri" w:cs="Times New Roman"/>
          <w:szCs w:val="21"/>
        </w:rPr>
      </w:pPr>
      <w:r>
        <w:rPr>
          <w:rFonts w:ascii="Calibri" w:eastAsia="宋体" w:hAnsi="Calibri" w:cs="Times New Roman" w:hint="eastAsia"/>
          <w:noProof/>
          <w:szCs w:val="21"/>
          <w14:ligatures w14:val="standardContextual"/>
        </w:rPr>
        <w:drawing>
          <wp:inline distT="0" distB="0" distL="0" distR="0" wp14:anchorId="0A0427C6" wp14:editId="2DF45D23">
            <wp:extent cx="5040000" cy="3442778"/>
            <wp:effectExtent l="0" t="0" r="825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2778"/>
                    </a:xfrm>
                    <a:prstGeom prst="rect">
                      <a:avLst/>
                    </a:prstGeom>
                  </pic:spPr>
                </pic:pic>
              </a:graphicData>
            </a:graphic>
          </wp:inline>
        </w:drawing>
      </w:r>
    </w:p>
    <w:p w14:paraId="40801B20" w14:textId="77777777" w:rsidR="00D7440A" w:rsidRDefault="00937CFD" w:rsidP="00D7440A">
      <w:pPr>
        <w:ind w:firstLineChars="200" w:firstLine="420"/>
        <w:rPr>
          <w:rFonts w:ascii="Calibri" w:eastAsia="宋体" w:hAnsi="Calibri" w:cs="宋体"/>
          <w:szCs w:val="21"/>
        </w:rPr>
      </w:pPr>
      <w:r>
        <w:rPr>
          <w:rFonts w:ascii="Calibri" w:eastAsia="宋体" w:hAnsi="Calibri" w:cs="宋体" w:hint="eastAsia"/>
          <w:szCs w:val="21"/>
        </w:rPr>
        <w:t>随着春节后的车市回暖，</w:t>
      </w:r>
      <w:r w:rsidR="008D201B">
        <w:rPr>
          <w:rFonts w:ascii="Calibri" w:eastAsia="宋体" w:hAnsi="Calibri" w:cs="宋体" w:hint="eastAsia"/>
          <w:szCs w:val="21"/>
        </w:rPr>
        <w:t>2</w:t>
      </w:r>
      <w:r w:rsidR="008D201B">
        <w:rPr>
          <w:rFonts w:ascii="Calibri" w:eastAsia="宋体" w:hAnsi="Calibri" w:cs="宋体" w:hint="eastAsia"/>
          <w:szCs w:val="21"/>
        </w:rPr>
        <w:t>月乘用车市场零售总体较为平稳。</w:t>
      </w:r>
    </w:p>
    <w:p w14:paraId="2B56329E" w14:textId="2CC5BF2A" w:rsidR="008D201B" w:rsidRDefault="008D201B" w:rsidP="00D7440A">
      <w:pPr>
        <w:ind w:firstLineChars="200" w:firstLine="420"/>
        <w:rPr>
          <w:rFonts w:ascii="Calibri" w:eastAsia="宋体" w:hAnsi="Calibri" w:cs="宋体"/>
          <w:szCs w:val="21"/>
        </w:rPr>
      </w:pPr>
      <w:r>
        <w:rPr>
          <w:rFonts w:ascii="Calibri" w:eastAsia="宋体" w:hAnsi="Calibri" w:cs="宋体" w:hint="eastAsia"/>
          <w:szCs w:val="21"/>
        </w:rPr>
        <w:t>第</w:t>
      </w:r>
      <w:r w:rsidR="00D7440A">
        <w:rPr>
          <w:rFonts w:ascii="Calibri" w:eastAsia="宋体" w:hAnsi="Calibri" w:cs="宋体" w:hint="eastAsia"/>
          <w:szCs w:val="21"/>
        </w:rPr>
        <w:t>一</w:t>
      </w:r>
      <w:r>
        <w:rPr>
          <w:rFonts w:ascii="Calibri" w:eastAsia="宋体" w:hAnsi="Calibri" w:cs="宋体" w:hint="eastAsia"/>
          <w:szCs w:val="21"/>
        </w:rPr>
        <w:t>周零售</w:t>
      </w:r>
      <w:r>
        <w:rPr>
          <w:rFonts w:ascii="Calibri" w:eastAsia="宋体" w:hAnsi="Calibri" w:cs="宋体" w:hint="eastAsia"/>
          <w:szCs w:val="21"/>
        </w:rPr>
        <w:t>3</w:t>
      </w:r>
      <w:r>
        <w:rPr>
          <w:rFonts w:ascii="Calibri" w:eastAsia="宋体" w:hAnsi="Calibri" w:cs="宋体"/>
          <w:szCs w:val="21"/>
        </w:rPr>
        <w:t>.7</w:t>
      </w:r>
      <w:r w:rsidR="00D7440A">
        <w:rPr>
          <w:rFonts w:ascii="Calibri" w:eastAsia="宋体" w:hAnsi="Calibri" w:cs="宋体" w:hint="eastAsia"/>
          <w:szCs w:val="21"/>
        </w:rPr>
        <w:t>万辆</w:t>
      </w:r>
      <w:r>
        <w:rPr>
          <w:rFonts w:ascii="Calibri" w:eastAsia="宋体" w:hAnsi="Calibri" w:cs="宋体" w:hint="eastAsia"/>
          <w:szCs w:val="21"/>
        </w:rPr>
        <w:t>，同比去年</w:t>
      </w:r>
      <w:r w:rsidR="00125980">
        <w:rPr>
          <w:rFonts w:ascii="Calibri" w:eastAsia="宋体" w:hAnsi="Calibri" w:cs="宋体" w:hint="eastAsia"/>
          <w:szCs w:val="21"/>
        </w:rPr>
        <w:t>2</w:t>
      </w:r>
      <w:r w:rsidR="00125980">
        <w:rPr>
          <w:rFonts w:ascii="Calibri" w:eastAsia="宋体" w:hAnsi="Calibri" w:cs="宋体" w:hint="eastAsia"/>
          <w:szCs w:val="21"/>
        </w:rPr>
        <w:t>月</w:t>
      </w:r>
      <w:r w:rsidR="00D7440A">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3</w:t>
      </w:r>
      <w:r>
        <w:rPr>
          <w:rFonts w:ascii="Calibri" w:eastAsia="宋体" w:hAnsi="Calibri" w:cs="宋体"/>
          <w:szCs w:val="21"/>
        </w:rPr>
        <w:t>9</w:t>
      </w:r>
      <w:r>
        <w:rPr>
          <w:rFonts w:ascii="Calibri" w:eastAsia="宋体" w:hAnsi="Calibri" w:cs="宋体" w:hint="eastAsia"/>
          <w:szCs w:val="21"/>
        </w:rPr>
        <w:t>%</w:t>
      </w:r>
      <w:r>
        <w:rPr>
          <w:rFonts w:ascii="Calibri" w:eastAsia="宋体" w:hAnsi="Calibri" w:cs="宋体" w:hint="eastAsia"/>
          <w:szCs w:val="21"/>
        </w:rPr>
        <w:t>，环比上月同期下降</w:t>
      </w:r>
      <w:r>
        <w:rPr>
          <w:rFonts w:ascii="Calibri" w:eastAsia="宋体" w:hAnsi="Calibri" w:cs="宋体" w:hint="eastAsia"/>
          <w:szCs w:val="21"/>
        </w:rPr>
        <w:t>1</w:t>
      </w:r>
      <w:r>
        <w:rPr>
          <w:rFonts w:ascii="Calibri" w:eastAsia="宋体" w:hAnsi="Calibri" w:cs="宋体"/>
          <w:szCs w:val="21"/>
        </w:rPr>
        <w:t>7</w:t>
      </w:r>
      <w:r>
        <w:rPr>
          <w:rFonts w:ascii="Calibri" w:eastAsia="宋体" w:hAnsi="Calibri" w:cs="宋体" w:hint="eastAsia"/>
          <w:szCs w:val="21"/>
        </w:rPr>
        <w:t>%</w:t>
      </w:r>
      <w:r>
        <w:rPr>
          <w:rFonts w:ascii="Calibri" w:eastAsia="宋体" w:hAnsi="Calibri" w:cs="宋体" w:hint="eastAsia"/>
          <w:szCs w:val="21"/>
        </w:rPr>
        <w:t>。</w:t>
      </w:r>
    </w:p>
    <w:p w14:paraId="24E09FEE" w14:textId="6DD4A3BE" w:rsidR="008D201B" w:rsidRDefault="008D201B" w:rsidP="008D201B">
      <w:pPr>
        <w:ind w:firstLineChars="201" w:firstLine="422"/>
        <w:rPr>
          <w:rFonts w:ascii="Calibri" w:eastAsia="宋体" w:hAnsi="Calibri" w:cs="宋体"/>
          <w:szCs w:val="21"/>
        </w:rPr>
      </w:pPr>
      <w:r>
        <w:rPr>
          <w:rFonts w:ascii="Calibri" w:eastAsia="宋体" w:hAnsi="Calibri" w:cs="宋体" w:hint="eastAsia"/>
          <w:szCs w:val="21"/>
        </w:rPr>
        <w:t>第</w:t>
      </w:r>
      <w:r w:rsidR="00D7440A">
        <w:rPr>
          <w:rFonts w:ascii="Calibri" w:eastAsia="宋体" w:hAnsi="Calibri" w:cs="宋体" w:hint="eastAsia"/>
          <w:szCs w:val="21"/>
        </w:rPr>
        <w:t>二</w:t>
      </w:r>
      <w:r>
        <w:rPr>
          <w:rFonts w:ascii="Calibri" w:eastAsia="宋体" w:hAnsi="Calibri" w:cs="宋体" w:hint="eastAsia"/>
          <w:szCs w:val="21"/>
        </w:rPr>
        <w:t>周零售</w:t>
      </w:r>
      <w:r>
        <w:rPr>
          <w:rFonts w:ascii="Calibri" w:eastAsia="宋体" w:hAnsi="Calibri" w:cs="宋体"/>
          <w:szCs w:val="21"/>
        </w:rPr>
        <w:t>4</w:t>
      </w:r>
      <w:r w:rsidR="00D7440A">
        <w:rPr>
          <w:rFonts w:ascii="Calibri" w:eastAsia="宋体" w:hAnsi="Calibri" w:cs="宋体"/>
          <w:szCs w:val="21"/>
        </w:rPr>
        <w:t>.0</w:t>
      </w:r>
      <w:r w:rsidR="00D7440A">
        <w:rPr>
          <w:rFonts w:ascii="Calibri" w:eastAsia="宋体" w:hAnsi="Calibri" w:cs="宋体" w:hint="eastAsia"/>
          <w:szCs w:val="21"/>
        </w:rPr>
        <w:t>万辆</w:t>
      </w:r>
      <w:r>
        <w:rPr>
          <w:rFonts w:ascii="Calibri" w:eastAsia="宋体" w:hAnsi="Calibri" w:cs="宋体" w:hint="eastAsia"/>
          <w:szCs w:val="21"/>
        </w:rPr>
        <w:t>，同比去年</w:t>
      </w:r>
      <w:r w:rsidR="00125980">
        <w:rPr>
          <w:rFonts w:ascii="Calibri" w:eastAsia="宋体" w:hAnsi="Calibri" w:cs="宋体" w:hint="eastAsia"/>
          <w:szCs w:val="21"/>
        </w:rPr>
        <w:t>2</w:t>
      </w:r>
      <w:r w:rsidR="00125980">
        <w:rPr>
          <w:rFonts w:ascii="Calibri" w:eastAsia="宋体" w:hAnsi="Calibri" w:cs="宋体" w:hint="eastAsia"/>
          <w:szCs w:val="21"/>
        </w:rPr>
        <w:t>月</w:t>
      </w:r>
      <w:r w:rsidR="00D7440A">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52</w:t>
      </w:r>
      <w:r>
        <w:rPr>
          <w:rFonts w:ascii="Calibri" w:eastAsia="宋体" w:hAnsi="Calibri" w:cs="宋体" w:hint="eastAsia"/>
          <w:szCs w:val="21"/>
        </w:rPr>
        <w:t>%</w:t>
      </w:r>
      <w:r>
        <w:rPr>
          <w:rFonts w:ascii="Calibri" w:eastAsia="宋体" w:hAnsi="Calibri" w:cs="宋体" w:hint="eastAsia"/>
          <w:szCs w:val="21"/>
        </w:rPr>
        <w:t>，环比上月同期下降</w:t>
      </w:r>
      <w:r>
        <w:rPr>
          <w:rFonts w:ascii="Calibri" w:eastAsia="宋体" w:hAnsi="Calibri" w:cs="宋体" w:hint="eastAsia"/>
          <w:szCs w:val="21"/>
        </w:rPr>
        <w:t>1</w:t>
      </w:r>
      <w:r>
        <w:rPr>
          <w:rFonts w:ascii="Calibri" w:eastAsia="宋体" w:hAnsi="Calibri" w:cs="宋体"/>
          <w:szCs w:val="21"/>
        </w:rPr>
        <w:t>8</w:t>
      </w:r>
      <w:r>
        <w:rPr>
          <w:rFonts w:ascii="Calibri" w:eastAsia="宋体" w:hAnsi="Calibri" w:cs="宋体" w:hint="eastAsia"/>
          <w:szCs w:val="21"/>
        </w:rPr>
        <w:t>%</w:t>
      </w:r>
      <w:r>
        <w:rPr>
          <w:rFonts w:ascii="Calibri" w:eastAsia="宋体" w:hAnsi="Calibri" w:cs="宋体" w:hint="eastAsia"/>
          <w:szCs w:val="21"/>
        </w:rPr>
        <w:t>。</w:t>
      </w:r>
    </w:p>
    <w:p w14:paraId="586440B5" w14:textId="119AB4CD" w:rsidR="008D201B" w:rsidRDefault="008D201B" w:rsidP="008D201B">
      <w:pPr>
        <w:ind w:firstLineChars="201" w:firstLine="422"/>
        <w:rPr>
          <w:rFonts w:ascii="Calibri" w:eastAsia="宋体" w:hAnsi="Calibri" w:cs="宋体"/>
          <w:szCs w:val="21"/>
        </w:rPr>
      </w:pPr>
      <w:r>
        <w:rPr>
          <w:rFonts w:ascii="Calibri" w:eastAsia="宋体" w:hAnsi="Calibri" w:cs="宋体" w:hint="eastAsia"/>
          <w:szCs w:val="21"/>
        </w:rPr>
        <w:t>第</w:t>
      </w:r>
      <w:r w:rsidR="00D7440A">
        <w:rPr>
          <w:rFonts w:ascii="Calibri" w:eastAsia="宋体" w:hAnsi="Calibri" w:cs="宋体" w:hint="eastAsia"/>
          <w:szCs w:val="21"/>
        </w:rPr>
        <w:t>三</w:t>
      </w:r>
      <w:r>
        <w:rPr>
          <w:rFonts w:ascii="Calibri" w:eastAsia="宋体" w:hAnsi="Calibri" w:cs="宋体" w:hint="eastAsia"/>
          <w:szCs w:val="21"/>
        </w:rPr>
        <w:t>周零售</w:t>
      </w:r>
      <w:r>
        <w:rPr>
          <w:rFonts w:ascii="Calibri" w:eastAsia="宋体" w:hAnsi="Calibri" w:cs="宋体"/>
          <w:szCs w:val="21"/>
        </w:rPr>
        <w:t>3.8</w:t>
      </w:r>
      <w:r w:rsidR="00D7440A">
        <w:rPr>
          <w:rFonts w:ascii="Calibri" w:eastAsia="宋体" w:hAnsi="Calibri" w:cs="宋体" w:hint="eastAsia"/>
          <w:szCs w:val="21"/>
        </w:rPr>
        <w:t>万辆</w:t>
      </w:r>
      <w:r>
        <w:rPr>
          <w:rFonts w:ascii="Calibri" w:eastAsia="宋体" w:hAnsi="Calibri" w:cs="宋体" w:hint="eastAsia"/>
          <w:szCs w:val="21"/>
        </w:rPr>
        <w:t>，同比去年</w:t>
      </w:r>
      <w:r w:rsidR="00125980">
        <w:rPr>
          <w:rFonts w:ascii="Calibri" w:eastAsia="宋体" w:hAnsi="Calibri" w:cs="宋体" w:hint="eastAsia"/>
          <w:szCs w:val="21"/>
        </w:rPr>
        <w:t>2</w:t>
      </w:r>
      <w:r w:rsidR="00125980">
        <w:rPr>
          <w:rFonts w:ascii="Calibri" w:eastAsia="宋体" w:hAnsi="Calibri" w:cs="宋体" w:hint="eastAsia"/>
          <w:szCs w:val="21"/>
        </w:rPr>
        <w:t>月</w:t>
      </w:r>
      <w:r w:rsidR="00D7440A">
        <w:rPr>
          <w:rFonts w:ascii="Calibri" w:eastAsia="宋体" w:hAnsi="Calibri" w:cs="宋体" w:hint="eastAsia"/>
          <w:szCs w:val="21"/>
        </w:rPr>
        <w:t>同期</w:t>
      </w:r>
      <w:r>
        <w:rPr>
          <w:rFonts w:ascii="Calibri" w:eastAsia="宋体" w:hAnsi="Calibri" w:cs="宋体" w:hint="eastAsia"/>
          <w:szCs w:val="21"/>
        </w:rPr>
        <w:t>下降</w:t>
      </w:r>
      <w:r>
        <w:rPr>
          <w:rFonts w:ascii="Calibri" w:eastAsia="宋体" w:hAnsi="Calibri" w:cs="宋体" w:hint="eastAsia"/>
          <w:szCs w:val="21"/>
        </w:rPr>
        <w:t>1</w:t>
      </w:r>
      <w:r>
        <w:rPr>
          <w:rFonts w:ascii="Calibri" w:eastAsia="宋体" w:hAnsi="Calibri" w:cs="宋体"/>
          <w:szCs w:val="21"/>
        </w:rPr>
        <w:t>4</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hint="eastAsia"/>
          <w:szCs w:val="21"/>
        </w:rPr>
        <w:t>1</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w:t>
      </w:r>
    </w:p>
    <w:p w14:paraId="2618E998" w14:textId="5F006B36" w:rsidR="00D7440A" w:rsidRDefault="00937CFD" w:rsidP="00D7440A">
      <w:pPr>
        <w:ind w:firstLineChars="201" w:firstLine="422"/>
        <w:rPr>
          <w:rFonts w:ascii="Calibri" w:eastAsia="宋体" w:hAnsi="Calibri" w:cs="宋体"/>
          <w:szCs w:val="21"/>
        </w:rPr>
      </w:pPr>
      <w:r>
        <w:rPr>
          <w:rFonts w:ascii="Calibri" w:eastAsia="宋体" w:hAnsi="Calibri" w:cs="宋体" w:hint="eastAsia"/>
          <w:szCs w:val="21"/>
        </w:rPr>
        <w:t>第</w:t>
      </w:r>
      <w:r w:rsidR="00125980">
        <w:rPr>
          <w:rFonts w:ascii="Calibri" w:eastAsia="宋体" w:hAnsi="Calibri" w:cs="宋体" w:hint="eastAsia"/>
          <w:szCs w:val="21"/>
        </w:rPr>
        <w:t>四</w:t>
      </w:r>
      <w:r>
        <w:rPr>
          <w:rFonts w:ascii="Calibri" w:eastAsia="宋体" w:hAnsi="Calibri" w:cs="宋体" w:hint="eastAsia"/>
          <w:szCs w:val="21"/>
        </w:rPr>
        <w:t>周零售</w:t>
      </w:r>
      <w:r>
        <w:rPr>
          <w:rFonts w:ascii="Calibri" w:eastAsia="宋体" w:hAnsi="Calibri" w:cs="宋体"/>
          <w:szCs w:val="21"/>
        </w:rPr>
        <w:t>7.0</w:t>
      </w:r>
      <w:r w:rsidR="00D7440A">
        <w:rPr>
          <w:rFonts w:ascii="Calibri" w:eastAsia="宋体" w:hAnsi="Calibri" w:cs="宋体" w:hint="eastAsia"/>
          <w:szCs w:val="21"/>
        </w:rPr>
        <w:t>万辆</w:t>
      </w:r>
      <w:r>
        <w:rPr>
          <w:rFonts w:ascii="Calibri" w:eastAsia="宋体" w:hAnsi="Calibri" w:cs="宋体" w:hint="eastAsia"/>
          <w:szCs w:val="21"/>
        </w:rPr>
        <w:t>，同比去年</w:t>
      </w:r>
      <w:r w:rsidR="00125980">
        <w:rPr>
          <w:rFonts w:ascii="Calibri" w:eastAsia="宋体" w:hAnsi="Calibri" w:cs="宋体" w:hint="eastAsia"/>
          <w:szCs w:val="21"/>
        </w:rPr>
        <w:t>2</w:t>
      </w:r>
      <w:r w:rsidR="00125980">
        <w:rPr>
          <w:rFonts w:ascii="Calibri" w:eastAsia="宋体" w:hAnsi="Calibri" w:cs="宋体" w:hint="eastAsia"/>
          <w:szCs w:val="21"/>
        </w:rPr>
        <w:t>月</w:t>
      </w:r>
      <w:r w:rsidR="00D7440A">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1%</w:t>
      </w:r>
      <w:r>
        <w:rPr>
          <w:rFonts w:ascii="Calibri" w:eastAsia="宋体" w:hAnsi="Calibri" w:cs="宋体" w:hint="eastAsia"/>
          <w:szCs w:val="21"/>
        </w:rPr>
        <w:t>，环比上月同期增长</w:t>
      </w:r>
      <w:r>
        <w:rPr>
          <w:rFonts w:ascii="Calibri" w:eastAsia="宋体" w:hAnsi="Calibri" w:cs="宋体"/>
          <w:szCs w:val="21"/>
        </w:rPr>
        <w:t>73</w:t>
      </w:r>
      <w:r>
        <w:rPr>
          <w:rFonts w:ascii="Calibri" w:eastAsia="宋体" w:hAnsi="Calibri" w:cs="宋体" w:hint="eastAsia"/>
          <w:szCs w:val="21"/>
        </w:rPr>
        <w:t>%</w:t>
      </w:r>
      <w:r>
        <w:rPr>
          <w:rFonts w:ascii="Calibri" w:eastAsia="宋体" w:hAnsi="Calibri" w:cs="宋体" w:hint="eastAsia"/>
          <w:szCs w:val="21"/>
        </w:rPr>
        <w:t>。</w:t>
      </w:r>
    </w:p>
    <w:p w14:paraId="249EBECA" w14:textId="3D966162" w:rsidR="000B1A55" w:rsidRPr="00D7440A" w:rsidRDefault="00125980" w:rsidP="00D7440A">
      <w:pPr>
        <w:ind w:firstLineChars="201" w:firstLine="424"/>
        <w:rPr>
          <w:rFonts w:ascii="Calibri" w:eastAsia="宋体" w:hAnsi="Calibri" w:cs="宋体"/>
          <w:szCs w:val="21"/>
        </w:rPr>
      </w:pPr>
      <w:r w:rsidRPr="00125980">
        <w:rPr>
          <w:rFonts w:ascii="Calibri" w:eastAsia="宋体" w:hAnsi="Calibri" w:cs="Times New Roman" w:hint="eastAsia"/>
          <w:b/>
          <w:bCs/>
          <w:szCs w:val="21"/>
        </w:rPr>
        <w:lastRenderedPageBreak/>
        <w:t>初步统计，</w:t>
      </w:r>
      <w:r w:rsidR="00937CFD" w:rsidRPr="00D7440A">
        <w:rPr>
          <w:rFonts w:ascii="Calibri" w:eastAsia="宋体" w:hAnsi="Calibri" w:cs="Times New Roman"/>
          <w:szCs w:val="21"/>
        </w:rPr>
        <w:t>2</w:t>
      </w:r>
      <w:r w:rsidR="00937CFD" w:rsidRPr="00D7440A">
        <w:rPr>
          <w:rFonts w:ascii="Calibri" w:eastAsia="宋体" w:hAnsi="Calibri" w:cs="Times New Roman"/>
          <w:szCs w:val="21"/>
        </w:rPr>
        <w:t>月</w:t>
      </w:r>
      <w:r w:rsidR="00937CFD" w:rsidRPr="00D7440A">
        <w:rPr>
          <w:rFonts w:ascii="Calibri" w:eastAsia="宋体" w:hAnsi="Calibri" w:cs="Times New Roman"/>
          <w:szCs w:val="21"/>
        </w:rPr>
        <w:t>1-28</w:t>
      </w:r>
      <w:r w:rsidR="00937CFD" w:rsidRPr="00D7440A">
        <w:rPr>
          <w:rFonts w:ascii="Calibri" w:eastAsia="宋体" w:hAnsi="Calibri" w:cs="Times New Roman"/>
          <w:szCs w:val="21"/>
        </w:rPr>
        <w:t>日</w:t>
      </w:r>
      <w:r w:rsidR="00D7440A" w:rsidRPr="00D7440A">
        <w:rPr>
          <w:rFonts w:ascii="Calibri" w:eastAsia="宋体" w:hAnsi="Calibri" w:cs="Times New Roman" w:hint="eastAsia"/>
          <w:szCs w:val="21"/>
        </w:rPr>
        <w:t>，乘用车</w:t>
      </w:r>
      <w:r w:rsidR="00937CFD" w:rsidRPr="00D7440A">
        <w:rPr>
          <w:rFonts w:ascii="Calibri" w:eastAsia="宋体" w:hAnsi="Calibri" w:cs="Times New Roman"/>
          <w:szCs w:val="21"/>
        </w:rPr>
        <w:t>市场零售</w:t>
      </w:r>
      <w:r w:rsidR="00937CFD" w:rsidRPr="00D7440A">
        <w:rPr>
          <w:rFonts w:ascii="Calibri" w:eastAsia="宋体" w:hAnsi="Calibri" w:cs="Times New Roman"/>
          <w:szCs w:val="21"/>
        </w:rPr>
        <w:t>136.4</w:t>
      </w:r>
      <w:r w:rsidR="00937CFD" w:rsidRPr="00D7440A">
        <w:rPr>
          <w:rFonts w:ascii="Calibri" w:eastAsia="宋体" w:hAnsi="Calibri" w:cs="Times New Roman"/>
          <w:szCs w:val="21"/>
        </w:rPr>
        <w:t>万辆，同比增长</w:t>
      </w:r>
      <w:r w:rsidR="00937CFD" w:rsidRPr="00D7440A">
        <w:rPr>
          <w:rFonts w:ascii="Calibri" w:eastAsia="宋体" w:hAnsi="Calibri" w:cs="Times New Roman"/>
          <w:szCs w:val="21"/>
        </w:rPr>
        <w:t>9%</w:t>
      </w:r>
      <w:r w:rsidR="00937CFD" w:rsidRPr="00D7440A">
        <w:rPr>
          <w:rFonts w:ascii="Calibri" w:eastAsia="宋体" w:hAnsi="Calibri" w:cs="Times New Roman"/>
          <w:szCs w:val="21"/>
        </w:rPr>
        <w:t>，较上月增长</w:t>
      </w:r>
      <w:r w:rsidR="00937CFD" w:rsidRPr="00D7440A">
        <w:rPr>
          <w:rFonts w:ascii="Calibri" w:eastAsia="宋体" w:hAnsi="Calibri" w:cs="Times New Roman"/>
          <w:szCs w:val="21"/>
        </w:rPr>
        <w:t>6%</w:t>
      </w:r>
      <w:r w:rsidR="000B1A55" w:rsidRPr="00D7440A">
        <w:rPr>
          <w:rFonts w:ascii="Calibri" w:eastAsia="宋体" w:hAnsi="Calibri" w:cs="Times New Roman" w:hint="eastAsia"/>
          <w:szCs w:val="21"/>
        </w:rPr>
        <w:t>，</w:t>
      </w:r>
      <w:r w:rsidR="00937CFD" w:rsidRPr="00D7440A">
        <w:rPr>
          <w:rFonts w:ascii="Calibri" w:eastAsia="宋体" w:hAnsi="Calibri" w:cs="Times New Roman"/>
          <w:szCs w:val="21"/>
        </w:rPr>
        <w:t>今年以来累计零售</w:t>
      </w:r>
      <w:r w:rsidR="00937CFD" w:rsidRPr="00D7440A">
        <w:rPr>
          <w:rFonts w:ascii="Calibri" w:eastAsia="宋体" w:hAnsi="Calibri" w:cs="Times New Roman"/>
          <w:szCs w:val="21"/>
        </w:rPr>
        <w:t>265.7</w:t>
      </w:r>
      <w:r w:rsidR="00937CFD" w:rsidRPr="00D7440A">
        <w:rPr>
          <w:rFonts w:ascii="Calibri" w:eastAsia="宋体" w:hAnsi="Calibri" w:cs="Times New Roman"/>
          <w:szCs w:val="21"/>
        </w:rPr>
        <w:t>万辆，同比下降</w:t>
      </w:r>
      <w:r w:rsidR="00937CFD" w:rsidRPr="00D7440A">
        <w:rPr>
          <w:rFonts w:ascii="Calibri" w:eastAsia="宋体" w:hAnsi="Calibri" w:cs="Times New Roman"/>
          <w:szCs w:val="21"/>
        </w:rPr>
        <w:t>21%</w:t>
      </w:r>
      <w:r w:rsidR="00937CFD" w:rsidRPr="00D7440A">
        <w:rPr>
          <w:rFonts w:ascii="Calibri" w:eastAsia="宋体" w:hAnsi="Calibri" w:cs="Times New Roman"/>
          <w:szCs w:val="21"/>
        </w:rPr>
        <w:t>。</w:t>
      </w:r>
    </w:p>
    <w:p w14:paraId="59FAADC0" w14:textId="70506AE1" w:rsidR="000B1A55" w:rsidRPr="00D7440A" w:rsidRDefault="008D201B" w:rsidP="00D7440A">
      <w:pPr>
        <w:ind w:firstLineChars="201" w:firstLine="422"/>
        <w:rPr>
          <w:rFonts w:ascii="Calibri" w:eastAsia="宋体" w:hAnsi="Calibri" w:cs="宋体"/>
          <w:szCs w:val="21"/>
        </w:rPr>
      </w:pPr>
      <w:r>
        <w:rPr>
          <w:rFonts w:ascii="Calibri" w:eastAsia="宋体" w:hAnsi="Calibri" w:cs="宋体" w:hint="eastAsia"/>
          <w:szCs w:val="21"/>
        </w:rPr>
        <w:t>由于去年</w:t>
      </w:r>
      <w:r>
        <w:rPr>
          <w:rFonts w:ascii="Calibri" w:eastAsia="宋体" w:hAnsi="Calibri" w:cs="宋体" w:hint="eastAsia"/>
          <w:szCs w:val="21"/>
        </w:rPr>
        <w:t>2</w:t>
      </w:r>
      <w:r>
        <w:rPr>
          <w:rFonts w:ascii="Calibri" w:eastAsia="宋体" w:hAnsi="Calibri" w:cs="宋体" w:hint="eastAsia"/>
          <w:szCs w:val="21"/>
        </w:rPr>
        <w:t>月初是春节期间，</w:t>
      </w:r>
      <w:r>
        <w:rPr>
          <w:rFonts w:ascii="Calibri" w:eastAsia="宋体" w:hAnsi="Calibri" w:cs="宋体" w:hint="eastAsia"/>
          <w:szCs w:val="21"/>
        </w:rPr>
        <w:t>1-</w:t>
      </w:r>
      <w:r>
        <w:rPr>
          <w:rFonts w:ascii="Calibri" w:eastAsia="宋体" w:hAnsi="Calibri" w:cs="宋体"/>
          <w:szCs w:val="21"/>
        </w:rPr>
        <w:t>5</w:t>
      </w:r>
      <w:r>
        <w:rPr>
          <w:rFonts w:ascii="Calibri" w:eastAsia="宋体" w:hAnsi="Calibri" w:cs="宋体" w:hint="eastAsia"/>
          <w:szCs w:val="21"/>
        </w:rPr>
        <w:t>日的零售统计难度大，因此</w:t>
      </w:r>
      <w:r>
        <w:rPr>
          <w:rFonts w:ascii="Calibri" w:eastAsia="宋体" w:hAnsi="Calibri" w:cs="宋体" w:hint="eastAsia"/>
          <w:szCs w:val="21"/>
        </w:rPr>
        <w:t>2</w:t>
      </w:r>
      <w:r>
        <w:rPr>
          <w:rFonts w:ascii="Calibri" w:eastAsia="宋体" w:hAnsi="Calibri" w:cs="宋体" w:hint="eastAsia"/>
          <w:szCs w:val="21"/>
        </w:rPr>
        <w:t>月的前两周日均基本是按平均值</w:t>
      </w:r>
      <w:r w:rsidR="00D7440A">
        <w:rPr>
          <w:rFonts w:ascii="Calibri" w:eastAsia="宋体" w:hAnsi="Calibri" w:cs="宋体" w:hint="eastAsia"/>
          <w:szCs w:val="21"/>
        </w:rPr>
        <w:t>计算</w:t>
      </w:r>
      <w:r>
        <w:rPr>
          <w:rFonts w:ascii="Calibri" w:eastAsia="宋体" w:hAnsi="Calibri" w:cs="宋体" w:hint="eastAsia"/>
          <w:szCs w:val="21"/>
        </w:rPr>
        <w:t>。</w:t>
      </w:r>
      <w:r w:rsidR="00D7440A">
        <w:rPr>
          <w:rFonts w:ascii="Calibri" w:eastAsia="宋体" w:hAnsi="Calibri" w:cs="宋体" w:hint="eastAsia"/>
          <w:szCs w:val="21"/>
        </w:rPr>
        <w:t>一至二</w:t>
      </w:r>
      <w:r>
        <w:rPr>
          <w:rFonts w:ascii="Calibri" w:eastAsia="宋体" w:hAnsi="Calibri" w:cs="宋体" w:hint="eastAsia"/>
          <w:szCs w:val="21"/>
        </w:rPr>
        <w:t>周的数据基本体现了目前的市场走势同比较强。第</w:t>
      </w:r>
      <w:r w:rsidR="00D7440A">
        <w:rPr>
          <w:rFonts w:ascii="Calibri" w:eastAsia="宋体" w:hAnsi="Calibri" w:cs="宋体" w:hint="eastAsia"/>
          <w:szCs w:val="21"/>
        </w:rPr>
        <w:t>三</w:t>
      </w:r>
      <w:r>
        <w:rPr>
          <w:rFonts w:ascii="Calibri" w:eastAsia="宋体" w:hAnsi="Calibri" w:cs="宋体" w:hint="eastAsia"/>
          <w:szCs w:val="21"/>
        </w:rPr>
        <w:t>周零售走势稍弱，这也是部分地区学生已经开学，开学前购车</w:t>
      </w:r>
      <w:r w:rsidR="00D7440A">
        <w:rPr>
          <w:rFonts w:ascii="Calibri" w:eastAsia="宋体" w:hAnsi="Calibri" w:cs="宋体" w:hint="eastAsia"/>
          <w:szCs w:val="21"/>
        </w:rPr>
        <w:t>潜力</w:t>
      </w:r>
      <w:r>
        <w:rPr>
          <w:rFonts w:ascii="Calibri" w:eastAsia="宋体" w:hAnsi="Calibri" w:cs="宋体" w:hint="eastAsia"/>
          <w:szCs w:val="21"/>
        </w:rPr>
        <w:t>释放</w:t>
      </w:r>
      <w:r w:rsidR="000B1A55">
        <w:rPr>
          <w:rFonts w:ascii="Calibri" w:eastAsia="宋体" w:hAnsi="Calibri" w:cs="宋体" w:hint="eastAsia"/>
          <w:szCs w:val="21"/>
        </w:rPr>
        <w:t>，</w:t>
      </w:r>
      <w:r>
        <w:rPr>
          <w:rFonts w:ascii="Calibri" w:eastAsia="宋体" w:hAnsi="Calibri" w:cs="宋体" w:hint="eastAsia"/>
          <w:szCs w:val="21"/>
        </w:rPr>
        <w:t>而市场不稳定带来的观望也较严重。</w:t>
      </w:r>
    </w:p>
    <w:p w14:paraId="722A81BB" w14:textId="3F70E589" w:rsidR="000B1A55" w:rsidRPr="00A940C2" w:rsidRDefault="008D201B" w:rsidP="00125980">
      <w:pPr>
        <w:ind w:firstLineChars="201" w:firstLine="422"/>
        <w:rPr>
          <w:rFonts w:ascii="Calibri" w:eastAsia="宋体" w:hAnsi="Calibri" w:cs="Times New Roman"/>
          <w:szCs w:val="21"/>
        </w:rPr>
      </w:pPr>
      <w:r>
        <w:rPr>
          <w:rFonts w:ascii="Calibri" w:eastAsia="宋体" w:hAnsi="Calibri" w:cs="宋体" w:hint="eastAsia"/>
          <w:szCs w:val="21"/>
        </w:rPr>
        <w:t>去年由于提倡就地过年，春节气氛不浓，因此春节前后的市场恢复较快。</w:t>
      </w:r>
      <w:r>
        <w:rPr>
          <w:rFonts w:ascii="Calibri" w:eastAsia="宋体" w:hAnsi="Calibri" w:cs="Times New Roman" w:hint="eastAsia"/>
          <w:szCs w:val="21"/>
        </w:rPr>
        <w:t>今年</w:t>
      </w:r>
      <w:r w:rsidRPr="00A940C2">
        <w:rPr>
          <w:rFonts w:ascii="Calibri" w:eastAsia="宋体" w:hAnsi="Calibri" w:cs="Times New Roman"/>
          <w:szCs w:val="21"/>
        </w:rPr>
        <w:t>2</w:t>
      </w:r>
      <w:r w:rsidRPr="00A940C2">
        <w:rPr>
          <w:rFonts w:ascii="Calibri" w:eastAsia="宋体" w:hAnsi="Calibri" w:cs="Times New Roman"/>
          <w:szCs w:val="21"/>
        </w:rPr>
        <w:t>月是春节后的真正市场启动期，也是疫情三年结束后的市场启动期，因此</w:t>
      </w:r>
      <w:r w:rsidR="00937CFD">
        <w:rPr>
          <w:rFonts w:ascii="Calibri" w:eastAsia="宋体" w:hAnsi="Calibri" w:cs="Times New Roman" w:hint="eastAsia"/>
          <w:szCs w:val="21"/>
        </w:rPr>
        <w:t>期待</w:t>
      </w:r>
      <w:r w:rsidRPr="00A940C2">
        <w:rPr>
          <w:rFonts w:ascii="Calibri" w:eastAsia="宋体" w:hAnsi="Calibri" w:cs="Times New Roman"/>
          <w:szCs w:val="21"/>
        </w:rPr>
        <w:t>蛰伏已久的消费市场会</w:t>
      </w:r>
      <w:r>
        <w:rPr>
          <w:rFonts w:ascii="Calibri" w:eastAsia="宋体" w:hAnsi="Calibri" w:cs="Times New Roman" w:hint="eastAsia"/>
          <w:szCs w:val="21"/>
        </w:rPr>
        <w:t>持续</w:t>
      </w:r>
      <w:r w:rsidRPr="00A940C2">
        <w:rPr>
          <w:rFonts w:ascii="Calibri" w:eastAsia="宋体" w:hAnsi="Calibri" w:cs="Times New Roman"/>
          <w:szCs w:val="21"/>
        </w:rPr>
        <w:t>折射出巨大的新投资新消费机遇，燃油车市场的需求会逐步恢复，烟火气重归生活。</w:t>
      </w:r>
    </w:p>
    <w:p w14:paraId="3A475891" w14:textId="77777777" w:rsidR="008D201B" w:rsidRDefault="008D201B" w:rsidP="008D201B">
      <w:pPr>
        <w:ind w:firstLineChars="134" w:firstLine="281"/>
        <w:rPr>
          <w:rFonts w:ascii="新宋体" w:eastAsia="新宋体" w:hAnsi="新宋体"/>
          <w:color w:val="000000" w:themeColor="text1"/>
          <w:szCs w:val="21"/>
        </w:rPr>
      </w:pPr>
      <w:r w:rsidRPr="00A940C2">
        <w:rPr>
          <w:rFonts w:ascii="Calibri" w:eastAsia="宋体" w:hAnsi="Calibri" w:cs="Times New Roman" w:hint="eastAsia"/>
          <w:szCs w:val="21"/>
        </w:rPr>
        <w:t>疫情后消费者购新能源车刚需小幅下降，叠加油价不太高，春节后燃油车市场下降的速度放缓，有望形成较好的开门红增长。相信</w:t>
      </w:r>
      <w:r w:rsidRPr="00A940C2">
        <w:rPr>
          <w:rFonts w:ascii="Calibri" w:eastAsia="宋体" w:hAnsi="Calibri" w:cs="Times New Roman"/>
          <w:szCs w:val="21"/>
        </w:rPr>
        <w:t>2</w:t>
      </w:r>
      <w:r w:rsidRPr="00A940C2">
        <w:rPr>
          <w:rFonts w:ascii="Calibri" w:eastAsia="宋体" w:hAnsi="Calibri" w:cs="Times New Roman"/>
          <w:szCs w:val="21"/>
        </w:rPr>
        <w:t>月的市场应该明显回暖</w:t>
      </w:r>
      <w:r>
        <w:rPr>
          <w:rFonts w:ascii="Calibri" w:eastAsia="宋体" w:hAnsi="Calibri" w:cs="Times New Roman" w:hint="eastAsia"/>
          <w:szCs w:val="21"/>
        </w:rPr>
        <w:t>。疫情后服务业面临百废待兴的新局面，期待</w:t>
      </w:r>
      <w:r w:rsidRPr="00A940C2">
        <w:rPr>
          <w:rFonts w:ascii="Calibri" w:eastAsia="宋体" w:hAnsi="Calibri" w:cs="Times New Roman"/>
          <w:szCs w:val="21"/>
        </w:rPr>
        <w:t>节后车市会有一波入门级消费者的购车潮。</w:t>
      </w:r>
    </w:p>
    <w:p w14:paraId="5E1D7583" w14:textId="77777777" w:rsidR="008D201B" w:rsidRPr="002009FE" w:rsidRDefault="008D201B" w:rsidP="008D201B">
      <w:pPr>
        <w:ind w:firstLineChars="135" w:firstLine="283"/>
        <w:rPr>
          <w:rFonts w:ascii="Calibri" w:eastAsia="宋体" w:hAnsi="Calibri" w:cs="Times New Roman"/>
          <w:szCs w:val="21"/>
        </w:rPr>
      </w:pPr>
    </w:p>
    <w:p w14:paraId="199ADC2F" w14:textId="35314B45" w:rsidR="008D201B" w:rsidRPr="00125980" w:rsidRDefault="008D201B" w:rsidP="00125980">
      <w:pPr>
        <w:pStyle w:val="a8"/>
        <w:numPr>
          <w:ilvl w:val="0"/>
          <w:numId w:val="1"/>
        </w:numPr>
        <w:ind w:firstLineChars="0"/>
        <w:outlineLvl w:val="1"/>
        <w:rPr>
          <w:rFonts w:ascii="黑体" w:eastAsia="黑体" w:hAnsi="黑体" w:cs="Times New Roman"/>
          <w:b/>
          <w:bCs/>
          <w:sz w:val="24"/>
        </w:rPr>
      </w:pPr>
      <w:r w:rsidRPr="00FC1257">
        <w:rPr>
          <w:rFonts w:ascii="黑体" w:eastAsia="黑体" w:hAnsi="黑体" w:cs="Times New Roman"/>
          <w:b/>
          <w:bCs/>
          <w:sz w:val="24"/>
        </w:rPr>
        <w:t>2</w:t>
      </w:r>
      <w:r w:rsidRPr="00FC1257">
        <w:rPr>
          <w:rFonts w:ascii="黑体" w:eastAsia="黑体" w:hAnsi="黑体" w:cs="Times New Roman" w:hint="eastAsia"/>
          <w:b/>
          <w:bCs/>
          <w:sz w:val="24"/>
        </w:rPr>
        <w:t>月全国乘用车</w:t>
      </w:r>
      <w:r w:rsidR="001B3C32">
        <w:rPr>
          <w:rFonts w:ascii="黑体" w:eastAsia="黑体" w:hAnsi="黑体" w:cs="Times New Roman" w:hint="eastAsia"/>
          <w:b/>
          <w:bCs/>
          <w:sz w:val="24"/>
        </w:rPr>
        <w:t>厂商</w:t>
      </w:r>
      <w:r w:rsidRPr="00FC1257">
        <w:rPr>
          <w:rFonts w:ascii="黑体" w:eastAsia="黑体" w:hAnsi="黑体" w:cs="Times New Roman" w:hint="eastAsia"/>
          <w:b/>
          <w:bCs/>
          <w:sz w:val="24"/>
        </w:rPr>
        <w:t>销量缓慢恢复</w:t>
      </w:r>
    </w:p>
    <w:p w14:paraId="4826E59D" w14:textId="1642EFEC" w:rsidR="00125980" w:rsidRPr="00125980" w:rsidRDefault="00125980" w:rsidP="00125980">
      <w:pPr>
        <w:jc w:val="center"/>
        <w:rPr>
          <w:rFonts w:ascii="Calibri" w:eastAsia="宋体" w:hAnsi="Calibri" w:cs="Times New Roman"/>
          <w:szCs w:val="21"/>
        </w:rPr>
      </w:pPr>
      <w:r>
        <w:rPr>
          <w:rFonts w:ascii="Calibri" w:eastAsia="宋体" w:hAnsi="Calibri" w:cs="Times New Roman" w:hint="eastAsia"/>
          <w:noProof/>
          <w:szCs w:val="21"/>
          <w14:ligatures w14:val="standardContextual"/>
        </w:rPr>
        <w:drawing>
          <wp:inline distT="0" distB="0" distL="0" distR="0" wp14:anchorId="20FADFA4" wp14:editId="03933450">
            <wp:extent cx="5040000" cy="3452222"/>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52222"/>
                    </a:xfrm>
                    <a:prstGeom prst="rect">
                      <a:avLst/>
                    </a:prstGeom>
                  </pic:spPr>
                </pic:pic>
              </a:graphicData>
            </a:graphic>
          </wp:inline>
        </w:drawing>
      </w:r>
    </w:p>
    <w:p w14:paraId="64FDBEEE" w14:textId="0719FB41" w:rsidR="008D201B" w:rsidRDefault="008D201B" w:rsidP="00125980">
      <w:pPr>
        <w:ind w:firstLineChars="200" w:firstLine="420"/>
        <w:rPr>
          <w:rFonts w:ascii="Calibri" w:eastAsia="宋体" w:hAnsi="Calibri" w:cs="宋体"/>
          <w:szCs w:val="21"/>
        </w:rPr>
      </w:pPr>
      <w:r>
        <w:rPr>
          <w:rFonts w:ascii="Calibri" w:eastAsia="宋体" w:hAnsi="Calibri" w:cs="宋体" w:hint="eastAsia"/>
          <w:szCs w:val="21"/>
        </w:rPr>
        <w:t>第</w:t>
      </w:r>
      <w:r w:rsidR="00125980">
        <w:rPr>
          <w:rFonts w:ascii="Calibri" w:eastAsia="宋体" w:hAnsi="Calibri" w:cs="宋体" w:hint="eastAsia"/>
          <w:szCs w:val="21"/>
        </w:rPr>
        <w:t>一</w:t>
      </w:r>
      <w:r>
        <w:rPr>
          <w:rFonts w:ascii="Calibri" w:eastAsia="宋体" w:hAnsi="Calibri" w:cs="宋体" w:hint="eastAsia"/>
          <w:szCs w:val="21"/>
        </w:rPr>
        <w:t>周批发</w:t>
      </w:r>
      <w:r w:rsidR="00937CFD">
        <w:rPr>
          <w:rFonts w:ascii="Calibri" w:eastAsia="宋体" w:hAnsi="Calibri" w:cs="宋体" w:hint="eastAsia"/>
          <w:szCs w:val="21"/>
        </w:rPr>
        <w:t>日均</w:t>
      </w:r>
      <w:r>
        <w:rPr>
          <w:rFonts w:ascii="Calibri" w:eastAsia="宋体" w:hAnsi="Calibri" w:cs="宋体"/>
          <w:szCs w:val="21"/>
        </w:rPr>
        <w:t>2.8</w:t>
      </w:r>
      <w:r w:rsidR="00D7440A">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hint="eastAsia"/>
          <w:szCs w:val="21"/>
        </w:rPr>
        <w:t>2</w:t>
      </w:r>
      <w:r>
        <w:rPr>
          <w:rFonts w:ascii="Calibri" w:eastAsia="宋体" w:hAnsi="Calibri" w:cs="宋体" w:hint="eastAsia"/>
          <w:szCs w:val="21"/>
        </w:rPr>
        <w:t>月</w:t>
      </w:r>
      <w:r w:rsidR="00125980">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，环比上月同期下降</w:t>
      </w:r>
      <w:r>
        <w:rPr>
          <w:rFonts w:ascii="Calibri" w:eastAsia="宋体" w:hAnsi="Calibri" w:cs="宋体"/>
          <w:szCs w:val="21"/>
        </w:rPr>
        <w:t>32</w:t>
      </w:r>
      <w:r>
        <w:rPr>
          <w:rFonts w:ascii="Calibri" w:eastAsia="宋体" w:hAnsi="Calibri" w:cs="宋体" w:hint="eastAsia"/>
          <w:szCs w:val="21"/>
        </w:rPr>
        <w:t>%</w:t>
      </w:r>
      <w:r>
        <w:rPr>
          <w:rFonts w:ascii="Calibri" w:eastAsia="宋体" w:hAnsi="Calibri" w:cs="宋体" w:hint="eastAsia"/>
          <w:szCs w:val="21"/>
        </w:rPr>
        <w:t>。</w:t>
      </w:r>
    </w:p>
    <w:p w14:paraId="759291B7" w14:textId="3403234B" w:rsidR="008D201B" w:rsidRDefault="008D201B" w:rsidP="008D201B">
      <w:pPr>
        <w:ind w:firstLineChars="201" w:firstLine="422"/>
        <w:rPr>
          <w:rFonts w:ascii="Calibri" w:eastAsia="宋体" w:hAnsi="Calibri" w:cs="宋体"/>
          <w:szCs w:val="21"/>
        </w:rPr>
      </w:pPr>
      <w:r>
        <w:rPr>
          <w:rFonts w:ascii="Calibri" w:eastAsia="宋体" w:hAnsi="Calibri" w:cs="宋体" w:hint="eastAsia"/>
          <w:szCs w:val="21"/>
        </w:rPr>
        <w:t>第</w:t>
      </w:r>
      <w:r w:rsidR="00125980">
        <w:rPr>
          <w:rFonts w:ascii="Calibri" w:eastAsia="宋体" w:hAnsi="Calibri" w:cs="宋体" w:hint="eastAsia"/>
          <w:szCs w:val="21"/>
        </w:rPr>
        <w:t>二</w:t>
      </w:r>
      <w:r>
        <w:rPr>
          <w:rFonts w:ascii="Calibri" w:eastAsia="宋体" w:hAnsi="Calibri" w:cs="宋体" w:hint="eastAsia"/>
          <w:szCs w:val="21"/>
        </w:rPr>
        <w:t>周批发</w:t>
      </w:r>
      <w:r w:rsidR="00937CFD">
        <w:rPr>
          <w:rFonts w:ascii="Calibri" w:eastAsia="宋体" w:hAnsi="Calibri" w:cs="宋体" w:hint="eastAsia"/>
          <w:szCs w:val="21"/>
        </w:rPr>
        <w:t>日均</w:t>
      </w:r>
      <w:r>
        <w:rPr>
          <w:rFonts w:ascii="Calibri" w:eastAsia="宋体" w:hAnsi="Calibri" w:cs="宋体"/>
          <w:szCs w:val="21"/>
        </w:rPr>
        <w:t>4.1</w:t>
      </w:r>
      <w:r w:rsidR="00D7440A">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hint="eastAsia"/>
          <w:szCs w:val="21"/>
        </w:rPr>
        <w:t>2</w:t>
      </w:r>
      <w:r>
        <w:rPr>
          <w:rFonts w:ascii="Calibri" w:eastAsia="宋体" w:hAnsi="Calibri" w:cs="宋体" w:hint="eastAsia"/>
          <w:szCs w:val="21"/>
        </w:rPr>
        <w:t>月</w:t>
      </w:r>
      <w:r w:rsidR="00125980">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szCs w:val="21"/>
        </w:rPr>
        <w:t>46</w:t>
      </w:r>
      <w:r>
        <w:rPr>
          <w:rFonts w:ascii="Calibri" w:eastAsia="宋体" w:hAnsi="Calibri" w:cs="宋体" w:hint="eastAsia"/>
          <w:szCs w:val="21"/>
        </w:rPr>
        <w:t>%</w:t>
      </w:r>
      <w:r>
        <w:rPr>
          <w:rFonts w:ascii="Calibri" w:eastAsia="宋体" w:hAnsi="Calibri" w:cs="宋体" w:hint="eastAsia"/>
          <w:szCs w:val="21"/>
        </w:rPr>
        <w:t>，环比上月同期下降</w:t>
      </w:r>
      <w:r>
        <w:rPr>
          <w:rFonts w:ascii="Calibri" w:eastAsia="宋体" w:hAnsi="Calibri" w:cs="宋体"/>
          <w:szCs w:val="21"/>
        </w:rPr>
        <w:t>9</w:t>
      </w:r>
      <w:r>
        <w:rPr>
          <w:rFonts w:ascii="Calibri" w:eastAsia="宋体" w:hAnsi="Calibri" w:cs="宋体" w:hint="eastAsia"/>
          <w:szCs w:val="21"/>
        </w:rPr>
        <w:t>%</w:t>
      </w:r>
      <w:r>
        <w:rPr>
          <w:rFonts w:ascii="Calibri" w:eastAsia="宋体" w:hAnsi="Calibri" w:cs="宋体" w:hint="eastAsia"/>
          <w:szCs w:val="21"/>
        </w:rPr>
        <w:t>。</w:t>
      </w:r>
    </w:p>
    <w:p w14:paraId="12ED10D8" w14:textId="7695C057" w:rsidR="008D201B" w:rsidRDefault="008D201B" w:rsidP="008D201B">
      <w:pPr>
        <w:ind w:firstLineChars="201" w:firstLine="422"/>
        <w:rPr>
          <w:rFonts w:ascii="Calibri" w:eastAsia="宋体" w:hAnsi="Calibri" w:cs="宋体"/>
          <w:szCs w:val="21"/>
        </w:rPr>
      </w:pPr>
      <w:r>
        <w:rPr>
          <w:rFonts w:ascii="Calibri" w:eastAsia="宋体" w:hAnsi="Calibri" w:cs="宋体" w:hint="eastAsia"/>
          <w:szCs w:val="21"/>
        </w:rPr>
        <w:t>第</w:t>
      </w:r>
      <w:r w:rsidR="00125980">
        <w:rPr>
          <w:rFonts w:ascii="Calibri" w:eastAsia="宋体" w:hAnsi="Calibri" w:cs="宋体" w:hint="eastAsia"/>
          <w:szCs w:val="21"/>
        </w:rPr>
        <w:t>三</w:t>
      </w:r>
      <w:r>
        <w:rPr>
          <w:rFonts w:ascii="Calibri" w:eastAsia="宋体" w:hAnsi="Calibri" w:cs="宋体" w:hint="eastAsia"/>
          <w:szCs w:val="21"/>
        </w:rPr>
        <w:t>周批发</w:t>
      </w:r>
      <w:r w:rsidR="00937CFD">
        <w:rPr>
          <w:rFonts w:ascii="Calibri" w:eastAsia="宋体" w:hAnsi="Calibri" w:cs="宋体" w:hint="eastAsia"/>
          <w:szCs w:val="21"/>
        </w:rPr>
        <w:t>日均</w:t>
      </w:r>
      <w:r>
        <w:rPr>
          <w:rFonts w:ascii="Calibri" w:eastAsia="宋体" w:hAnsi="Calibri" w:cs="宋体"/>
          <w:szCs w:val="21"/>
        </w:rPr>
        <w:t>4.6</w:t>
      </w:r>
      <w:r w:rsidR="00D7440A">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hint="eastAsia"/>
          <w:szCs w:val="21"/>
        </w:rPr>
        <w:t>2</w:t>
      </w:r>
      <w:r>
        <w:rPr>
          <w:rFonts w:ascii="Calibri" w:eastAsia="宋体" w:hAnsi="Calibri" w:cs="宋体" w:hint="eastAsia"/>
          <w:szCs w:val="21"/>
        </w:rPr>
        <w:t>月</w:t>
      </w:r>
      <w:r w:rsidR="00125980">
        <w:rPr>
          <w:rFonts w:ascii="Calibri" w:eastAsia="宋体" w:hAnsi="Calibri" w:cs="宋体" w:hint="eastAsia"/>
          <w:szCs w:val="21"/>
        </w:rPr>
        <w:t>同期</w:t>
      </w:r>
      <w:r>
        <w:rPr>
          <w:rFonts w:ascii="Calibri" w:eastAsia="宋体" w:hAnsi="Calibri" w:cs="宋体" w:hint="eastAsia"/>
          <w:szCs w:val="21"/>
        </w:rPr>
        <w:t>下降</w:t>
      </w:r>
      <w:r>
        <w:rPr>
          <w:rFonts w:ascii="Calibri" w:eastAsia="宋体" w:hAnsi="Calibri" w:cs="宋体" w:hint="eastAsia"/>
          <w:szCs w:val="21"/>
        </w:rPr>
        <w:t>1</w:t>
      </w:r>
      <w:r>
        <w:rPr>
          <w:rFonts w:ascii="Calibri" w:eastAsia="宋体" w:hAnsi="Calibri" w:cs="宋体"/>
          <w:szCs w:val="21"/>
        </w:rPr>
        <w:t>9</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szCs w:val="21"/>
        </w:rPr>
        <w:t>46</w:t>
      </w:r>
      <w:r>
        <w:rPr>
          <w:rFonts w:ascii="Calibri" w:eastAsia="宋体" w:hAnsi="Calibri" w:cs="宋体" w:hint="eastAsia"/>
          <w:szCs w:val="21"/>
        </w:rPr>
        <w:t>%</w:t>
      </w:r>
      <w:r>
        <w:rPr>
          <w:rFonts w:ascii="Calibri" w:eastAsia="宋体" w:hAnsi="Calibri" w:cs="宋体" w:hint="eastAsia"/>
          <w:szCs w:val="21"/>
        </w:rPr>
        <w:t>。</w:t>
      </w:r>
    </w:p>
    <w:p w14:paraId="2AA46DE2" w14:textId="42A0BCAF" w:rsidR="00937CFD" w:rsidRDefault="00937CFD" w:rsidP="00937CFD">
      <w:pPr>
        <w:ind w:firstLineChars="201" w:firstLine="422"/>
        <w:rPr>
          <w:rFonts w:ascii="Calibri" w:eastAsia="宋体" w:hAnsi="Calibri" w:cs="宋体"/>
          <w:szCs w:val="21"/>
        </w:rPr>
      </w:pPr>
      <w:r>
        <w:rPr>
          <w:rFonts w:ascii="Calibri" w:eastAsia="宋体" w:hAnsi="Calibri" w:cs="宋体" w:hint="eastAsia"/>
          <w:szCs w:val="21"/>
        </w:rPr>
        <w:t>第</w:t>
      </w:r>
      <w:r w:rsidR="00125980">
        <w:rPr>
          <w:rFonts w:ascii="Calibri" w:eastAsia="宋体" w:hAnsi="Calibri" w:cs="宋体" w:hint="eastAsia"/>
          <w:szCs w:val="21"/>
        </w:rPr>
        <w:t>四</w:t>
      </w:r>
      <w:r>
        <w:rPr>
          <w:rFonts w:ascii="Calibri" w:eastAsia="宋体" w:hAnsi="Calibri" w:cs="宋体" w:hint="eastAsia"/>
          <w:szCs w:val="21"/>
        </w:rPr>
        <w:t>周批发日均</w:t>
      </w:r>
      <w:r>
        <w:rPr>
          <w:rFonts w:ascii="Calibri" w:eastAsia="宋体" w:hAnsi="Calibri" w:cs="宋体"/>
          <w:szCs w:val="21"/>
        </w:rPr>
        <w:t>9.4</w:t>
      </w:r>
      <w:r w:rsidR="00D7440A">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hint="eastAsia"/>
          <w:szCs w:val="21"/>
        </w:rPr>
        <w:t>2</w:t>
      </w:r>
      <w:r>
        <w:rPr>
          <w:rFonts w:ascii="Calibri" w:eastAsia="宋体" w:hAnsi="Calibri" w:cs="宋体" w:hint="eastAsia"/>
          <w:szCs w:val="21"/>
        </w:rPr>
        <w:t>月</w:t>
      </w:r>
      <w:r w:rsidR="00125980">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1</w:t>
      </w:r>
      <w:r>
        <w:rPr>
          <w:rFonts w:ascii="Calibri" w:eastAsia="宋体" w:hAnsi="Calibri" w:cs="宋体"/>
          <w:szCs w:val="21"/>
        </w:rPr>
        <w:t>6</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szCs w:val="21"/>
        </w:rPr>
        <w:t>60</w:t>
      </w:r>
      <w:r>
        <w:rPr>
          <w:rFonts w:ascii="Calibri" w:eastAsia="宋体" w:hAnsi="Calibri" w:cs="宋体" w:hint="eastAsia"/>
          <w:szCs w:val="21"/>
        </w:rPr>
        <w:t>%</w:t>
      </w:r>
      <w:r>
        <w:rPr>
          <w:rFonts w:ascii="Calibri" w:eastAsia="宋体" w:hAnsi="Calibri" w:cs="宋体" w:hint="eastAsia"/>
          <w:szCs w:val="21"/>
        </w:rPr>
        <w:t>。</w:t>
      </w:r>
    </w:p>
    <w:p w14:paraId="3A905F7D" w14:textId="1A07187B" w:rsidR="000B1A55" w:rsidRDefault="00125980" w:rsidP="00125980">
      <w:pPr>
        <w:ind w:firstLineChars="200" w:firstLine="422"/>
        <w:rPr>
          <w:rFonts w:ascii="Calibri" w:eastAsia="宋体" w:hAnsi="Calibri" w:cs="Times New Roman"/>
          <w:szCs w:val="21"/>
        </w:rPr>
      </w:pPr>
      <w:r w:rsidRPr="00125980">
        <w:rPr>
          <w:rFonts w:ascii="Calibri" w:eastAsia="宋体" w:hAnsi="Calibri" w:cs="Times New Roman" w:hint="eastAsia"/>
          <w:b/>
          <w:bCs/>
          <w:szCs w:val="21"/>
        </w:rPr>
        <w:t>初步统计，</w:t>
      </w:r>
      <w:r w:rsidR="00937CFD" w:rsidRPr="00937CFD">
        <w:rPr>
          <w:rFonts w:ascii="Calibri" w:eastAsia="宋体" w:hAnsi="Calibri" w:cs="Times New Roman"/>
          <w:szCs w:val="21"/>
        </w:rPr>
        <w:t>2</w:t>
      </w:r>
      <w:r w:rsidR="00937CFD" w:rsidRPr="00937CFD">
        <w:rPr>
          <w:rFonts w:ascii="Calibri" w:eastAsia="宋体" w:hAnsi="Calibri" w:cs="Times New Roman"/>
          <w:szCs w:val="21"/>
        </w:rPr>
        <w:t>月</w:t>
      </w:r>
      <w:r w:rsidR="00937CFD" w:rsidRPr="00937CFD">
        <w:rPr>
          <w:rFonts w:ascii="Calibri" w:eastAsia="宋体" w:hAnsi="Calibri" w:cs="Times New Roman"/>
          <w:szCs w:val="21"/>
        </w:rPr>
        <w:t>1-28</w:t>
      </w:r>
      <w:r w:rsidR="00937CFD" w:rsidRPr="00937CFD">
        <w:rPr>
          <w:rFonts w:ascii="Calibri" w:eastAsia="宋体" w:hAnsi="Calibri" w:cs="Times New Roman"/>
          <w:szCs w:val="21"/>
        </w:rPr>
        <w:t>日</w:t>
      </w:r>
      <w:r>
        <w:rPr>
          <w:rFonts w:ascii="Calibri" w:eastAsia="宋体" w:hAnsi="Calibri" w:cs="Times New Roman" w:hint="eastAsia"/>
          <w:szCs w:val="21"/>
        </w:rPr>
        <w:t>，</w:t>
      </w:r>
      <w:r w:rsidR="00937CFD" w:rsidRPr="00937CFD">
        <w:rPr>
          <w:rFonts w:ascii="Calibri" w:eastAsia="宋体" w:hAnsi="Calibri" w:cs="Times New Roman"/>
          <w:szCs w:val="21"/>
        </w:rPr>
        <w:t>全国乘用车</w:t>
      </w:r>
      <w:r w:rsidR="001B3C32">
        <w:rPr>
          <w:rFonts w:ascii="Calibri" w:eastAsia="宋体" w:hAnsi="Calibri" w:cs="Times New Roman"/>
          <w:szCs w:val="21"/>
        </w:rPr>
        <w:t>厂商</w:t>
      </w:r>
      <w:r w:rsidR="00937CFD" w:rsidRPr="00937CFD">
        <w:rPr>
          <w:rFonts w:ascii="Calibri" w:eastAsia="宋体" w:hAnsi="Calibri" w:cs="Times New Roman"/>
          <w:szCs w:val="21"/>
        </w:rPr>
        <w:t>批发</w:t>
      </w:r>
      <w:r w:rsidR="00937CFD" w:rsidRPr="00937CFD">
        <w:rPr>
          <w:rFonts w:ascii="Calibri" w:eastAsia="宋体" w:hAnsi="Calibri" w:cs="Times New Roman"/>
          <w:szCs w:val="21"/>
        </w:rPr>
        <w:t>159.8</w:t>
      </w:r>
      <w:r w:rsidR="00937CFD" w:rsidRPr="00937CFD">
        <w:rPr>
          <w:rFonts w:ascii="Calibri" w:eastAsia="宋体" w:hAnsi="Calibri" w:cs="Times New Roman"/>
          <w:szCs w:val="21"/>
        </w:rPr>
        <w:t>万辆，同比增长</w:t>
      </w:r>
      <w:r w:rsidR="00937CFD" w:rsidRPr="00937CFD">
        <w:rPr>
          <w:rFonts w:ascii="Calibri" w:eastAsia="宋体" w:hAnsi="Calibri" w:cs="Times New Roman"/>
          <w:szCs w:val="21"/>
        </w:rPr>
        <w:t>9%</w:t>
      </w:r>
      <w:r w:rsidR="00937CFD" w:rsidRPr="00937CFD">
        <w:rPr>
          <w:rFonts w:ascii="Calibri" w:eastAsia="宋体" w:hAnsi="Calibri" w:cs="Times New Roman"/>
          <w:szCs w:val="21"/>
        </w:rPr>
        <w:t>，较上月增长</w:t>
      </w:r>
      <w:r w:rsidR="00937CFD" w:rsidRPr="00937CFD">
        <w:rPr>
          <w:rFonts w:ascii="Calibri" w:eastAsia="宋体" w:hAnsi="Calibri" w:cs="Times New Roman"/>
          <w:szCs w:val="21"/>
        </w:rPr>
        <w:t>10%</w:t>
      </w:r>
      <w:r w:rsidR="000B1A55">
        <w:rPr>
          <w:rFonts w:ascii="Calibri" w:eastAsia="宋体" w:hAnsi="Calibri" w:cs="Times New Roman" w:hint="eastAsia"/>
          <w:szCs w:val="21"/>
        </w:rPr>
        <w:t>，</w:t>
      </w:r>
      <w:r w:rsidR="00937CFD" w:rsidRPr="00937CFD">
        <w:rPr>
          <w:rFonts w:ascii="Calibri" w:eastAsia="宋体" w:hAnsi="Calibri" w:cs="Times New Roman"/>
          <w:szCs w:val="21"/>
        </w:rPr>
        <w:t>今年以来累计批发</w:t>
      </w:r>
      <w:r w:rsidR="00937CFD" w:rsidRPr="00937CFD">
        <w:rPr>
          <w:rFonts w:ascii="Calibri" w:eastAsia="宋体" w:hAnsi="Calibri" w:cs="Times New Roman"/>
          <w:szCs w:val="21"/>
        </w:rPr>
        <w:t>304.7</w:t>
      </w:r>
      <w:r w:rsidR="00937CFD" w:rsidRPr="00937CFD">
        <w:rPr>
          <w:rFonts w:ascii="Calibri" w:eastAsia="宋体" w:hAnsi="Calibri" w:cs="Times New Roman"/>
          <w:szCs w:val="21"/>
        </w:rPr>
        <w:t>万辆，同比下降</w:t>
      </w:r>
      <w:r w:rsidR="00937CFD" w:rsidRPr="00937CFD">
        <w:rPr>
          <w:rFonts w:ascii="Calibri" w:eastAsia="宋体" w:hAnsi="Calibri" w:cs="Times New Roman"/>
          <w:szCs w:val="21"/>
        </w:rPr>
        <w:t>16%</w:t>
      </w:r>
      <w:r w:rsidR="00937CFD" w:rsidRPr="00937CFD">
        <w:rPr>
          <w:rFonts w:ascii="Calibri" w:eastAsia="宋体" w:hAnsi="Calibri" w:cs="Times New Roman"/>
          <w:szCs w:val="21"/>
        </w:rPr>
        <w:t>。</w:t>
      </w:r>
    </w:p>
    <w:p w14:paraId="1844FFC3" w14:textId="1D42EC25" w:rsidR="000B1A55" w:rsidRDefault="008D201B" w:rsidP="00125980">
      <w:pPr>
        <w:ind w:firstLineChars="200" w:firstLine="420"/>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月车市环境复杂，</w:t>
      </w:r>
      <w:r w:rsidRPr="00A940C2">
        <w:rPr>
          <w:rFonts w:ascii="Calibri" w:eastAsia="宋体" w:hAnsi="Calibri" w:cs="Times New Roman" w:hint="eastAsia"/>
          <w:szCs w:val="21"/>
        </w:rPr>
        <w:t>农民工返乡就业利好下级市场消费提振</w:t>
      </w:r>
      <w:r>
        <w:rPr>
          <w:rFonts w:ascii="Calibri" w:eastAsia="宋体" w:hAnsi="Calibri" w:cs="Times New Roman" w:hint="eastAsia"/>
          <w:szCs w:val="21"/>
        </w:rPr>
        <w:t>。近期出口降速后的</w:t>
      </w:r>
      <w:r w:rsidRPr="00A940C2">
        <w:rPr>
          <w:rFonts w:ascii="Calibri" w:eastAsia="宋体" w:hAnsi="Calibri" w:cs="Times New Roman" w:hint="eastAsia"/>
          <w:szCs w:val="21"/>
        </w:rPr>
        <w:t>国际贸易</w:t>
      </w:r>
      <w:r>
        <w:rPr>
          <w:rFonts w:ascii="Calibri" w:eastAsia="宋体" w:hAnsi="Calibri" w:cs="Times New Roman" w:hint="eastAsia"/>
          <w:szCs w:val="21"/>
        </w:rPr>
        <w:t>转内销，</w:t>
      </w:r>
      <w:r w:rsidRPr="00A940C2">
        <w:rPr>
          <w:rFonts w:ascii="Calibri" w:eastAsia="宋体" w:hAnsi="Calibri" w:cs="Times New Roman" w:hint="eastAsia"/>
          <w:szCs w:val="21"/>
        </w:rPr>
        <w:t>内循环趋势加速也将成为内需增长的动力来源。</w:t>
      </w:r>
    </w:p>
    <w:p w14:paraId="70DFD4E7" w14:textId="132CBECF" w:rsidR="008D201B" w:rsidRDefault="008D201B" w:rsidP="008D201B">
      <w:pPr>
        <w:ind w:firstLineChars="200" w:firstLine="420"/>
        <w:rPr>
          <w:rFonts w:ascii="Calibri" w:eastAsia="宋体" w:hAnsi="Calibri" w:cs="Times New Roman"/>
          <w:szCs w:val="21"/>
        </w:rPr>
      </w:pPr>
      <w:r>
        <w:rPr>
          <w:rFonts w:ascii="Calibri" w:eastAsia="宋体" w:hAnsi="Calibri" w:cs="Times New Roman" w:hint="eastAsia"/>
          <w:szCs w:val="21"/>
        </w:rPr>
        <w:t>前期</w:t>
      </w:r>
      <w:r w:rsidRPr="00E031B2">
        <w:rPr>
          <w:rFonts w:ascii="Calibri" w:eastAsia="宋体" w:hAnsi="Calibri" w:cs="Times New Roman" w:hint="eastAsia"/>
          <w:szCs w:val="21"/>
        </w:rPr>
        <w:t>新能源车连续</w:t>
      </w:r>
      <w:r w:rsidR="00125980">
        <w:rPr>
          <w:rFonts w:ascii="Calibri" w:eastAsia="宋体" w:hAnsi="Calibri" w:cs="Times New Roman" w:hint="eastAsia"/>
          <w:szCs w:val="21"/>
        </w:rPr>
        <w:t>两</w:t>
      </w:r>
      <w:r w:rsidRPr="00E031B2">
        <w:rPr>
          <w:rFonts w:ascii="Calibri" w:eastAsia="宋体" w:hAnsi="Calibri" w:cs="Times New Roman"/>
          <w:szCs w:val="21"/>
        </w:rPr>
        <w:t>年多的暴增，碳酸锂等资源价格暴涨带来暴利，随之而来的上游资源和中游电池产业的投资力度很强，必然带来供给的</w:t>
      </w:r>
      <w:r>
        <w:rPr>
          <w:rFonts w:ascii="Calibri" w:eastAsia="宋体" w:hAnsi="Calibri" w:cs="Times New Roman" w:hint="eastAsia"/>
          <w:szCs w:val="21"/>
        </w:rPr>
        <w:t>产能</w:t>
      </w:r>
      <w:r w:rsidRPr="00E031B2">
        <w:rPr>
          <w:rFonts w:ascii="Calibri" w:eastAsia="宋体" w:hAnsi="Calibri" w:cs="Times New Roman"/>
          <w:szCs w:val="21"/>
        </w:rPr>
        <w:t>高增长</w:t>
      </w:r>
      <w:r>
        <w:rPr>
          <w:rFonts w:ascii="Calibri" w:eastAsia="宋体" w:hAnsi="Calibri" w:cs="Times New Roman" w:hint="eastAsia"/>
          <w:szCs w:val="21"/>
        </w:rPr>
        <w:t>。类似前期的钴价价格暴涨到近</w:t>
      </w:r>
      <w:r>
        <w:rPr>
          <w:rFonts w:ascii="Calibri" w:eastAsia="宋体" w:hAnsi="Calibri" w:cs="Times New Roman" w:hint="eastAsia"/>
          <w:szCs w:val="21"/>
        </w:rPr>
        <w:t>6</w:t>
      </w:r>
      <w:r>
        <w:rPr>
          <w:rFonts w:ascii="Calibri" w:eastAsia="宋体" w:hAnsi="Calibri" w:cs="Times New Roman"/>
          <w:szCs w:val="21"/>
        </w:rPr>
        <w:t>0</w:t>
      </w:r>
      <w:r>
        <w:rPr>
          <w:rFonts w:ascii="Calibri" w:eastAsia="宋体" w:hAnsi="Calibri" w:cs="Times New Roman" w:hint="eastAsia"/>
          <w:szCs w:val="21"/>
        </w:rPr>
        <w:t>万后，今年</w:t>
      </w:r>
      <w:r w:rsidRPr="00C02FD0">
        <w:rPr>
          <w:rFonts w:ascii="Calibri" w:eastAsia="宋体" w:hAnsi="Calibri" w:cs="Times New Roman"/>
          <w:szCs w:val="21"/>
        </w:rPr>
        <w:t>2</w:t>
      </w:r>
      <w:r w:rsidRPr="00C02FD0">
        <w:rPr>
          <w:rFonts w:ascii="Calibri" w:eastAsia="宋体" w:hAnsi="Calibri" w:cs="Times New Roman"/>
          <w:szCs w:val="21"/>
        </w:rPr>
        <w:t>月钴价格为</w:t>
      </w:r>
      <w:r>
        <w:rPr>
          <w:rFonts w:ascii="Calibri" w:eastAsia="宋体" w:hAnsi="Calibri" w:cs="Times New Roman"/>
          <w:szCs w:val="21"/>
        </w:rPr>
        <w:t>28</w:t>
      </w:r>
      <w:r>
        <w:rPr>
          <w:rFonts w:ascii="Calibri" w:eastAsia="宋体" w:hAnsi="Calibri" w:cs="Times New Roman" w:hint="eastAsia"/>
          <w:szCs w:val="21"/>
        </w:rPr>
        <w:t>万</w:t>
      </w:r>
      <w:r w:rsidRPr="00C02FD0">
        <w:rPr>
          <w:rFonts w:ascii="Calibri" w:eastAsia="宋体" w:hAnsi="Calibri" w:cs="Times New Roman"/>
          <w:szCs w:val="21"/>
        </w:rPr>
        <w:t>元</w:t>
      </w:r>
      <w:r w:rsidRPr="00C02FD0">
        <w:rPr>
          <w:rFonts w:ascii="Calibri" w:eastAsia="宋体" w:hAnsi="Calibri" w:cs="Times New Roman"/>
          <w:szCs w:val="21"/>
        </w:rPr>
        <w:t>/</w:t>
      </w:r>
      <w:r w:rsidRPr="00C02FD0">
        <w:rPr>
          <w:rFonts w:ascii="Calibri" w:eastAsia="宋体" w:hAnsi="Calibri" w:cs="Times New Roman"/>
          <w:szCs w:val="21"/>
        </w:rPr>
        <w:t>吨</w:t>
      </w:r>
      <w:r>
        <w:rPr>
          <w:rFonts w:ascii="Calibri" w:eastAsia="宋体" w:hAnsi="Calibri" w:cs="Times New Roman" w:hint="eastAsia"/>
          <w:szCs w:val="21"/>
        </w:rPr>
        <w:t>，</w:t>
      </w:r>
      <w:r w:rsidRPr="00C02FD0">
        <w:rPr>
          <w:rFonts w:ascii="Calibri" w:eastAsia="宋体" w:hAnsi="Calibri" w:cs="Times New Roman"/>
          <w:szCs w:val="21"/>
        </w:rPr>
        <w:t>同比</w:t>
      </w:r>
      <w:r>
        <w:rPr>
          <w:rFonts w:ascii="Calibri" w:eastAsia="宋体" w:hAnsi="Calibri" w:cs="Times New Roman" w:hint="eastAsia"/>
          <w:szCs w:val="21"/>
        </w:rPr>
        <w:t>下降率</w:t>
      </w:r>
      <w:r w:rsidRPr="00C02FD0">
        <w:rPr>
          <w:rFonts w:ascii="Calibri" w:eastAsia="宋体" w:hAnsi="Calibri" w:cs="Times New Roman"/>
          <w:szCs w:val="21"/>
        </w:rPr>
        <w:t>46.94%</w:t>
      </w:r>
      <w:r w:rsidRPr="00C02FD0">
        <w:rPr>
          <w:rFonts w:ascii="Calibri" w:eastAsia="宋体" w:hAnsi="Calibri" w:cs="Times New Roman"/>
          <w:szCs w:val="21"/>
        </w:rPr>
        <w:t>，</w:t>
      </w:r>
      <w:r w:rsidR="00102070">
        <w:rPr>
          <w:rFonts w:ascii="Calibri" w:eastAsia="宋体" w:hAnsi="Calibri" w:cs="Times New Roman" w:hint="eastAsia"/>
          <w:szCs w:val="21"/>
        </w:rPr>
        <w:t>“</w:t>
      </w:r>
      <w:r w:rsidRPr="00C02FD0">
        <w:rPr>
          <w:rFonts w:ascii="Calibri" w:eastAsia="宋体" w:hAnsi="Calibri" w:cs="Times New Roman"/>
          <w:szCs w:val="21"/>
        </w:rPr>
        <w:t>钴</w:t>
      </w:r>
      <w:r>
        <w:rPr>
          <w:rFonts w:ascii="Calibri" w:eastAsia="宋体" w:hAnsi="Calibri" w:cs="Times New Roman" w:hint="eastAsia"/>
          <w:szCs w:val="21"/>
        </w:rPr>
        <w:t>奶奶</w:t>
      </w:r>
      <w:r w:rsidR="00102070">
        <w:rPr>
          <w:rFonts w:ascii="Calibri" w:eastAsia="宋体" w:hAnsi="Calibri" w:cs="Times New Roman" w:hint="eastAsia"/>
          <w:szCs w:val="21"/>
        </w:rPr>
        <w:t>”</w:t>
      </w:r>
      <w:r>
        <w:rPr>
          <w:rFonts w:ascii="Calibri" w:eastAsia="宋体" w:hAnsi="Calibri" w:cs="Times New Roman" w:hint="eastAsia"/>
          <w:szCs w:val="21"/>
        </w:rPr>
        <w:t>重回青春</w:t>
      </w:r>
      <w:r w:rsidRPr="00C02FD0">
        <w:rPr>
          <w:rFonts w:ascii="Calibri" w:eastAsia="宋体" w:hAnsi="Calibri" w:cs="Times New Roman"/>
          <w:szCs w:val="21"/>
        </w:rPr>
        <w:t>；</w:t>
      </w:r>
      <w:r>
        <w:rPr>
          <w:rFonts w:ascii="Calibri" w:eastAsia="宋体" w:hAnsi="Calibri" w:cs="Times New Roman" w:hint="eastAsia"/>
          <w:szCs w:val="21"/>
        </w:rPr>
        <w:t>碳酸锂</w:t>
      </w:r>
      <w:r w:rsidRPr="00E031B2">
        <w:rPr>
          <w:rFonts w:ascii="Calibri" w:eastAsia="宋体" w:hAnsi="Calibri" w:cs="Times New Roman"/>
          <w:szCs w:val="21"/>
        </w:rPr>
        <w:t>前期的供需错配带来的</w:t>
      </w:r>
      <w:r>
        <w:rPr>
          <w:rFonts w:ascii="Calibri" w:eastAsia="宋体" w:hAnsi="Calibri" w:cs="Times New Roman" w:hint="eastAsia"/>
          <w:szCs w:val="21"/>
        </w:rPr>
        <w:t>价格从</w:t>
      </w:r>
      <w:r>
        <w:rPr>
          <w:rFonts w:ascii="Calibri" w:eastAsia="宋体" w:hAnsi="Calibri" w:cs="Times New Roman" w:hint="eastAsia"/>
          <w:szCs w:val="21"/>
        </w:rPr>
        <w:t>5</w:t>
      </w:r>
      <w:r>
        <w:rPr>
          <w:rFonts w:ascii="Calibri" w:eastAsia="宋体" w:hAnsi="Calibri" w:cs="Times New Roman" w:hint="eastAsia"/>
          <w:szCs w:val="21"/>
        </w:rPr>
        <w:t>万元涨到</w:t>
      </w:r>
      <w:r>
        <w:rPr>
          <w:rFonts w:ascii="Calibri" w:eastAsia="宋体" w:hAnsi="Calibri" w:cs="Times New Roman" w:hint="eastAsia"/>
          <w:szCs w:val="21"/>
        </w:rPr>
        <w:t>5</w:t>
      </w:r>
      <w:r>
        <w:rPr>
          <w:rFonts w:ascii="Calibri" w:eastAsia="宋体" w:hAnsi="Calibri" w:cs="Times New Roman"/>
          <w:szCs w:val="21"/>
        </w:rPr>
        <w:t>8</w:t>
      </w:r>
      <w:r>
        <w:rPr>
          <w:rFonts w:ascii="Calibri" w:eastAsia="宋体" w:hAnsi="Calibri" w:cs="Times New Roman" w:hint="eastAsia"/>
          <w:szCs w:val="21"/>
        </w:rPr>
        <w:t>万元，目前已经</w:t>
      </w:r>
      <w:r w:rsidRPr="00E031B2">
        <w:rPr>
          <w:rFonts w:ascii="Calibri" w:eastAsia="宋体" w:hAnsi="Calibri" w:cs="Times New Roman"/>
          <w:szCs w:val="21"/>
        </w:rPr>
        <w:t>明显回落，</w:t>
      </w:r>
      <w:r>
        <w:rPr>
          <w:rFonts w:ascii="Calibri" w:eastAsia="宋体" w:hAnsi="Calibri" w:cs="Times New Roman" w:hint="eastAsia"/>
          <w:szCs w:val="21"/>
        </w:rPr>
        <w:t>未来仍有进一步回归的空间。前几年锂矿的投资热带来的供给过剩</w:t>
      </w:r>
      <w:r w:rsidRPr="00DF18FA">
        <w:rPr>
          <w:rFonts w:ascii="Calibri" w:eastAsia="宋体" w:hAnsi="Calibri" w:cs="Times New Roman" w:hint="eastAsia"/>
          <w:szCs w:val="21"/>
        </w:rPr>
        <w:t>和消费电子的剧烈</w:t>
      </w:r>
      <w:r>
        <w:rPr>
          <w:rFonts w:ascii="Calibri" w:eastAsia="宋体" w:hAnsi="Calibri" w:cs="Times New Roman" w:hint="eastAsia"/>
          <w:szCs w:val="21"/>
        </w:rPr>
        <w:t>萎缩，</w:t>
      </w:r>
      <w:r w:rsidRPr="00E031B2">
        <w:rPr>
          <w:rFonts w:ascii="Calibri" w:eastAsia="宋体" w:hAnsi="Calibri" w:cs="Times New Roman"/>
          <w:szCs w:val="21"/>
        </w:rPr>
        <w:t>有利于新能源车的盈利压力的改善</w:t>
      </w:r>
      <w:r>
        <w:rPr>
          <w:rFonts w:ascii="Calibri" w:eastAsia="宋体" w:hAnsi="Calibri" w:cs="Times New Roman" w:hint="eastAsia"/>
          <w:szCs w:val="21"/>
        </w:rPr>
        <w:t>，有资源现在卖是</w:t>
      </w:r>
      <w:r>
        <w:rPr>
          <w:rFonts w:ascii="Calibri" w:eastAsia="宋体" w:hAnsi="Calibri" w:cs="Times New Roman" w:hint="eastAsia"/>
          <w:szCs w:val="21"/>
        </w:rPr>
        <w:lastRenderedPageBreak/>
        <w:t>比较合适的，未来供给潜力很大</w:t>
      </w:r>
      <w:r w:rsidRPr="00E031B2">
        <w:rPr>
          <w:rFonts w:ascii="Calibri" w:eastAsia="宋体" w:hAnsi="Calibri" w:cs="Times New Roman"/>
          <w:szCs w:val="21"/>
        </w:rPr>
        <w:t>。</w:t>
      </w:r>
    </w:p>
    <w:p w14:paraId="047EE1D5" w14:textId="77777777" w:rsidR="00CC5816" w:rsidRPr="002009FE" w:rsidRDefault="00CC5816" w:rsidP="00102070">
      <w:pPr>
        <w:rPr>
          <w:rFonts w:ascii="Calibri" w:eastAsia="宋体" w:hAnsi="Calibri" w:cs="Times New Roman"/>
          <w:szCs w:val="21"/>
        </w:rPr>
      </w:pPr>
    </w:p>
    <w:p w14:paraId="12AA4E25" w14:textId="5647BFC7" w:rsidR="00CC5816" w:rsidRPr="00FC1257" w:rsidRDefault="00CC5816">
      <w:pPr>
        <w:pStyle w:val="a8"/>
        <w:numPr>
          <w:ilvl w:val="0"/>
          <w:numId w:val="1"/>
        </w:numPr>
        <w:ind w:firstLineChars="0"/>
        <w:outlineLvl w:val="1"/>
        <w:rPr>
          <w:rFonts w:ascii="黑体" w:eastAsia="黑体" w:hAnsi="黑体" w:cs="Times New Roman"/>
          <w:b/>
          <w:bCs/>
          <w:sz w:val="24"/>
        </w:rPr>
      </w:pPr>
      <w:r w:rsidRPr="00CC5816">
        <w:rPr>
          <w:rFonts w:ascii="黑体" w:eastAsia="黑体" w:hAnsi="黑体" w:cs="Times New Roman"/>
          <w:b/>
          <w:bCs/>
          <w:sz w:val="24"/>
        </w:rPr>
        <w:t>2月新能源乘用车市场预判</w:t>
      </w:r>
      <w:r>
        <w:rPr>
          <w:rFonts w:ascii="黑体" w:eastAsia="黑体" w:hAnsi="黑体" w:cs="Times New Roman" w:hint="eastAsia"/>
          <w:b/>
          <w:bCs/>
          <w:sz w:val="24"/>
        </w:rPr>
        <w:t>5</w:t>
      </w:r>
      <w:r>
        <w:rPr>
          <w:rFonts w:ascii="黑体" w:eastAsia="黑体" w:hAnsi="黑体" w:cs="Times New Roman"/>
          <w:b/>
          <w:bCs/>
          <w:sz w:val="24"/>
        </w:rPr>
        <w:t>0</w:t>
      </w:r>
      <w:r w:rsidR="00D7440A">
        <w:rPr>
          <w:rFonts w:ascii="黑体" w:eastAsia="黑体" w:hAnsi="黑体" w:cs="Times New Roman" w:hint="eastAsia"/>
          <w:b/>
          <w:bCs/>
          <w:sz w:val="24"/>
        </w:rPr>
        <w:t>万辆</w:t>
      </w:r>
    </w:p>
    <w:p w14:paraId="15442539" w14:textId="7BF60216" w:rsidR="00CC5816" w:rsidRDefault="00CC5816" w:rsidP="00CC5816">
      <w:pPr>
        <w:ind w:firstLineChars="135" w:firstLine="283"/>
      </w:pPr>
      <w:r>
        <w:t>2022年全国乘用车市场新能源实现650万辆销量，增速94%的良好业绩。2022年底新能源补贴政策如期调整，叠加春节提早因素，1月全国新能源乘用车市场因春节假期的</w:t>
      </w:r>
      <w:r w:rsidR="00102070">
        <w:rPr>
          <w:rFonts w:hint="eastAsia"/>
        </w:rPr>
        <w:t>原因</w:t>
      </w:r>
      <w:r>
        <w:t>急剧下跌，进入2月逐步平稳回暖。随着近期碳酸锂降价趋势明显，部分</w:t>
      </w:r>
      <w:r w:rsidR="001B3C32">
        <w:t>厂商</w:t>
      </w:r>
      <w:r>
        <w:t>年初产销主动减速，实现生产端降本。</w:t>
      </w:r>
    </w:p>
    <w:p w14:paraId="7254B600" w14:textId="4979E57C" w:rsidR="00CC5816" w:rsidRDefault="00CC5816" w:rsidP="00CC5816">
      <w:pPr>
        <w:ind w:firstLineChars="135" w:firstLine="283"/>
      </w:pPr>
      <w:r>
        <w:rPr>
          <w:rFonts w:hint="eastAsia"/>
        </w:rPr>
        <w:t>考虑到主力企业中的岁末年初产销波动较大，因此用</w:t>
      </w:r>
      <w:r w:rsidR="000B1A55">
        <w:rPr>
          <w:rFonts w:hint="eastAsia"/>
        </w:rPr>
        <w:t>2</w:t>
      </w:r>
      <w:r w:rsidR="000B1A55">
        <w:t>0</w:t>
      </w:r>
      <w:r>
        <w:t>22年11月主力企业销量占比测算。乘联会2022年11月全国乘用车市场新能源销量</w:t>
      </w:r>
      <w:r w:rsidR="00D7440A">
        <w:t>万辆</w:t>
      </w:r>
      <w:r>
        <w:t>以上的1</w:t>
      </w:r>
      <w:r w:rsidR="00102070">
        <w:t>4</w:t>
      </w:r>
      <w:r>
        <w:t>家</w:t>
      </w:r>
      <w:r w:rsidR="001B3C32">
        <w:t>厂商</w:t>
      </w:r>
      <w:r>
        <w:t>批发销量占总体新能源乘用车全月销量的85.5%，这些企业的2月预估销量为43万辆，按照正常结构占比预测2月的全国新能源乘用车销量在50万辆，实现春节后开门红。</w:t>
      </w:r>
    </w:p>
    <w:p w14:paraId="104B2313" w14:textId="4944A54E" w:rsidR="00CC5816" w:rsidRDefault="00CC5816" w:rsidP="00102070">
      <w:pPr>
        <w:ind w:firstLineChars="135" w:firstLine="283"/>
      </w:pPr>
      <w:r>
        <w:rPr>
          <w:rFonts w:hint="eastAsia"/>
        </w:rPr>
        <w:t>综合预估</w:t>
      </w:r>
      <w:r>
        <w:t>2月乘联会新能源乘用车</w:t>
      </w:r>
      <w:r w:rsidR="001B3C32">
        <w:t>厂商</w:t>
      </w:r>
      <w:r>
        <w:t>批发销量50万辆，环比增30%，同比增60%。预计的2月新能源车市开门红基本实现，实现同比和环比较大幅度增长。</w:t>
      </w:r>
    </w:p>
    <w:p w14:paraId="734821DE" w14:textId="3AABCA2F" w:rsidR="00102070" w:rsidRPr="00CC5816" w:rsidRDefault="00102070" w:rsidP="00102070">
      <w:pPr>
        <w:jc w:val="center"/>
      </w:pPr>
      <w:r>
        <w:rPr>
          <w:rFonts w:hint="eastAsia"/>
          <w:noProof/>
          <w14:ligatures w14:val="standardContextual"/>
        </w:rPr>
        <w:drawing>
          <wp:inline distT="0" distB="0" distL="0" distR="0" wp14:anchorId="6B783E72" wp14:editId="5D1EE734">
            <wp:extent cx="3685345" cy="4971059"/>
            <wp:effectExtent l="0" t="0" r="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85345" cy="4971059"/>
                    </a:xfrm>
                    <a:prstGeom prst="rect">
                      <a:avLst/>
                    </a:prstGeom>
                  </pic:spPr>
                </pic:pic>
              </a:graphicData>
            </a:graphic>
          </wp:inline>
        </w:drawing>
      </w:r>
    </w:p>
    <w:p w14:paraId="02C29FA8" w14:textId="77777777" w:rsidR="003435E9" w:rsidRPr="00131BD8" w:rsidRDefault="003435E9" w:rsidP="00CC5816">
      <w:pPr>
        <w:ind w:firstLineChars="135" w:firstLine="283"/>
      </w:pPr>
    </w:p>
    <w:p w14:paraId="5F9DED8D" w14:textId="3CC1CD70" w:rsidR="005718DB" w:rsidRPr="00C15EB9" w:rsidRDefault="007205EE">
      <w:pPr>
        <w:pStyle w:val="a8"/>
        <w:numPr>
          <w:ilvl w:val="0"/>
          <w:numId w:val="1"/>
        </w:numPr>
        <w:ind w:firstLineChars="0"/>
        <w:outlineLvl w:val="1"/>
        <w:rPr>
          <w:rFonts w:ascii="黑体" w:eastAsia="黑体" w:hAnsi="黑体" w:cs="Times New Roman"/>
          <w:b/>
          <w:bCs/>
          <w:sz w:val="24"/>
        </w:rPr>
      </w:pPr>
      <w:r w:rsidRPr="00C15EB9">
        <w:rPr>
          <w:rFonts w:ascii="黑体" w:eastAsia="黑体" w:hAnsi="黑体" w:cs="Times New Roman"/>
          <w:b/>
          <w:bCs/>
          <w:sz w:val="24"/>
        </w:rPr>
        <w:t>2023年政府工作报告的汽车分析</w:t>
      </w:r>
    </w:p>
    <w:p w14:paraId="5C544822" w14:textId="6331CCD4" w:rsidR="007205EE" w:rsidRDefault="007205EE" w:rsidP="007205EE">
      <w:pPr>
        <w:ind w:firstLineChars="200" w:firstLine="420"/>
        <w:rPr>
          <w:rFonts w:ascii="Calibri" w:eastAsia="宋体" w:hAnsi="Calibri" w:cs="Times New Roman"/>
          <w:szCs w:val="21"/>
        </w:rPr>
      </w:pPr>
      <w:r w:rsidRPr="000B1A55">
        <w:rPr>
          <w:rFonts w:ascii="Calibri" w:eastAsia="宋体" w:hAnsi="Calibri" w:cs="Times New Roman"/>
          <w:szCs w:val="21"/>
        </w:rPr>
        <w:t>2023</w:t>
      </w:r>
      <w:r w:rsidRPr="000B1A55">
        <w:rPr>
          <w:rFonts w:ascii="Calibri" w:eastAsia="宋体" w:hAnsi="Calibri" w:cs="Times New Roman"/>
          <w:szCs w:val="21"/>
        </w:rPr>
        <w:t>年</w:t>
      </w:r>
      <w:r w:rsidRPr="000B1A55">
        <w:rPr>
          <w:rFonts w:ascii="Calibri" w:eastAsia="宋体" w:hAnsi="Calibri" w:cs="Times New Roman"/>
          <w:szCs w:val="21"/>
        </w:rPr>
        <w:t>3</w:t>
      </w:r>
      <w:r w:rsidRPr="000B1A55">
        <w:rPr>
          <w:rFonts w:ascii="Calibri" w:eastAsia="宋体" w:hAnsi="Calibri" w:cs="Times New Roman"/>
          <w:szCs w:val="21"/>
        </w:rPr>
        <w:t>月</w:t>
      </w:r>
      <w:r w:rsidRPr="007205EE">
        <w:rPr>
          <w:rFonts w:ascii="Calibri" w:eastAsia="宋体" w:hAnsi="Calibri" w:cs="Times New Roman"/>
          <w:szCs w:val="21"/>
        </w:rPr>
        <w:t>5</w:t>
      </w:r>
      <w:r w:rsidRPr="007205EE">
        <w:rPr>
          <w:rFonts w:ascii="Calibri" w:eastAsia="宋体" w:hAnsi="Calibri" w:cs="Times New Roman"/>
          <w:szCs w:val="21"/>
        </w:rPr>
        <w:t>日，第十</w:t>
      </w:r>
      <w:r w:rsidRPr="007205EE">
        <w:rPr>
          <w:rFonts w:ascii="Calibri" w:eastAsia="宋体" w:hAnsi="Calibri" w:cs="Times New Roman" w:hint="eastAsia"/>
          <w:szCs w:val="21"/>
        </w:rPr>
        <w:t>四</w:t>
      </w:r>
      <w:r w:rsidRPr="007205EE">
        <w:rPr>
          <w:rFonts w:ascii="Calibri" w:eastAsia="宋体" w:hAnsi="Calibri" w:cs="Times New Roman"/>
          <w:szCs w:val="21"/>
        </w:rPr>
        <w:t>届全国人民代表大会第</w:t>
      </w:r>
      <w:r w:rsidRPr="007205EE">
        <w:rPr>
          <w:rFonts w:ascii="Calibri" w:eastAsia="宋体" w:hAnsi="Calibri" w:cs="Times New Roman" w:hint="eastAsia"/>
          <w:szCs w:val="21"/>
        </w:rPr>
        <w:t>一</w:t>
      </w:r>
      <w:r w:rsidRPr="007205EE">
        <w:rPr>
          <w:rFonts w:ascii="Calibri" w:eastAsia="宋体" w:hAnsi="Calibri" w:cs="Times New Roman"/>
          <w:szCs w:val="21"/>
        </w:rPr>
        <w:t>次会议在北京人民大会堂开幕。</w:t>
      </w:r>
      <w:r w:rsidRPr="007205EE">
        <w:rPr>
          <w:rFonts w:ascii="Calibri" w:eastAsia="宋体" w:hAnsi="Calibri" w:cs="Times New Roman" w:hint="eastAsia"/>
          <w:szCs w:val="21"/>
        </w:rPr>
        <w:t>李克强总理做了</w:t>
      </w:r>
      <w:r w:rsidRPr="007205EE">
        <w:rPr>
          <w:rFonts w:ascii="Calibri" w:eastAsia="宋体" w:hAnsi="Calibri" w:cs="Times New Roman"/>
          <w:szCs w:val="21"/>
        </w:rPr>
        <w:t>政府工作报告</w:t>
      </w:r>
      <w:r w:rsidRPr="007205EE">
        <w:rPr>
          <w:rFonts w:ascii="Calibri" w:eastAsia="宋体" w:hAnsi="Calibri" w:cs="Times New Roman" w:hint="eastAsia"/>
          <w:szCs w:val="21"/>
        </w:rPr>
        <w:t>，总结了</w:t>
      </w:r>
      <w:r w:rsidRPr="007205EE">
        <w:rPr>
          <w:rFonts w:ascii="Calibri" w:eastAsia="宋体" w:hAnsi="Calibri" w:cs="Times New Roman" w:hint="eastAsia"/>
          <w:szCs w:val="21"/>
        </w:rPr>
        <w:t>20</w:t>
      </w:r>
      <w:r w:rsidRPr="007205EE">
        <w:rPr>
          <w:rFonts w:ascii="Calibri" w:eastAsia="宋体" w:hAnsi="Calibri" w:cs="Times New Roman"/>
          <w:szCs w:val="21"/>
        </w:rPr>
        <w:t>22</w:t>
      </w:r>
      <w:r w:rsidRPr="007205EE">
        <w:rPr>
          <w:rFonts w:ascii="Calibri" w:eastAsia="宋体" w:hAnsi="Calibri" w:cs="Times New Roman" w:hint="eastAsia"/>
          <w:szCs w:val="21"/>
        </w:rPr>
        <w:t>年的重点工作，提出了稳定消费等</w:t>
      </w:r>
      <w:r w:rsidRPr="007205EE">
        <w:rPr>
          <w:rFonts w:ascii="Calibri" w:eastAsia="宋体" w:hAnsi="Calibri" w:cs="Times New Roman"/>
          <w:szCs w:val="21"/>
        </w:rPr>
        <w:t>与汽车产业相关的</w:t>
      </w:r>
      <w:r w:rsidRPr="007205EE">
        <w:rPr>
          <w:rFonts w:ascii="Calibri" w:eastAsia="宋体" w:hAnsi="Calibri" w:cs="Times New Roman" w:hint="eastAsia"/>
          <w:szCs w:val="21"/>
        </w:rPr>
        <w:t>发展建议</w:t>
      </w:r>
      <w:r w:rsidRPr="007205EE">
        <w:rPr>
          <w:rFonts w:ascii="Calibri" w:eastAsia="宋体" w:hAnsi="Calibri" w:cs="Times New Roman"/>
          <w:szCs w:val="21"/>
        </w:rPr>
        <w:t>，</w:t>
      </w:r>
      <w:r w:rsidRPr="007205EE">
        <w:rPr>
          <w:rFonts w:ascii="Calibri" w:eastAsia="宋体" w:hAnsi="Calibri" w:cs="Times New Roman" w:hint="eastAsia"/>
          <w:szCs w:val="21"/>
        </w:rPr>
        <w:t>对</w:t>
      </w:r>
      <w:r w:rsidRPr="007205EE">
        <w:rPr>
          <w:rFonts w:ascii="Calibri" w:eastAsia="宋体" w:hAnsi="Calibri" w:cs="Times New Roman"/>
          <w:szCs w:val="21"/>
        </w:rPr>
        <w:t>2023</w:t>
      </w:r>
      <w:r w:rsidRPr="007205EE">
        <w:rPr>
          <w:rFonts w:ascii="Calibri" w:eastAsia="宋体" w:hAnsi="Calibri" w:cs="Times New Roman"/>
          <w:szCs w:val="21"/>
        </w:rPr>
        <w:t>年中国汽车产业发展</w:t>
      </w:r>
      <w:r w:rsidRPr="007205EE">
        <w:rPr>
          <w:rFonts w:ascii="Calibri" w:eastAsia="宋体" w:hAnsi="Calibri" w:cs="Times New Roman" w:hint="eastAsia"/>
          <w:szCs w:val="21"/>
        </w:rPr>
        <w:t>有很好的指导意义，值得认真领会学习。</w:t>
      </w:r>
    </w:p>
    <w:p w14:paraId="53076FD4" w14:textId="7D6DA87D" w:rsidR="007205EE" w:rsidRPr="007205EE" w:rsidRDefault="007205EE" w:rsidP="007205EE">
      <w:pPr>
        <w:ind w:firstLineChars="200" w:firstLine="420"/>
        <w:rPr>
          <w:rFonts w:ascii="Calibri" w:eastAsia="宋体" w:hAnsi="Calibri" w:cs="Times New Roman"/>
          <w:szCs w:val="21"/>
        </w:rPr>
      </w:pPr>
      <w:r>
        <w:rPr>
          <w:rFonts w:ascii="Calibri" w:eastAsia="宋体" w:hAnsi="Calibri" w:cs="Times New Roman" w:hint="eastAsia"/>
          <w:szCs w:val="21"/>
        </w:rPr>
        <w:t>政府工作报告</w:t>
      </w:r>
      <w:r w:rsidR="00102070">
        <w:rPr>
          <w:rFonts w:ascii="Calibri" w:eastAsia="宋体" w:hAnsi="Calibri" w:cs="Times New Roman" w:hint="eastAsia"/>
          <w:szCs w:val="21"/>
        </w:rPr>
        <w:t>指出</w:t>
      </w:r>
      <w:r>
        <w:rPr>
          <w:rFonts w:ascii="Calibri" w:eastAsia="宋体" w:hAnsi="Calibri" w:cs="Times New Roman" w:hint="eastAsia"/>
          <w:szCs w:val="21"/>
        </w:rPr>
        <w:t>：</w:t>
      </w:r>
      <w:r w:rsidRPr="007205EE">
        <w:rPr>
          <w:rFonts w:ascii="Calibri" w:eastAsia="宋体" w:hAnsi="Calibri" w:cs="Times New Roman"/>
          <w:szCs w:val="21"/>
        </w:rPr>
        <w:t>(</w:t>
      </w:r>
      <w:r w:rsidRPr="007205EE">
        <w:rPr>
          <w:rFonts w:ascii="Calibri" w:eastAsia="宋体" w:hAnsi="Calibri" w:cs="Times New Roman"/>
          <w:szCs w:val="21"/>
        </w:rPr>
        <w:t>五</w:t>
      </w:r>
      <w:r w:rsidRPr="007205EE">
        <w:rPr>
          <w:rFonts w:ascii="Calibri" w:eastAsia="宋体" w:hAnsi="Calibri" w:cs="Times New Roman"/>
          <w:szCs w:val="21"/>
        </w:rPr>
        <w:t>)</w:t>
      </w:r>
      <w:r w:rsidRPr="007205EE">
        <w:rPr>
          <w:rFonts w:ascii="Calibri" w:eastAsia="宋体" w:hAnsi="Calibri" w:cs="Times New Roman"/>
          <w:szCs w:val="21"/>
        </w:rPr>
        <w:t>扩大国内有效需求</w:t>
      </w:r>
      <w:r w:rsidRPr="007205EE">
        <w:rPr>
          <w:rFonts w:ascii="Calibri" w:eastAsia="宋体" w:hAnsi="Calibri" w:cs="Times New Roman"/>
          <w:szCs w:val="21"/>
        </w:rPr>
        <w:t>,</w:t>
      </w:r>
      <w:r w:rsidRPr="007205EE">
        <w:rPr>
          <w:rFonts w:ascii="Calibri" w:eastAsia="宋体" w:hAnsi="Calibri" w:cs="Times New Roman"/>
          <w:szCs w:val="21"/>
        </w:rPr>
        <w:t>推进区域协调发展和新型城镇化</w:t>
      </w:r>
      <w:r w:rsidR="00102070">
        <w:rPr>
          <w:rFonts w:ascii="Calibri" w:eastAsia="宋体" w:hAnsi="Calibri" w:cs="Times New Roman" w:hint="eastAsia"/>
          <w:szCs w:val="21"/>
        </w:rPr>
        <w:t>。</w:t>
      </w:r>
      <w:r w:rsidRPr="007205EE">
        <w:rPr>
          <w:rFonts w:ascii="Calibri" w:eastAsia="宋体" w:hAnsi="Calibri" w:cs="Times New Roman"/>
          <w:szCs w:val="21"/>
        </w:rPr>
        <w:t>支持汽车、家电等</w:t>
      </w:r>
      <w:r w:rsidRPr="007205EE">
        <w:rPr>
          <w:rFonts w:ascii="Calibri" w:eastAsia="宋体" w:hAnsi="Calibri" w:cs="Times New Roman"/>
          <w:szCs w:val="21"/>
        </w:rPr>
        <w:lastRenderedPageBreak/>
        <w:t>大宗消费</w:t>
      </w:r>
      <w:r w:rsidRPr="007205EE">
        <w:rPr>
          <w:rFonts w:ascii="Calibri" w:eastAsia="宋体" w:hAnsi="Calibri" w:cs="Times New Roman"/>
          <w:szCs w:val="21"/>
        </w:rPr>
        <w:t>,</w:t>
      </w:r>
      <w:r w:rsidRPr="007205EE">
        <w:rPr>
          <w:rFonts w:ascii="Calibri" w:eastAsia="宋体" w:hAnsi="Calibri" w:cs="Times New Roman"/>
          <w:szCs w:val="21"/>
        </w:rPr>
        <w:t>汽车保有量突破３亿辆、增长４６</w:t>
      </w:r>
      <w:r w:rsidRPr="007205EE">
        <w:rPr>
          <w:rFonts w:ascii="Calibri" w:eastAsia="宋体" w:hAnsi="Calibri" w:cs="Times New Roman"/>
          <w:szCs w:val="21"/>
        </w:rPr>
        <w:t>.</w:t>
      </w:r>
      <w:r w:rsidRPr="007205EE">
        <w:rPr>
          <w:rFonts w:ascii="Calibri" w:eastAsia="宋体" w:hAnsi="Calibri" w:cs="Times New Roman"/>
          <w:szCs w:val="21"/>
        </w:rPr>
        <w:t>７％。</w:t>
      </w:r>
      <w:r>
        <w:rPr>
          <w:rFonts w:ascii="Calibri" w:eastAsia="宋体" w:hAnsi="Calibri" w:cs="Times New Roman" w:hint="eastAsia"/>
          <w:szCs w:val="21"/>
        </w:rPr>
        <w:t>2</w:t>
      </w:r>
      <w:r>
        <w:rPr>
          <w:rFonts w:ascii="Calibri" w:eastAsia="宋体" w:hAnsi="Calibri" w:cs="Times New Roman"/>
          <w:szCs w:val="21"/>
        </w:rPr>
        <w:t>022</w:t>
      </w:r>
      <w:r>
        <w:rPr>
          <w:rFonts w:ascii="Calibri" w:eastAsia="宋体" w:hAnsi="Calibri" w:cs="Times New Roman" w:hint="eastAsia"/>
          <w:szCs w:val="21"/>
        </w:rPr>
        <w:t>年</w:t>
      </w:r>
      <w:r w:rsidRPr="007205EE">
        <w:rPr>
          <w:rFonts w:ascii="Calibri" w:eastAsia="宋体" w:hAnsi="Calibri" w:cs="Times New Roman" w:hint="eastAsia"/>
          <w:szCs w:val="21"/>
        </w:rPr>
        <w:t>针对有效需求不足的突出矛盾</w:t>
      </w:r>
      <w:r w:rsidRPr="007205EE">
        <w:rPr>
          <w:rFonts w:ascii="Calibri" w:eastAsia="宋体" w:hAnsi="Calibri" w:cs="Times New Roman"/>
          <w:szCs w:val="21"/>
        </w:rPr>
        <w:t>,</w:t>
      </w:r>
      <w:r w:rsidRPr="007205EE">
        <w:rPr>
          <w:rFonts w:ascii="Calibri" w:eastAsia="宋体" w:hAnsi="Calibri" w:cs="Times New Roman"/>
          <w:szCs w:val="21"/>
        </w:rPr>
        <w:t>多措并举扩投资促消费稳外贸</w:t>
      </w:r>
      <w:r w:rsidR="00102070">
        <w:rPr>
          <w:rFonts w:ascii="Calibri" w:eastAsia="宋体" w:hAnsi="Calibri" w:cs="Times New Roman" w:hint="eastAsia"/>
          <w:szCs w:val="21"/>
        </w:rPr>
        <w:t>。</w:t>
      </w:r>
      <w:r w:rsidRPr="007205EE">
        <w:rPr>
          <w:rFonts w:ascii="Calibri" w:eastAsia="宋体" w:hAnsi="Calibri" w:cs="Times New Roman"/>
          <w:szCs w:val="21"/>
        </w:rPr>
        <w:t>采取减免车辆购置税等措施促进汽车消费</w:t>
      </w:r>
      <w:r w:rsidRPr="007205EE">
        <w:rPr>
          <w:rFonts w:ascii="Calibri" w:eastAsia="宋体" w:hAnsi="Calibri" w:cs="Times New Roman"/>
          <w:szCs w:val="21"/>
        </w:rPr>
        <w:t>,</w:t>
      </w:r>
      <w:r w:rsidRPr="007205EE">
        <w:rPr>
          <w:rFonts w:ascii="Calibri" w:eastAsia="宋体" w:hAnsi="Calibri" w:cs="Times New Roman"/>
          <w:szCs w:val="21"/>
        </w:rPr>
        <w:t>新能源汽车销量增长９３</w:t>
      </w:r>
      <w:r w:rsidRPr="007205EE">
        <w:rPr>
          <w:rFonts w:ascii="Calibri" w:eastAsia="宋体" w:hAnsi="Calibri" w:cs="Times New Roman"/>
          <w:szCs w:val="21"/>
        </w:rPr>
        <w:t>.</w:t>
      </w:r>
      <w:r w:rsidRPr="007205EE">
        <w:rPr>
          <w:rFonts w:ascii="Calibri" w:eastAsia="宋体" w:hAnsi="Calibri" w:cs="Times New Roman"/>
          <w:szCs w:val="21"/>
        </w:rPr>
        <w:t>４％</w:t>
      </w:r>
      <w:r>
        <w:rPr>
          <w:rFonts w:ascii="Calibri" w:eastAsia="宋体" w:hAnsi="Calibri" w:cs="Times New Roman" w:hint="eastAsia"/>
          <w:szCs w:val="21"/>
        </w:rPr>
        <w:t>。</w:t>
      </w:r>
    </w:p>
    <w:p w14:paraId="546FD1CD" w14:textId="345027E3" w:rsidR="007205EE" w:rsidRDefault="007205EE" w:rsidP="007205EE">
      <w:pPr>
        <w:ind w:firstLineChars="200" w:firstLine="420"/>
      </w:pPr>
      <w:r>
        <w:t>2023年发展主要预期目标是: 国内生产总值增长5%左右、城镇新增就业1200万人左右、居民消费价格涨幅3%左右、粮食产量保持在1.3万亿斤以上</w:t>
      </w:r>
      <w:r w:rsidR="000B1A55">
        <w:rPr>
          <w:rFonts w:hint="eastAsia"/>
        </w:rPr>
        <w:t>。</w:t>
      </w:r>
    </w:p>
    <w:p w14:paraId="130F5B7F" w14:textId="0216FEF8" w:rsidR="003435E9" w:rsidRDefault="007205EE" w:rsidP="007205EE">
      <w:pPr>
        <w:ind w:firstLineChars="200" w:firstLine="420"/>
      </w:pPr>
      <w:r>
        <w:t>2023年</w:t>
      </w:r>
      <w:r>
        <w:rPr>
          <w:rFonts w:hint="eastAsia"/>
        </w:rPr>
        <w:t>汽车相关</w:t>
      </w:r>
      <w:r>
        <w:t>工作建议：</w:t>
      </w:r>
      <w:r>
        <w:rPr>
          <w:rFonts w:hint="eastAsia"/>
        </w:rPr>
        <w:t>着力扩大国内需求。把恢复和扩大消费摆在优先位置。多渠道增加城乡居民收入。稳定大宗消费。</w:t>
      </w:r>
    </w:p>
    <w:p w14:paraId="474018DB" w14:textId="77777777" w:rsidR="000B1A55" w:rsidRPr="007205EE" w:rsidRDefault="000B1A55" w:rsidP="007205EE">
      <w:pPr>
        <w:ind w:firstLineChars="200" w:firstLine="420"/>
      </w:pPr>
    </w:p>
    <w:p w14:paraId="027B9AA4" w14:textId="33C29552" w:rsidR="005718DB" w:rsidRPr="00C15EB9" w:rsidRDefault="007205EE">
      <w:pPr>
        <w:pStyle w:val="a8"/>
        <w:numPr>
          <w:ilvl w:val="0"/>
          <w:numId w:val="1"/>
        </w:numPr>
        <w:ind w:firstLineChars="0"/>
        <w:outlineLvl w:val="1"/>
        <w:rPr>
          <w:rFonts w:ascii="黑体" w:eastAsia="黑体" w:hAnsi="黑体" w:cs="Times New Roman"/>
          <w:b/>
          <w:bCs/>
          <w:sz w:val="24"/>
        </w:rPr>
      </w:pPr>
      <w:r w:rsidRPr="00C15EB9">
        <w:rPr>
          <w:rFonts w:ascii="黑体" w:eastAsia="黑体" w:hAnsi="黑体" w:cs="Times New Roman"/>
          <w:b/>
          <w:bCs/>
          <w:sz w:val="24"/>
        </w:rPr>
        <w:t>2023年1-2月全国汽车市场召回</w:t>
      </w:r>
      <w:r w:rsidRPr="00C15EB9">
        <w:rPr>
          <w:rFonts w:ascii="黑体" w:eastAsia="黑体" w:hAnsi="黑体" w:cs="Times New Roman" w:hint="eastAsia"/>
          <w:b/>
          <w:bCs/>
          <w:sz w:val="24"/>
        </w:rPr>
        <w:t>1</w:t>
      </w:r>
      <w:r w:rsidRPr="00C15EB9">
        <w:rPr>
          <w:rFonts w:ascii="黑体" w:eastAsia="黑体" w:hAnsi="黑体" w:cs="Times New Roman"/>
          <w:b/>
          <w:bCs/>
          <w:sz w:val="24"/>
        </w:rPr>
        <w:t>9</w:t>
      </w:r>
      <w:r w:rsidR="00D7440A">
        <w:rPr>
          <w:rFonts w:ascii="黑体" w:eastAsia="黑体" w:hAnsi="黑体" w:cs="Times New Roman" w:hint="eastAsia"/>
          <w:b/>
          <w:bCs/>
          <w:sz w:val="24"/>
        </w:rPr>
        <w:t>万辆</w:t>
      </w:r>
    </w:p>
    <w:p w14:paraId="331B087E" w14:textId="24A84D04" w:rsidR="007205EE" w:rsidRPr="00131BD8" w:rsidRDefault="007205EE" w:rsidP="007205EE">
      <w:pPr>
        <w:ind w:firstLineChars="202" w:firstLine="424"/>
      </w:pPr>
      <w:r>
        <w:rPr>
          <w:rFonts w:hint="eastAsia"/>
        </w:rPr>
        <w:t>汽车产品召回是按照法定的要求和程序，由缺陷汽车产品制造商进行的消除其产品缺陷的过程。</w:t>
      </w:r>
      <w:r>
        <w:t>2023年1-2月实施召回有21批次事件，总共召回19</w:t>
      </w:r>
      <w:r w:rsidR="00D7440A">
        <w:t>万辆</w:t>
      </w:r>
      <w:r>
        <w:t>；相对去年同期的数量下降69%，外资企业召回较多，自主召回问题减少较多。新能源车召回不多，传统车召回没有出现新的趋势性事件。</w:t>
      </w:r>
    </w:p>
    <w:p w14:paraId="4D7A706B" w14:textId="579147D5" w:rsidR="007205EE" w:rsidRDefault="007205EE" w:rsidP="007205EE">
      <w:pPr>
        <w:ind w:firstLineChars="202" w:firstLine="424"/>
      </w:pPr>
      <w:r>
        <w:rPr>
          <w:rFonts w:hint="eastAsia"/>
        </w:rPr>
        <w:t>随着国内车企的觉悟提升和汽车产品复杂度提升，这几年召回事件日益频繁，这也</w:t>
      </w:r>
      <w:r w:rsidR="00102070">
        <w:rPr>
          <w:rFonts w:hint="eastAsia"/>
        </w:rPr>
        <w:t>使</w:t>
      </w:r>
      <w:r>
        <w:rPr>
          <w:rFonts w:hint="eastAsia"/>
        </w:rPr>
        <w:t>召回成为一种成熟的解决汽车产品缺陷的机制，为保障社会公众人身、财产安全和各国汽车行业的健康发展做出了巨大贡献。</w:t>
      </w:r>
    </w:p>
    <w:p w14:paraId="66406A18" w14:textId="6C0C3524" w:rsidR="007205EE" w:rsidRDefault="007205EE" w:rsidP="007205EE">
      <w:pPr>
        <w:ind w:firstLineChars="202" w:firstLine="424"/>
      </w:pPr>
      <w:r>
        <w:t>2023年1-2月份召回批次数量达到21家。其中进口车企15次，合资品牌企业3次，自主品牌企业也有3</w:t>
      </w:r>
      <w:r w:rsidR="000B1A55">
        <w:rPr>
          <w:rFonts w:hint="eastAsia"/>
        </w:rPr>
        <w:t>次</w:t>
      </w:r>
      <w:r>
        <w:t>。</w:t>
      </w:r>
    </w:p>
    <w:p w14:paraId="1AFF29D1" w14:textId="35B03555" w:rsidR="007205EE" w:rsidRDefault="007205EE" w:rsidP="007205EE">
      <w:pPr>
        <w:ind w:firstLineChars="202" w:firstLine="424"/>
      </w:pPr>
      <w:r>
        <w:rPr>
          <w:rFonts w:hint="eastAsia"/>
        </w:rPr>
        <w:t>今年</w:t>
      </w:r>
      <w:r>
        <w:t>1-2月的产品召回没有卡车的产品召回，这也是说明乘用车管理</w:t>
      </w:r>
      <w:r w:rsidR="00102070">
        <w:rPr>
          <w:rFonts w:hint="eastAsia"/>
        </w:rPr>
        <w:t>是</w:t>
      </w:r>
      <w:r>
        <w:t>很好的</w:t>
      </w:r>
      <w:r>
        <w:rPr>
          <w:rFonts w:hint="eastAsia"/>
        </w:rPr>
        <w:t>，卡车召回有待进一步优化</w:t>
      </w:r>
      <w:r>
        <w:t>。</w:t>
      </w:r>
    </w:p>
    <w:p w14:paraId="0FD9D11A" w14:textId="77777777" w:rsidR="000B1A55" w:rsidRDefault="000B1A55" w:rsidP="007205EE">
      <w:pPr>
        <w:ind w:firstLineChars="202" w:firstLine="424"/>
      </w:pPr>
    </w:p>
    <w:p w14:paraId="182CB36C" w14:textId="09BF23A1" w:rsidR="005718DB" w:rsidRPr="00C15EB9" w:rsidRDefault="00A41ABE">
      <w:pPr>
        <w:pStyle w:val="a8"/>
        <w:numPr>
          <w:ilvl w:val="0"/>
          <w:numId w:val="1"/>
        </w:numPr>
        <w:ind w:firstLineChars="0"/>
        <w:outlineLvl w:val="1"/>
        <w:rPr>
          <w:rFonts w:ascii="黑体" w:eastAsia="黑体" w:hAnsi="黑体" w:cs="Times New Roman"/>
          <w:b/>
          <w:bCs/>
          <w:sz w:val="24"/>
        </w:rPr>
      </w:pPr>
      <w:r w:rsidRPr="00A41ABE">
        <w:rPr>
          <w:rFonts w:ascii="黑体" w:eastAsia="黑体" w:hAnsi="黑体" w:cs="Times New Roman" w:hint="eastAsia"/>
          <w:b/>
          <w:bCs/>
          <w:sz w:val="24"/>
        </w:rPr>
        <w:t>各地促消费力度较强</w:t>
      </w:r>
    </w:p>
    <w:p w14:paraId="4DBC5FC5" w14:textId="50DCE8E7" w:rsidR="00A463CD" w:rsidRDefault="007205EE" w:rsidP="00102070">
      <w:pPr>
        <w:ind w:firstLineChars="200" w:firstLine="420"/>
      </w:pPr>
      <w:r w:rsidRPr="007205EE">
        <w:t>2023年汽车行业处于转型发展的重要时期，外部环境艰难，汽车行业运行出现更加复杂的特征。在产业大变局的时刻，急需相关部委的政策引导和支持。尤其是今年是促</w:t>
      </w:r>
      <w:r w:rsidR="000B1A55">
        <w:rPr>
          <w:rFonts w:hint="eastAsia"/>
        </w:rPr>
        <w:t>消</w:t>
      </w:r>
      <w:r w:rsidRPr="007205EE">
        <w:t>费稳增长的关键一年，因此各地政府也大力开展促</w:t>
      </w:r>
      <w:r w:rsidR="000B1A55">
        <w:rPr>
          <w:rFonts w:hint="eastAsia"/>
        </w:rPr>
        <w:t>消</w:t>
      </w:r>
      <w:r w:rsidRPr="007205EE">
        <w:t>费的举措，形成各地促</w:t>
      </w:r>
      <w:r w:rsidR="000B1A55">
        <w:rPr>
          <w:rFonts w:hint="eastAsia"/>
        </w:rPr>
        <w:t>消</w:t>
      </w:r>
      <w:r w:rsidRPr="007205EE">
        <w:t>费的多元化政策支持特征。</w:t>
      </w:r>
    </w:p>
    <w:p w14:paraId="50A8B044" w14:textId="33FD618F" w:rsidR="003435E9" w:rsidRDefault="000B1A55" w:rsidP="00102070">
      <w:pPr>
        <w:ind w:firstLineChars="200" w:firstLine="420"/>
      </w:pPr>
      <w:r w:rsidRPr="000B1A55">
        <w:rPr>
          <w:rFonts w:hint="eastAsia"/>
        </w:rPr>
        <w:t>近期</w:t>
      </w:r>
      <w:r w:rsidR="007205EE">
        <w:rPr>
          <w:rFonts w:hint="eastAsia"/>
        </w:rPr>
        <w:t>广东、贵州等地</w:t>
      </w:r>
      <w:r w:rsidR="007205EE">
        <w:t>印发</w:t>
      </w:r>
      <w:r w:rsidR="00C15EB9">
        <w:rPr>
          <w:rFonts w:hint="eastAsia"/>
        </w:rPr>
        <w:t>：</w:t>
      </w:r>
      <w:r w:rsidR="007205EE">
        <w:t>进一步搞活汽车流通扩大汽车消费实施方案</w:t>
      </w:r>
      <w:r w:rsidR="00C15EB9">
        <w:rPr>
          <w:rFonts w:hint="eastAsia"/>
        </w:rPr>
        <w:t>。</w:t>
      </w:r>
      <w:r w:rsidR="007205EE">
        <w:rPr>
          <w:rFonts w:hint="eastAsia"/>
        </w:rPr>
        <w:t>加快新能源与节能汽车流通发展、加快农村汽车消费、繁荣发展二手车交易、促进汽车更新消费、加快推进汽车进出口交易、优化汽车使用环境、推动汽车消费‘触电转型’、加强汽车流通载体建设、丰富汽车金融服务</w:t>
      </w:r>
      <w:r w:rsidR="00C15EB9">
        <w:rPr>
          <w:rFonts w:hint="eastAsia"/>
        </w:rPr>
        <w:t>等。</w:t>
      </w:r>
    </w:p>
    <w:p w14:paraId="0C546DF9" w14:textId="1644EAE8" w:rsidR="00131BD8" w:rsidRPr="00131BD8" w:rsidRDefault="00C15EB9" w:rsidP="00102070">
      <w:pPr>
        <w:ind w:firstLineChars="200" w:firstLine="420"/>
      </w:pPr>
      <w:r>
        <w:rPr>
          <w:rFonts w:hint="eastAsia"/>
        </w:rPr>
        <w:t>尤其是部分地区采取消费券等更直接的促</w:t>
      </w:r>
      <w:r w:rsidR="000B1A55">
        <w:rPr>
          <w:rFonts w:hint="eastAsia"/>
        </w:rPr>
        <w:t>消</w:t>
      </w:r>
      <w:r>
        <w:rPr>
          <w:rFonts w:hint="eastAsia"/>
        </w:rPr>
        <w:t>费举措，大连、北京大兴等地区都有几千万的规模，单车消费券在几千元</w:t>
      </w:r>
      <w:r w:rsidR="00102070">
        <w:rPr>
          <w:rFonts w:hint="eastAsia"/>
        </w:rPr>
        <w:t>的支持力度</w:t>
      </w:r>
      <w:r>
        <w:rPr>
          <w:rFonts w:hint="eastAsia"/>
        </w:rPr>
        <w:t>，有效的拉动地方消费热情快速释放。</w:t>
      </w:r>
    </w:p>
    <w:p w14:paraId="585D0904" w14:textId="1E0B9E5C" w:rsidR="00131BD8" w:rsidRDefault="00131BD8">
      <w:pPr>
        <w:pStyle w:val="1"/>
        <w:numPr>
          <w:ilvl w:val="0"/>
          <w:numId w:val="2"/>
        </w:numPr>
        <w:rPr>
          <w:rFonts w:ascii="微软雅黑" w:eastAsia="微软雅黑" w:hAnsi="微软雅黑"/>
        </w:rPr>
      </w:pPr>
      <w:r w:rsidRPr="00131BD8">
        <w:rPr>
          <w:rFonts w:ascii="微软雅黑" w:eastAsia="微软雅黑" w:hAnsi="微软雅黑" w:hint="eastAsia"/>
        </w:rPr>
        <w:t>本周上市新车</w:t>
      </w:r>
    </w:p>
    <w:p w14:paraId="4779B734" w14:textId="78AE3D23" w:rsidR="00131BD8" w:rsidRPr="000B1A55" w:rsidRDefault="00411D0E">
      <w:pPr>
        <w:pStyle w:val="2"/>
        <w:numPr>
          <w:ilvl w:val="0"/>
          <w:numId w:val="4"/>
        </w:numPr>
        <w:rPr>
          <w:sz w:val="24"/>
          <w:szCs w:val="24"/>
        </w:rPr>
      </w:pPr>
      <w:r w:rsidRPr="000B1A55">
        <w:rPr>
          <w:rFonts w:hint="eastAsia"/>
          <w:sz w:val="24"/>
          <w:szCs w:val="24"/>
        </w:rPr>
        <w:t>江南</w:t>
      </w:r>
      <w:r w:rsidRPr="000B1A55">
        <w:rPr>
          <w:sz w:val="24"/>
          <w:szCs w:val="24"/>
        </w:rPr>
        <w:t>U2</w:t>
      </w:r>
      <w:r w:rsidRPr="000B1A55">
        <w:rPr>
          <w:sz w:val="24"/>
          <w:szCs w:val="24"/>
        </w:rPr>
        <w:t>上市</w:t>
      </w:r>
      <w:r w:rsidRPr="000B1A55">
        <w:rPr>
          <w:sz w:val="24"/>
          <w:szCs w:val="24"/>
        </w:rPr>
        <w:t xml:space="preserve"> </w:t>
      </w:r>
      <w:r w:rsidRPr="000B1A55">
        <w:rPr>
          <w:sz w:val="24"/>
          <w:szCs w:val="24"/>
        </w:rPr>
        <w:t>售</w:t>
      </w:r>
      <w:r w:rsidRPr="000B1A55">
        <w:rPr>
          <w:sz w:val="24"/>
          <w:szCs w:val="24"/>
        </w:rPr>
        <w:t>5.68-9.88</w:t>
      </w:r>
      <w:r w:rsidRPr="000B1A55">
        <w:rPr>
          <w:sz w:val="24"/>
          <w:szCs w:val="24"/>
        </w:rPr>
        <w:t>万元</w:t>
      </w:r>
    </w:p>
    <w:p w14:paraId="4F6C5C01" w14:textId="3944004E" w:rsidR="00411D0E" w:rsidRDefault="00411D0E" w:rsidP="00411D0E">
      <w:r>
        <w:t>2月26日，江南U2正式上市，</w:t>
      </w:r>
      <w:r w:rsidRPr="00411D0E">
        <w:rPr>
          <w:rFonts w:hint="eastAsia"/>
        </w:rPr>
        <w:t>江南</w:t>
      </w:r>
      <w:r w:rsidRPr="00411D0E">
        <w:t>U2基于J-Smart 1.0纯电平台打造，车身尺寸为3840*1742*1545mm，轴距2521mm，定位纯电动小型轿车。</w:t>
      </w:r>
      <w:r>
        <w:t>售价分别为：150版5.68万元；300版6.98万元；300S版7.68万元；400版8.38万元；400S版8.88万元；400Pro版9.88万元。</w:t>
      </w:r>
    </w:p>
    <w:p w14:paraId="413CAE4A" w14:textId="26897EBF" w:rsidR="00411D0E" w:rsidRPr="00411D0E" w:rsidRDefault="00411D0E" w:rsidP="00411D0E">
      <w:r>
        <w:rPr>
          <w:noProof/>
        </w:rPr>
        <w:lastRenderedPageBreak/>
        <w:drawing>
          <wp:inline distT="0" distB="0" distL="0" distR="0" wp14:anchorId="0B4E2AAF" wp14:editId="1118EA89">
            <wp:extent cx="1800000" cy="1200000"/>
            <wp:effectExtent l="0" t="0" r="0" b="635"/>
            <wp:docPr id="2"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200000"/>
                    </a:xfrm>
                    <a:prstGeom prst="rect">
                      <a:avLst/>
                    </a:prstGeom>
                    <a:noFill/>
                    <a:ln>
                      <a:noFill/>
                    </a:ln>
                  </pic:spPr>
                </pic:pic>
              </a:graphicData>
            </a:graphic>
          </wp:inline>
        </w:drawing>
      </w:r>
    </w:p>
    <w:p w14:paraId="08527C17" w14:textId="54FD6851" w:rsidR="00131BD8" w:rsidRPr="000B1A55" w:rsidRDefault="001F2008" w:rsidP="00A463CD">
      <w:pPr>
        <w:pStyle w:val="2"/>
        <w:rPr>
          <w:sz w:val="24"/>
          <w:szCs w:val="24"/>
        </w:rPr>
      </w:pPr>
      <w:r w:rsidRPr="000B1A55">
        <w:rPr>
          <w:rFonts w:hint="eastAsia"/>
          <w:sz w:val="24"/>
          <w:szCs w:val="24"/>
        </w:rPr>
        <w:t>哈弗二代大狗</w:t>
      </w:r>
      <w:r w:rsidRPr="000B1A55">
        <w:rPr>
          <w:sz w:val="24"/>
          <w:szCs w:val="24"/>
        </w:rPr>
        <w:t>DHT-PHEV</w:t>
      </w:r>
      <w:r w:rsidRPr="000B1A55">
        <w:rPr>
          <w:sz w:val="24"/>
          <w:szCs w:val="24"/>
        </w:rPr>
        <w:t>正式上市</w:t>
      </w:r>
      <w:r w:rsidRPr="000B1A55">
        <w:rPr>
          <w:sz w:val="24"/>
          <w:szCs w:val="24"/>
        </w:rPr>
        <w:t xml:space="preserve"> </w:t>
      </w:r>
      <w:r w:rsidRPr="000B1A55">
        <w:rPr>
          <w:sz w:val="24"/>
          <w:szCs w:val="24"/>
        </w:rPr>
        <w:t>售价</w:t>
      </w:r>
      <w:r w:rsidRPr="000B1A55">
        <w:rPr>
          <w:sz w:val="24"/>
          <w:szCs w:val="24"/>
        </w:rPr>
        <w:t>16.28-17.58</w:t>
      </w:r>
      <w:r w:rsidRPr="000B1A55">
        <w:rPr>
          <w:sz w:val="24"/>
          <w:szCs w:val="24"/>
        </w:rPr>
        <w:t>万元</w:t>
      </w:r>
    </w:p>
    <w:p w14:paraId="1897D30E" w14:textId="12876840" w:rsidR="001F2008" w:rsidRDefault="001F2008" w:rsidP="001F2008">
      <w:r w:rsidRPr="001F2008">
        <w:t>2月27日，长城哈弗在深圳正式发布第二代大狗，其中纯电续航105km的大狗DHT-PHEV车型售价为17.58万元，纯电续航50km的大狗DHT-PHEV车型售价为16.28万元。</w:t>
      </w:r>
    </w:p>
    <w:p w14:paraId="6FB7090F" w14:textId="2C8C0F2A" w:rsidR="001F2008" w:rsidRPr="001F2008" w:rsidRDefault="001F2008" w:rsidP="001F2008">
      <w:r>
        <w:rPr>
          <w:noProof/>
        </w:rPr>
        <w:drawing>
          <wp:inline distT="0" distB="0" distL="0" distR="0" wp14:anchorId="64E96FA2" wp14:editId="297CE1B3">
            <wp:extent cx="1800000" cy="1065080"/>
            <wp:effectExtent l="0" t="0" r="0" b="1905"/>
            <wp:docPr id="3"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065080"/>
                    </a:xfrm>
                    <a:prstGeom prst="rect">
                      <a:avLst/>
                    </a:prstGeom>
                    <a:noFill/>
                    <a:ln>
                      <a:noFill/>
                    </a:ln>
                  </pic:spPr>
                </pic:pic>
              </a:graphicData>
            </a:graphic>
          </wp:inline>
        </w:drawing>
      </w:r>
    </w:p>
    <w:p w14:paraId="4203C84B" w14:textId="5D551386" w:rsidR="00A463CD" w:rsidRPr="000B1A55" w:rsidRDefault="008B64DF" w:rsidP="00A463CD">
      <w:pPr>
        <w:pStyle w:val="2"/>
        <w:rPr>
          <w:sz w:val="24"/>
          <w:szCs w:val="24"/>
        </w:rPr>
      </w:pPr>
      <w:r w:rsidRPr="000B1A55">
        <w:rPr>
          <w:rFonts w:hint="eastAsia"/>
          <w:sz w:val="24"/>
          <w:szCs w:val="24"/>
        </w:rPr>
        <w:t>零跑</w:t>
      </w:r>
      <w:r w:rsidRPr="000B1A55">
        <w:rPr>
          <w:sz w:val="24"/>
          <w:szCs w:val="24"/>
        </w:rPr>
        <w:t>C11</w:t>
      </w:r>
      <w:r w:rsidRPr="000B1A55">
        <w:rPr>
          <w:sz w:val="24"/>
          <w:szCs w:val="24"/>
        </w:rPr>
        <w:t>增程版上市</w:t>
      </w:r>
      <w:r w:rsidRPr="000B1A55">
        <w:rPr>
          <w:sz w:val="24"/>
          <w:szCs w:val="24"/>
        </w:rPr>
        <w:t xml:space="preserve"> </w:t>
      </w:r>
      <w:r w:rsidRPr="000B1A55">
        <w:rPr>
          <w:sz w:val="24"/>
          <w:szCs w:val="24"/>
        </w:rPr>
        <w:t>售</w:t>
      </w:r>
      <w:r w:rsidRPr="000B1A55">
        <w:rPr>
          <w:sz w:val="24"/>
          <w:szCs w:val="24"/>
        </w:rPr>
        <w:t>14.98-18.58</w:t>
      </w:r>
      <w:r w:rsidRPr="000B1A55">
        <w:rPr>
          <w:sz w:val="24"/>
          <w:szCs w:val="24"/>
        </w:rPr>
        <w:t>万元</w:t>
      </w:r>
    </w:p>
    <w:p w14:paraId="39862CE7" w14:textId="77777777" w:rsidR="008B64DF" w:rsidRDefault="008B64DF" w:rsidP="008B64DF">
      <w:r>
        <w:t>3月1日，零跑C11增程版正式上市，新车共推出3个版本，其中：</w:t>
      </w:r>
    </w:p>
    <w:p w14:paraId="23DAD811" w14:textId="58E62001" w:rsidR="008B64DF" w:rsidRDefault="008B64DF" w:rsidP="008B64DF">
      <w:r>
        <w:t>180舒享版14.98万元；285舒享版16.58万元；285智享版18.58万元。</w:t>
      </w:r>
    </w:p>
    <w:p w14:paraId="0F66B410" w14:textId="0B2C3F66" w:rsidR="008B64DF" w:rsidRDefault="008B64DF" w:rsidP="008B64DF">
      <w:r>
        <w:rPr>
          <w:noProof/>
        </w:rPr>
        <w:drawing>
          <wp:inline distT="0" distB="0" distL="0" distR="0" wp14:anchorId="7BCBCB5D" wp14:editId="7BCB6F0C">
            <wp:extent cx="1800000" cy="1013294"/>
            <wp:effectExtent l="0" t="0" r="0" b="0"/>
            <wp:docPr id="9" name="图片 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图片"/>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13294"/>
                    </a:xfrm>
                    <a:prstGeom prst="rect">
                      <a:avLst/>
                    </a:prstGeom>
                    <a:noFill/>
                    <a:ln>
                      <a:noFill/>
                    </a:ln>
                  </pic:spPr>
                </pic:pic>
              </a:graphicData>
            </a:graphic>
          </wp:inline>
        </w:drawing>
      </w:r>
    </w:p>
    <w:p w14:paraId="3B88F197" w14:textId="12ACB378" w:rsidR="008B64DF" w:rsidRDefault="008B64DF" w:rsidP="008B64DF">
      <w:r w:rsidRPr="008B64DF">
        <w:rPr>
          <w:rFonts w:hint="eastAsia"/>
        </w:rPr>
        <w:t>除零跑</w:t>
      </w:r>
      <w:r w:rsidRPr="008B64DF">
        <w:t>C11增程版外，2023款零跑T03、2023款零跑C01及2023款零跑C11于本次发布会同步上市，具体车型版本售价如下图所示：</w:t>
      </w:r>
    </w:p>
    <w:p w14:paraId="066DCA61" w14:textId="21D7EE34" w:rsidR="008B64DF" w:rsidRPr="008B64DF" w:rsidRDefault="008B64DF" w:rsidP="008B64DF">
      <w:r>
        <w:rPr>
          <w:noProof/>
        </w:rPr>
        <w:drawing>
          <wp:inline distT="0" distB="0" distL="0" distR="0" wp14:anchorId="4F42B8F5" wp14:editId="4D906B36">
            <wp:extent cx="1800000" cy="843254"/>
            <wp:effectExtent l="0" t="0" r="0" b="0"/>
            <wp:docPr id="10" name="图片 1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图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843254"/>
                    </a:xfrm>
                    <a:prstGeom prst="rect">
                      <a:avLst/>
                    </a:prstGeom>
                    <a:noFill/>
                    <a:ln>
                      <a:noFill/>
                    </a:ln>
                  </pic:spPr>
                </pic:pic>
              </a:graphicData>
            </a:graphic>
          </wp:inline>
        </w:drawing>
      </w:r>
    </w:p>
    <w:p w14:paraId="5B707C78" w14:textId="684D1B24" w:rsidR="00A463CD" w:rsidRPr="000B1A55" w:rsidRDefault="00816366" w:rsidP="00A463CD">
      <w:pPr>
        <w:pStyle w:val="2"/>
        <w:rPr>
          <w:sz w:val="24"/>
          <w:szCs w:val="24"/>
        </w:rPr>
      </w:pPr>
      <w:r w:rsidRPr="000B1A55">
        <w:rPr>
          <w:rFonts w:hint="eastAsia"/>
          <w:sz w:val="24"/>
          <w:szCs w:val="24"/>
        </w:rPr>
        <w:t>欧拉好猫</w:t>
      </w:r>
      <w:r w:rsidRPr="000B1A55">
        <w:rPr>
          <w:sz w:val="24"/>
          <w:szCs w:val="24"/>
        </w:rPr>
        <w:t>2023</w:t>
      </w:r>
      <w:r w:rsidRPr="000B1A55">
        <w:rPr>
          <w:sz w:val="24"/>
          <w:szCs w:val="24"/>
        </w:rPr>
        <w:t>款正式上市</w:t>
      </w:r>
      <w:r w:rsidRPr="000B1A55">
        <w:rPr>
          <w:sz w:val="24"/>
          <w:szCs w:val="24"/>
        </w:rPr>
        <w:t xml:space="preserve"> </w:t>
      </w:r>
      <w:r w:rsidRPr="000B1A55">
        <w:rPr>
          <w:sz w:val="24"/>
          <w:szCs w:val="24"/>
        </w:rPr>
        <w:t>售价</w:t>
      </w:r>
      <w:r w:rsidRPr="000B1A55">
        <w:rPr>
          <w:sz w:val="24"/>
          <w:szCs w:val="24"/>
        </w:rPr>
        <w:t>12.98-16.58</w:t>
      </w:r>
      <w:r w:rsidRPr="000B1A55">
        <w:rPr>
          <w:sz w:val="24"/>
          <w:szCs w:val="24"/>
        </w:rPr>
        <w:t>万元</w:t>
      </w:r>
    </w:p>
    <w:p w14:paraId="711732EE" w14:textId="35EDC117" w:rsidR="00816366" w:rsidRDefault="00816366" w:rsidP="00816366">
      <w:r w:rsidRPr="00816366">
        <w:t>2月28日，欧拉正式发布2023款好猫，新车增加了电子怀挡、50W无线充电板、Type-C接口以及V2L对外放电等配置。</w:t>
      </w:r>
    </w:p>
    <w:p w14:paraId="7D155290" w14:textId="316789D3" w:rsidR="00816366" w:rsidRPr="00816366" w:rsidRDefault="00816366" w:rsidP="00816366">
      <w:r>
        <w:rPr>
          <w:noProof/>
        </w:rPr>
        <w:lastRenderedPageBreak/>
        <w:drawing>
          <wp:inline distT="0" distB="0" distL="0" distR="0" wp14:anchorId="0C0F05EE" wp14:editId="6A0AD158">
            <wp:extent cx="1800000" cy="896230"/>
            <wp:effectExtent l="0" t="0" r="0" b="0"/>
            <wp:docPr id="11" name="图片 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896230"/>
                    </a:xfrm>
                    <a:prstGeom prst="rect">
                      <a:avLst/>
                    </a:prstGeom>
                    <a:noFill/>
                    <a:ln>
                      <a:noFill/>
                    </a:ln>
                  </pic:spPr>
                </pic:pic>
              </a:graphicData>
            </a:graphic>
          </wp:inline>
        </w:drawing>
      </w:r>
    </w:p>
    <w:p w14:paraId="29BD6210" w14:textId="7E485DD0" w:rsidR="00235907" w:rsidRPr="00235907" w:rsidRDefault="00235907" w:rsidP="00235907"/>
    <w:p w14:paraId="098DD37E" w14:textId="73782A92" w:rsidR="00A463CD" w:rsidRPr="000B1A55" w:rsidRDefault="00000A6E" w:rsidP="00A463CD">
      <w:pPr>
        <w:pStyle w:val="2"/>
        <w:rPr>
          <w:sz w:val="24"/>
          <w:szCs w:val="24"/>
        </w:rPr>
      </w:pPr>
      <w:r w:rsidRPr="000B1A55">
        <w:rPr>
          <w:rFonts w:hint="eastAsia"/>
          <w:sz w:val="24"/>
          <w:szCs w:val="24"/>
        </w:rPr>
        <w:t>售</w:t>
      </w:r>
      <w:r w:rsidRPr="000B1A55">
        <w:rPr>
          <w:sz w:val="24"/>
          <w:szCs w:val="24"/>
        </w:rPr>
        <w:t>12.98</w:t>
      </w:r>
      <w:r w:rsidRPr="000B1A55">
        <w:rPr>
          <w:sz w:val="24"/>
          <w:szCs w:val="24"/>
        </w:rPr>
        <w:t>万</w:t>
      </w:r>
      <w:r w:rsidRPr="000B1A55">
        <w:rPr>
          <w:sz w:val="24"/>
          <w:szCs w:val="24"/>
        </w:rPr>
        <w:t>-14.98</w:t>
      </w:r>
      <w:r w:rsidRPr="000B1A55">
        <w:rPr>
          <w:sz w:val="24"/>
          <w:szCs w:val="24"/>
        </w:rPr>
        <w:t>万元</w:t>
      </w:r>
      <w:r w:rsidRPr="000B1A55">
        <w:rPr>
          <w:sz w:val="24"/>
          <w:szCs w:val="24"/>
        </w:rPr>
        <w:t xml:space="preserve"> </w:t>
      </w:r>
      <w:r w:rsidRPr="000B1A55">
        <w:rPr>
          <w:sz w:val="24"/>
          <w:szCs w:val="24"/>
        </w:rPr>
        <w:t>五菱凯捷混动铂金版上市</w:t>
      </w:r>
    </w:p>
    <w:p w14:paraId="3F5E07BF" w14:textId="77777777" w:rsidR="00000A6E" w:rsidRDefault="00000A6E" w:rsidP="00000A6E">
      <w:r>
        <w:t>2月27日，五菱凯捷混动铂金版上市，新车共推3款，售价区间为12.98万-14.98万元。</w:t>
      </w:r>
    </w:p>
    <w:p w14:paraId="155C0B32" w14:textId="77777777" w:rsidR="00000A6E" w:rsidRDefault="00000A6E" w:rsidP="00000A6E">
      <w:r>
        <w:rPr>
          <w:rFonts w:hint="eastAsia"/>
        </w:rPr>
        <w:t>外观方面，新车与现款车型基本保持一致。</w:t>
      </w:r>
    </w:p>
    <w:p w14:paraId="07264AB8" w14:textId="77777777" w:rsidR="00000A6E" w:rsidRDefault="00000A6E" w:rsidP="00000A6E">
      <w:r>
        <w:rPr>
          <w:rFonts w:hint="eastAsia"/>
        </w:rPr>
        <w:t>配置方面，新车配备</w:t>
      </w:r>
      <w:r>
        <w:t>Ling OS灵犀系统、ADAS驾驶辅助系统等。</w:t>
      </w:r>
    </w:p>
    <w:p w14:paraId="460069BE" w14:textId="630D283E" w:rsidR="00A463CD" w:rsidRDefault="00000A6E" w:rsidP="00000A6E">
      <w:r>
        <w:rPr>
          <w:rFonts w:hint="eastAsia"/>
        </w:rPr>
        <w:t>动力方面，新车搭载由</w:t>
      </w:r>
      <w:r>
        <w:t>2.0L发动机和电动机组成的混动系统，匹配1DHT变速箱。</w:t>
      </w:r>
    </w:p>
    <w:p w14:paraId="37D4F835" w14:textId="5FC65892" w:rsidR="00A463CD" w:rsidRDefault="00000A6E" w:rsidP="00A463CD">
      <w:r>
        <w:rPr>
          <w:noProof/>
        </w:rPr>
        <w:drawing>
          <wp:inline distT="0" distB="0" distL="0" distR="0" wp14:anchorId="2D7B6A33" wp14:editId="1A9C1811">
            <wp:extent cx="1800000" cy="941053"/>
            <wp:effectExtent l="0" t="0" r="0" b="0"/>
            <wp:docPr id="19" name="图片 1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汽车停在路上&#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000" cy="941053"/>
                    </a:xfrm>
                    <a:prstGeom prst="rect">
                      <a:avLst/>
                    </a:prstGeom>
                    <a:noFill/>
                    <a:ln>
                      <a:noFill/>
                    </a:ln>
                  </pic:spPr>
                </pic:pic>
              </a:graphicData>
            </a:graphic>
          </wp:inline>
        </w:drawing>
      </w:r>
    </w:p>
    <w:p w14:paraId="62E0AA83" w14:textId="547A3A30" w:rsidR="00000A6E" w:rsidRPr="000B1A55" w:rsidRDefault="00DE6942" w:rsidP="00DE6942">
      <w:pPr>
        <w:pStyle w:val="2"/>
        <w:rPr>
          <w:sz w:val="24"/>
          <w:szCs w:val="24"/>
        </w:rPr>
      </w:pPr>
      <w:r w:rsidRPr="000B1A55">
        <w:rPr>
          <w:rFonts w:hint="eastAsia"/>
          <w:sz w:val="24"/>
          <w:szCs w:val="24"/>
        </w:rPr>
        <w:t>售</w:t>
      </w:r>
      <w:r w:rsidRPr="000B1A55">
        <w:rPr>
          <w:sz w:val="24"/>
          <w:szCs w:val="24"/>
        </w:rPr>
        <w:t>8.58</w:t>
      </w:r>
      <w:r w:rsidRPr="000B1A55">
        <w:rPr>
          <w:sz w:val="24"/>
          <w:szCs w:val="24"/>
        </w:rPr>
        <w:t>万</w:t>
      </w:r>
      <w:r w:rsidRPr="000B1A55">
        <w:rPr>
          <w:sz w:val="24"/>
          <w:szCs w:val="24"/>
        </w:rPr>
        <w:t>-9.58</w:t>
      </w:r>
      <w:r w:rsidRPr="000B1A55">
        <w:rPr>
          <w:sz w:val="24"/>
          <w:szCs w:val="24"/>
        </w:rPr>
        <w:t>万元</w:t>
      </w:r>
      <w:r w:rsidRPr="000B1A55">
        <w:rPr>
          <w:sz w:val="24"/>
          <w:szCs w:val="24"/>
        </w:rPr>
        <w:t xml:space="preserve"> </w:t>
      </w:r>
      <w:r w:rsidRPr="000B1A55">
        <w:rPr>
          <w:sz w:val="24"/>
          <w:szCs w:val="24"/>
        </w:rPr>
        <w:t>云度云兔上市</w:t>
      </w:r>
    </w:p>
    <w:p w14:paraId="0DEB14B1" w14:textId="77777777" w:rsidR="00DE6942" w:rsidRDefault="00DE6942" w:rsidP="00DE6942">
      <w:r>
        <w:t>2月28日，云度云兔上市，新车共推2款，售价区间为8.58万-9.58万元。</w:t>
      </w:r>
    </w:p>
    <w:p w14:paraId="0E859469" w14:textId="77777777" w:rsidR="00DE6942" w:rsidRDefault="00DE6942" w:rsidP="00DE6942">
      <w:r>
        <w:rPr>
          <w:rFonts w:hint="eastAsia"/>
        </w:rPr>
        <w:t>外观方面，新车采用封闭式前脸、三段式进气口、贯穿式尾灯组。</w:t>
      </w:r>
    </w:p>
    <w:p w14:paraId="359B25E9" w14:textId="77777777" w:rsidR="00DE6942" w:rsidRDefault="00DE6942" w:rsidP="00DE6942">
      <w:r>
        <w:rPr>
          <w:rFonts w:hint="eastAsia"/>
        </w:rPr>
        <w:t>内饰方面，新车采用悬浮式仪表、</w:t>
      </w:r>
      <w:r>
        <w:t>12.3英寸中控屏。</w:t>
      </w:r>
    </w:p>
    <w:p w14:paraId="3C2DBA12" w14:textId="1C0A241A" w:rsidR="007D5B36" w:rsidRDefault="00DE6942" w:rsidP="00DE6942">
      <w:r>
        <w:rPr>
          <w:rFonts w:hint="eastAsia"/>
        </w:rPr>
        <w:t>动力方面，新车搭载纯电动机，</w:t>
      </w:r>
      <w:r>
        <w:t>CLTC综合续航里程达320km，415km。</w:t>
      </w:r>
    </w:p>
    <w:p w14:paraId="062CC7A4" w14:textId="7D9C1051" w:rsidR="007D5B36" w:rsidRDefault="00DE6942" w:rsidP="00A463CD">
      <w:r>
        <w:rPr>
          <w:noProof/>
        </w:rPr>
        <w:drawing>
          <wp:inline distT="0" distB="0" distL="0" distR="0" wp14:anchorId="3582C650" wp14:editId="23414F81">
            <wp:extent cx="1800000" cy="950186"/>
            <wp:effectExtent l="0" t="0" r="0" b="2540"/>
            <wp:docPr id="22" name="图片 2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汽车停在路上&#10;&#10;描述已自动生成"/>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000" cy="950186"/>
                    </a:xfrm>
                    <a:prstGeom prst="rect">
                      <a:avLst/>
                    </a:prstGeom>
                    <a:noFill/>
                    <a:ln>
                      <a:noFill/>
                    </a:ln>
                  </pic:spPr>
                </pic:pic>
              </a:graphicData>
            </a:graphic>
          </wp:inline>
        </w:drawing>
      </w:r>
    </w:p>
    <w:p w14:paraId="672AE5D7" w14:textId="20CFE086" w:rsidR="00DE6942" w:rsidRPr="000B1A55" w:rsidRDefault="00F57B59" w:rsidP="00F57B59">
      <w:pPr>
        <w:pStyle w:val="2"/>
        <w:rPr>
          <w:sz w:val="24"/>
          <w:szCs w:val="24"/>
        </w:rPr>
      </w:pPr>
      <w:r w:rsidRPr="000B1A55">
        <w:rPr>
          <w:rFonts w:hint="eastAsia"/>
          <w:sz w:val="24"/>
          <w:szCs w:val="24"/>
        </w:rPr>
        <w:t>售</w:t>
      </w:r>
      <w:r w:rsidRPr="000B1A55">
        <w:rPr>
          <w:sz w:val="24"/>
          <w:szCs w:val="24"/>
        </w:rPr>
        <w:t>13.99</w:t>
      </w:r>
      <w:r w:rsidRPr="000B1A55">
        <w:rPr>
          <w:sz w:val="24"/>
          <w:szCs w:val="24"/>
        </w:rPr>
        <w:t>万</w:t>
      </w:r>
      <w:r w:rsidRPr="000B1A55">
        <w:rPr>
          <w:sz w:val="24"/>
          <w:szCs w:val="24"/>
        </w:rPr>
        <w:t>-18.29</w:t>
      </w:r>
      <w:r w:rsidRPr="000B1A55">
        <w:rPr>
          <w:sz w:val="24"/>
          <w:szCs w:val="24"/>
        </w:rPr>
        <w:t>万元</w:t>
      </w:r>
      <w:r w:rsidRPr="000B1A55">
        <w:rPr>
          <w:sz w:val="24"/>
          <w:szCs w:val="24"/>
        </w:rPr>
        <w:t xml:space="preserve"> </w:t>
      </w:r>
      <w:r w:rsidRPr="000B1A55">
        <w:rPr>
          <w:sz w:val="24"/>
          <w:szCs w:val="24"/>
        </w:rPr>
        <w:t>型格</w:t>
      </w:r>
      <w:r w:rsidRPr="000B1A55">
        <w:rPr>
          <w:sz w:val="24"/>
          <w:szCs w:val="24"/>
        </w:rPr>
        <w:t>HATCHBACK</w:t>
      </w:r>
      <w:r w:rsidRPr="000B1A55">
        <w:rPr>
          <w:sz w:val="24"/>
          <w:szCs w:val="24"/>
        </w:rPr>
        <w:t>上市</w:t>
      </w:r>
    </w:p>
    <w:p w14:paraId="446D4097" w14:textId="77777777" w:rsidR="00F57B59" w:rsidRDefault="00F57B59" w:rsidP="00F57B59">
      <w:r>
        <w:t>2月28日，型格HATCHBACK上市，新车共推6款，售价区间为13.99万-18.29万元。</w:t>
      </w:r>
    </w:p>
    <w:p w14:paraId="2E53B48D" w14:textId="77777777" w:rsidR="00F57B59" w:rsidRDefault="00F57B59" w:rsidP="00F57B59">
      <w:r>
        <w:rPr>
          <w:rFonts w:hint="eastAsia"/>
        </w:rPr>
        <w:t>外观方面，新车采用掀背式造型、贯穿式尾灯。</w:t>
      </w:r>
    </w:p>
    <w:p w14:paraId="5C425AF0" w14:textId="77777777" w:rsidR="00F57B59" w:rsidRDefault="00F57B59" w:rsidP="00F57B59">
      <w:r>
        <w:rPr>
          <w:rFonts w:hint="eastAsia"/>
        </w:rPr>
        <w:t>配置方面，新车配备</w:t>
      </w:r>
      <w:r>
        <w:t>Honda CONNECT 3.0系统、Honda SENSING 安全超感系统。</w:t>
      </w:r>
    </w:p>
    <w:p w14:paraId="33F17746" w14:textId="78A7A198" w:rsidR="00DE6942" w:rsidRDefault="00F57B59" w:rsidP="00F57B59">
      <w:r>
        <w:rPr>
          <w:rFonts w:hint="eastAsia"/>
        </w:rPr>
        <w:t>动力方面，新车搭载</w:t>
      </w:r>
      <w:r>
        <w:t>1.5T，2.0L发动机，匹配CVT，6MT，E-CVT变速箱。</w:t>
      </w:r>
    </w:p>
    <w:p w14:paraId="3EC24030" w14:textId="10149712" w:rsidR="00DE6942" w:rsidRDefault="00F57B59" w:rsidP="00A463CD">
      <w:r>
        <w:rPr>
          <w:noProof/>
        </w:rPr>
        <w:drawing>
          <wp:inline distT="0" distB="0" distL="0" distR="0" wp14:anchorId="58A3FA1C" wp14:editId="4BEB3673">
            <wp:extent cx="1800000" cy="977855"/>
            <wp:effectExtent l="0" t="0" r="0" b="0"/>
            <wp:docPr id="23" name="图片 2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汽车停在路上&#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0000" cy="977855"/>
                    </a:xfrm>
                    <a:prstGeom prst="rect">
                      <a:avLst/>
                    </a:prstGeom>
                    <a:noFill/>
                    <a:ln>
                      <a:noFill/>
                    </a:ln>
                  </pic:spPr>
                </pic:pic>
              </a:graphicData>
            </a:graphic>
          </wp:inline>
        </w:drawing>
      </w:r>
    </w:p>
    <w:p w14:paraId="5DF28250" w14:textId="744FE435" w:rsidR="00F57B59" w:rsidRPr="000B1A55" w:rsidRDefault="00D04BD8" w:rsidP="00D04BD8">
      <w:pPr>
        <w:pStyle w:val="2"/>
        <w:rPr>
          <w:sz w:val="24"/>
          <w:szCs w:val="24"/>
        </w:rPr>
      </w:pPr>
      <w:r w:rsidRPr="000B1A55">
        <w:rPr>
          <w:rFonts w:hint="eastAsia"/>
          <w:sz w:val="24"/>
          <w:szCs w:val="24"/>
        </w:rPr>
        <w:lastRenderedPageBreak/>
        <w:t>售</w:t>
      </w:r>
      <w:r w:rsidRPr="000B1A55">
        <w:rPr>
          <w:sz w:val="24"/>
          <w:szCs w:val="24"/>
        </w:rPr>
        <w:t>18.98</w:t>
      </w:r>
      <w:r w:rsidRPr="000B1A55">
        <w:rPr>
          <w:sz w:val="24"/>
          <w:szCs w:val="24"/>
        </w:rPr>
        <w:t>万元</w:t>
      </w:r>
      <w:r w:rsidRPr="000B1A55">
        <w:rPr>
          <w:sz w:val="24"/>
          <w:szCs w:val="24"/>
        </w:rPr>
        <w:t xml:space="preserve"> </w:t>
      </w:r>
      <w:r w:rsidRPr="000B1A55">
        <w:rPr>
          <w:sz w:val="24"/>
          <w:szCs w:val="24"/>
        </w:rPr>
        <w:t>新款启辰</w:t>
      </w:r>
      <w:r w:rsidRPr="000B1A55">
        <w:rPr>
          <w:sz w:val="24"/>
          <w:szCs w:val="24"/>
        </w:rPr>
        <w:t>T60 EV</w:t>
      </w:r>
      <w:r w:rsidRPr="000B1A55">
        <w:rPr>
          <w:sz w:val="24"/>
          <w:szCs w:val="24"/>
        </w:rPr>
        <w:t>上市</w:t>
      </w:r>
    </w:p>
    <w:p w14:paraId="1F575D4C" w14:textId="77777777" w:rsidR="00D04BD8" w:rsidRDefault="00D04BD8" w:rsidP="00D04BD8">
      <w:r>
        <w:t>3月1日，新款启辰T60 EV上市，新车售价为18.98万元。</w:t>
      </w:r>
    </w:p>
    <w:p w14:paraId="75A2EEC5" w14:textId="77777777" w:rsidR="00D04BD8" w:rsidRDefault="00D04BD8" w:rsidP="00D04BD8">
      <w:r>
        <w:rPr>
          <w:rFonts w:hint="eastAsia"/>
        </w:rPr>
        <w:t>外观方面，新车与老款车型基本保持一致。</w:t>
      </w:r>
    </w:p>
    <w:p w14:paraId="06AEE452" w14:textId="77777777" w:rsidR="00D04BD8" w:rsidRDefault="00D04BD8" w:rsidP="00D04BD8">
      <w:r>
        <w:rPr>
          <w:rFonts w:hint="eastAsia"/>
        </w:rPr>
        <w:t>配置方面，新车配备定速巡航、倒车影像、全景天窗等。</w:t>
      </w:r>
    </w:p>
    <w:p w14:paraId="4B877753" w14:textId="7E79CEDD" w:rsidR="00F6313E" w:rsidRDefault="00D04BD8" w:rsidP="00D04BD8">
      <w:r>
        <w:rPr>
          <w:rFonts w:hint="eastAsia"/>
        </w:rPr>
        <w:t>动力方面，新车搭载纯电动机，</w:t>
      </w:r>
      <w:r>
        <w:t>NEDC综合续航里程达442km。</w:t>
      </w:r>
    </w:p>
    <w:p w14:paraId="4ED1660A" w14:textId="430D7B12" w:rsidR="00F6313E" w:rsidRDefault="00D04BD8" w:rsidP="00A463CD">
      <w:r>
        <w:rPr>
          <w:noProof/>
        </w:rPr>
        <w:drawing>
          <wp:inline distT="0" distB="0" distL="0" distR="0" wp14:anchorId="06593C43" wp14:editId="60D2D135">
            <wp:extent cx="1800000" cy="974729"/>
            <wp:effectExtent l="0" t="0" r="0" b="0"/>
            <wp:docPr id="26" name="图片 2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汽车停在路上&#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000" cy="974729"/>
                    </a:xfrm>
                    <a:prstGeom prst="rect">
                      <a:avLst/>
                    </a:prstGeom>
                    <a:noFill/>
                    <a:ln>
                      <a:noFill/>
                    </a:ln>
                  </pic:spPr>
                </pic:pic>
              </a:graphicData>
            </a:graphic>
          </wp:inline>
        </w:drawing>
      </w:r>
    </w:p>
    <w:p w14:paraId="5CB43CC3" w14:textId="179A3850" w:rsidR="00D04BD8" w:rsidRPr="000B1A55" w:rsidRDefault="00F3213F" w:rsidP="00F3213F">
      <w:pPr>
        <w:pStyle w:val="2"/>
        <w:rPr>
          <w:sz w:val="24"/>
          <w:szCs w:val="24"/>
        </w:rPr>
      </w:pPr>
      <w:r w:rsidRPr="000B1A55">
        <w:rPr>
          <w:rFonts w:hint="eastAsia"/>
          <w:sz w:val="24"/>
          <w:szCs w:val="24"/>
        </w:rPr>
        <w:t>售</w:t>
      </w:r>
      <w:r w:rsidRPr="000B1A55">
        <w:rPr>
          <w:sz w:val="24"/>
          <w:szCs w:val="24"/>
        </w:rPr>
        <w:t>17.58</w:t>
      </w:r>
      <w:r w:rsidRPr="000B1A55">
        <w:rPr>
          <w:sz w:val="24"/>
          <w:szCs w:val="24"/>
        </w:rPr>
        <w:t>万</w:t>
      </w:r>
      <w:r w:rsidRPr="000B1A55">
        <w:rPr>
          <w:sz w:val="24"/>
          <w:szCs w:val="24"/>
        </w:rPr>
        <w:t>-24.38</w:t>
      </w:r>
      <w:r w:rsidRPr="000B1A55">
        <w:rPr>
          <w:sz w:val="24"/>
          <w:szCs w:val="24"/>
        </w:rPr>
        <w:t>万元</w:t>
      </w:r>
      <w:r w:rsidRPr="000B1A55">
        <w:rPr>
          <w:sz w:val="24"/>
          <w:szCs w:val="24"/>
        </w:rPr>
        <w:t xml:space="preserve"> </w:t>
      </w:r>
      <w:r w:rsidRPr="000B1A55">
        <w:rPr>
          <w:sz w:val="24"/>
          <w:szCs w:val="24"/>
        </w:rPr>
        <w:t>荣威</w:t>
      </w:r>
      <w:r w:rsidRPr="000B1A55">
        <w:rPr>
          <w:sz w:val="24"/>
          <w:szCs w:val="24"/>
        </w:rPr>
        <w:t>RX9</w:t>
      </w:r>
      <w:r w:rsidRPr="000B1A55">
        <w:rPr>
          <w:sz w:val="24"/>
          <w:szCs w:val="24"/>
        </w:rPr>
        <w:t>上市</w:t>
      </w:r>
    </w:p>
    <w:p w14:paraId="58E13864" w14:textId="77777777" w:rsidR="00F3213F" w:rsidRDefault="00F3213F" w:rsidP="00F3213F">
      <w:r>
        <w:t>3月2日，荣威RX9上市，新车共推4款，售价区间为17.58万-24.38万元。</w:t>
      </w:r>
    </w:p>
    <w:p w14:paraId="533D3236" w14:textId="77777777" w:rsidR="00F3213F" w:rsidRDefault="00F3213F" w:rsidP="00F3213F">
      <w:r>
        <w:rPr>
          <w:rFonts w:hint="eastAsia"/>
        </w:rPr>
        <w:t>外观方面，新车采用隐藏式门把手、荣麟纹镀铬饰板、贯穿式尾灯组。</w:t>
      </w:r>
    </w:p>
    <w:p w14:paraId="6DBC324F" w14:textId="77777777" w:rsidR="00F3213F" w:rsidRDefault="00F3213F" w:rsidP="00F3213F">
      <w:r>
        <w:rPr>
          <w:rFonts w:hint="eastAsia"/>
        </w:rPr>
        <w:t>内饰方面，新车采用</w:t>
      </w:r>
      <w:r>
        <w:t>47英寸环幕贯通屏。</w:t>
      </w:r>
    </w:p>
    <w:p w14:paraId="581B11AA" w14:textId="67E2E1BB" w:rsidR="00D04BD8" w:rsidRDefault="00F3213F" w:rsidP="00F3213F">
      <w:r>
        <w:rPr>
          <w:rFonts w:hint="eastAsia"/>
        </w:rPr>
        <w:t>动力方面，新车搭载</w:t>
      </w:r>
      <w:r>
        <w:t>2.0T发动机，匹配9TIP变速箱。</w:t>
      </w:r>
    </w:p>
    <w:p w14:paraId="006B9C8B" w14:textId="1897C32A" w:rsidR="00D04BD8" w:rsidRPr="00D04BD8" w:rsidRDefault="00F3213F" w:rsidP="00D04BD8">
      <w:r>
        <w:rPr>
          <w:noProof/>
        </w:rPr>
        <w:drawing>
          <wp:inline distT="0" distB="0" distL="0" distR="0" wp14:anchorId="509B5619" wp14:editId="22E9277E">
            <wp:extent cx="1800000" cy="962182"/>
            <wp:effectExtent l="0" t="0" r="0" b="0"/>
            <wp:docPr id="29" name="图片 2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汽车停在路上&#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0000" cy="962182"/>
                    </a:xfrm>
                    <a:prstGeom prst="rect">
                      <a:avLst/>
                    </a:prstGeom>
                    <a:noFill/>
                    <a:ln>
                      <a:noFill/>
                    </a:ln>
                  </pic:spPr>
                </pic:pic>
              </a:graphicData>
            </a:graphic>
          </wp:inline>
        </w:drawing>
      </w:r>
    </w:p>
    <w:p w14:paraId="336BC71B" w14:textId="119AB03C" w:rsidR="000A1DD1" w:rsidRPr="000B1A55" w:rsidRDefault="00831A4A" w:rsidP="00831A4A">
      <w:pPr>
        <w:pStyle w:val="2"/>
        <w:rPr>
          <w:sz w:val="24"/>
          <w:szCs w:val="24"/>
        </w:rPr>
      </w:pPr>
      <w:r w:rsidRPr="000B1A55">
        <w:rPr>
          <w:rFonts w:hint="eastAsia"/>
          <w:sz w:val="24"/>
          <w:szCs w:val="24"/>
        </w:rPr>
        <w:t>售</w:t>
      </w:r>
      <w:r w:rsidRPr="000B1A55">
        <w:rPr>
          <w:sz w:val="24"/>
          <w:szCs w:val="24"/>
        </w:rPr>
        <w:t>5.57</w:t>
      </w:r>
      <w:r w:rsidRPr="000B1A55">
        <w:rPr>
          <w:sz w:val="24"/>
          <w:szCs w:val="24"/>
        </w:rPr>
        <w:t>万</w:t>
      </w:r>
      <w:r w:rsidRPr="000B1A55">
        <w:rPr>
          <w:sz w:val="24"/>
          <w:szCs w:val="24"/>
        </w:rPr>
        <w:t>-5.77</w:t>
      </w:r>
      <w:r w:rsidRPr="000B1A55">
        <w:rPr>
          <w:sz w:val="24"/>
          <w:szCs w:val="24"/>
        </w:rPr>
        <w:t>万元</w:t>
      </w:r>
      <w:r w:rsidRPr="000B1A55">
        <w:rPr>
          <w:sz w:val="24"/>
          <w:szCs w:val="24"/>
        </w:rPr>
        <w:t xml:space="preserve"> </w:t>
      </w:r>
      <w:r w:rsidRPr="000B1A55">
        <w:rPr>
          <w:sz w:val="24"/>
          <w:szCs w:val="24"/>
        </w:rPr>
        <w:t>东风纳米</w:t>
      </w:r>
      <w:r w:rsidRPr="000B1A55">
        <w:rPr>
          <w:sz w:val="24"/>
          <w:szCs w:val="24"/>
        </w:rPr>
        <w:t>EX1 PRO</w:t>
      </w:r>
      <w:r w:rsidRPr="000B1A55">
        <w:rPr>
          <w:sz w:val="24"/>
          <w:szCs w:val="24"/>
        </w:rPr>
        <w:t>新车型上市</w:t>
      </w:r>
    </w:p>
    <w:p w14:paraId="3B5F0F80" w14:textId="77777777" w:rsidR="00831A4A" w:rsidRDefault="00831A4A" w:rsidP="00831A4A">
      <w:r>
        <w:t>3月2日，东风纳米EX1 PRO新车型上市，新车共推2款，售价区间为5.57万-5.77万元。</w:t>
      </w:r>
    </w:p>
    <w:p w14:paraId="48E277D1" w14:textId="77777777" w:rsidR="00831A4A" w:rsidRDefault="00831A4A" w:rsidP="00831A4A">
      <w:r>
        <w:rPr>
          <w:rFonts w:hint="eastAsia"/>
        </w:rPr>
        <w:t>外观方面，新车与现款车型基本保持一致。</w:t>
      </w:r>
    </w:p>
    <w:p w14:paraId="331B705B" w14:textId="77777777" w:rsidR="00831A4A" w:rsidRDefault="00831A4A" w:rsidP="00831A4A">
      <w:r>
        <w:rPr>
          <w:rFonts w:hint="eastAsia"/>
        </w:rPr>
        <w:t>配置方面，新车配备智能语音交互系统、智能导航系统、智能娱乐系统等。</w:t>
      </w:r>
    </w:p>
    <w:p w14:paraId="019BA773" w14:textId="54A7E2C5" w:rsidR="00F3213F" w:rsidRDefault="00831A4A" w:rsidP="00831A4A">
      <w:r>
        <w:rPr>
          <w:rFonts w:hint="eastAsia"/>
        </w:rPr>
        <w:t>动力方面，新车搭载纯电动机，</w:t>
      </w:r>
      <w:r>
        <w:t>CLTC综合续航里程达201km。</w:t>
      </w:r>
    </w:p>
    <w:p w14:paraId="47B37762" w14:textId="2253D536" w:rsidR="00831A4A" w:rsidRPr="00A463CD" w:rsidRDefault="00831A4A" w:rsidP="00831A4A">
      <w:r>
        <w:rPr>
          <w:noProof/>
        </w:rPr>
        <w:drawing>
          <wp:inline distT="0" distB="0" distL="0" distR="0" wp14:anchorId="2FB5A25E" wp14:editId="2E5B3F0B">
            <wp:extent cx="1800000" cy="969231"/>
            <wp:effectExtent l="0" t="0" r="0" b="2540"/>
            <wp:docPr id="32" name="图片 3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汽车停在路上&#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000" cy="969231"/>
                    </a:xfrm>
                    <a:prstGeom prst="rect">
                      <a:avLst/>
                    </a:prstGeom>
                    <a:noFill/>
                    <a:ln>
                      <a:noFill/>
                    </a:ln>
                  </pic:spPr>
                </pic:pic>
              </a:graphicData>
            </a:graphic>
          </wp:inline>
        </w:drawing>
      </w:r>
    </w:p>
    <w:p w14:paraId="1D8E418B" w14:textId="5F6F23E5" w:rsidR="00131BD8" w:rsidRDefault="00131BD8">
      <w:pPr>
        <w:pStyle w:val="1"/>
        <w:numPr>
          <w:ilvl w:val="0"/>
          <w:numId w:val="2"/>
        </w:numPr>
        <w:rPr>
          <w:rFonts w:ascii="微软雅黑" w:eastAsia="微软雅黑" w:hAnsi="微软雅黑"/>
        </w:rPr>
      </w:pPr>
      <w:r w:rsidRPr="00131BD8">
        <w:rPr>
          <w:rFonts w:ascii="微软雅黑" w:eastAsia="微软雅黑" w:hAnsi="微软雅黑" w:hint="eastAsia"/>
        </w:rPr>
        <w:lastRenderedPageBreak/>
        <w:t>宏观经济与政策</w:t>
      </w:r>
    </w:p>
    <w:p w14:paraId="36760B68" w14:textId="1BC67721" w:rsidR="000316CA" w:rsidRPr="00694063" w:rsidRDefault="000316CA">
      <w:pPr>
        <w:pStyle w:val="2"/>
        <w:numPr>
          <w:ilvl w:val="0"/>
          <w:numId w:val="9"/>
        </w:numPr>
        <w:ind w:left="0" w:firstLine="0"/>
        <w:rPr>
          <w:sz w:val="24"/>
          <w:szCs w:val="24"/>
        </w:rPr>
      </w:pPr>
      <w:r w:rsidRPr="00694063">
        <w:rPr>
          <w:rFonts w:hint="eastAsia"/>
          <w:sz w:val="24"/>
          <w:szCs w:val="24"/>
        </w:rPr>
        <w:t>工信部将启动智能网联汽车准入和上路通行试点</w:t>
      </w:r>
    </w:p>
    <w:p w14:paraId="35342DEA" w14:textId="749672A2" w:rsidR="000316CA" w:rsidRPr="000316CA" w:rsidRDefault="007329DB" w:rsidP="00694063">
      <w:pPr>
        <w:ind w:firstLineChars="270" w:firstLine="567"/>
      </w:pPr>
      <w:r w:rsidRPr="007329DB">
        <w:t>3月1日，工信部表示，今年新能源汽车产业将保持良好的发展态势，生产和销售将实现稳定增长。工信部</w:t>
      </w:r>
      <w:r w:rsidR="000316CA" w:rsidRPr="000316CA">
        <w:rPr>
          <w:rFonts w:hint="eastAsia"/>
        </w:rPr>
        <w:t>将启动智能网联汽车准入和上路通行试点，加快</w:t>
      </w:r>
      <w:r w:rsidR="000316CA" w:rsidRPr="000316CA">
        <w:t>5G车路协同的技术应用，促进电动化与智能网联化的协同发展。“单车智能+车路协同”已被视为未来自动驾驶和智慧交通发展的重要技术路径，5G-V2X是其实现的重要基础。</w:t>
      </w:r>
    </w:p>
    <w:p w14:paraId="29F17392" w14:textId="2B301AA7" w:rsidR="00A463CD" w:rsidRPr="00694063" w:rsidRDefault="009E3598">
      <w:pPr>
        <w:pStyle w:val="2"/>
        <w:numPr>
          <w:ilvl w:val="0"/>
          <w:numId w:val="9"/>
        </w:numPr>
        <w:ind w:left="0" w:firstLine="0"/>
        <w:rPr>
          <w:sz w:val="24"/>
          <w:szCs w:val="24"/>
        </w:rPr>
      </w:pPr>
      <w:r w:rsidRPr="00694063">
        <w:rPr>
          <w:rFonts w:hint="eastAsia"/>
          <w:sz w:val="24"/>
          <w:szCs w:val="24"/>
        </w:rPr>
        <w:t>上海已开放</w:t>
      </w:r>
      <w:r w:rsidRPr="00694063">
        <w:rPr>
          <w:sz w:val="24"/>
          <w:szCs w:val="24"/>
        </w:rPr>
        <w:t>926</w:t>
      </w:r>
      <w:r w:rsidRPr="00694063">
        <w:rPr>
          <w:sz w:val="24"/>
          <w:szCs w:val="24"/>
        </w:rPr>
        <w:t>条</w:t>
      </w:r>
      <w:r w:rsidRPr="00694063">
        <w:rPr>
          <w:sz w:val="24"/>
          <w:szCs w:val="24"/>
        </w:rPr>
        <w:t>1800</w:t>
      </w:r>
      <w:r w:rsidRPr="00694063">
        <w:rPr>
          <w:sz w:val="24"/>
          <w:szCs w:val="24"/>
        </w:rPr>
        <w:t>公里智能网联汽车道路</w:t>
      </w:r>
      <w:r w:rsidRPr="00694063">
        <w:rPr>
          <w:sz w:val="24"/>
          <w:szCs w:val="24"/>
        </w:rPr>
        <w:t xml:space="preserve"> </w:t>
      </w:r>
      <w:r w:rsidRPr="00694063">
        <w:rPr>
          <w:sz w:val="24"/>
          <w:szCs w:val="24"/>
        </w:rPr>
        <w:t>累计向</w:t>
      </w:r>
      <w:r w:rsidRPr="00694063">
        <w:rPr>
          <w:sz w:val="24"/>
          <w:szCs w:val="24"/>
        </w:rPr>
        <w:t>28</w:t>
      </w:r>
      <w:r w:rsidRPr="00694063">
        <w:rPr>
          <w:sz w:val="24"/>
          <w:szCs w:val="24"/>
        </w:rPr>
        <w:t>家企业颁发牌照</w:t>
      </w:r>
    </w:p>
    <w:p w14:paraId="6F7B337C" w14:textId="578772F9" w:rsidR="009E3598" w:rsidRDefault="009E3598" w:rsidP="00694063">
      <w:pPr>
        <w:ind w:firstLineChars="270" w:firstLine="567"/>
      </w:pPr>
      <w:r w:rsidRPr="009E3598">
        <w:t>2月26日，记者从2023全球人工智能开发者先锋大会AI智能出行前沿主题论坛上获悉，上海目前已开放926条1800公里的智能网联汽车道路，累计向28家企业612辆车颁发了道路测试和示范应用的牌照，测试里程超过1300万公里，形成嘉定乘用车、临港商用车、金桥车联网、奉贤停车库的发展布局。</w:t>
      </w:r>
    </w:p>
    <w:p w14:paraId="0252ADED" w14:textId="6B7528C5" w:rsidR="007C474B" w:rsidRPr="009E3598" w:rsidRDefault="007C474B" w:rsidP="009E3598"/>
    <w:p w14:paraId="64393F21" w14:textId="2EEF5A50" w:rsidR="00A463CD" w:rsidRPr="00694063" w:rsidRDefault="00B92F08">
      <w:pPr>
        <w:pStyle w:val="2"/>
        <w:numPr>
          <w:ilvl w:val="0"/>
          <w:numId w:val="9"/>
        </w:numPr>
        <w:ind w:left="0" w:firstLine="0"/>
        <w:rPr>
          <w:sz w:val="24"/>
          <w:szCs w:val="24"/>
        </w:rPr>
      </w:pPr>
      <w:r w:rsidRPr="00694063">
        <w:rPr>
          <w:rFonts w:hint="eastAsia"/>
          <w:sz w:val="24"/>
          <w:szCs w:val="24"/>
        </w:rPr>
        <w:t>广西南宁开展促消费系列活动</w:t>
      </w:r>
    </w:p>
    <w:p w14:paraId="0F4E123C" w14:textId="0F7C79B4" w:rsidR="00A463CD" w:rsidRDefault="00B92F08" w:rsidP="00694063">
      <w:pPr>
        <w:ind w:firstLineChars="270" w:firstLine="567"/>
      </w:pPr>
      <w:r w:rsidRPr="00B92F08">
        <w:rPr>
          <w:rFonts w:hint="eastAsia"/>
        </w:rPr>
        <w:t>广西南宁开展促消费系列活动，</w:t>
      </w:r>
      <w:r w:rsidRPr="00B92F08">
        <w:t>2月25日至3月30日期间，聚焦汽车、百货、餐饮、电商等消费，发放总额超过3000万元的消费券。个人购车可申领2000元消费券，先到先得。</w:t>
      </w:r>
    </w:p>
    <w:p w14:paraId="7C8C5B2E" w14:textId="47292E57" w:rsidR="00131BD8" w:rsidRPr="00694063" w:rsidRDefault="00AB6932">
      <w:pPr>
        <w:pStyle w:val="2"/>
        <w:numPr>
          <w:ilvl w:val="0"/>
          <w:numId w:val="9"/>
        </w:numPr>
        <w:ind w:left="0" w:firstLine="0"/>
        <w:rPr>
          <w:sz w:val="24"/>
          <w:szCs w:val="24"/>
        </w:rPr>
      </w:pPr>
      <w:r w:rsidRPr="00694063">
        <w:rPr>
          <w:rFonts w:hint="eastAsia"/>
          <w:sz w:val="24"/>
          <w:szCs w:val="24"/>
        </w:rPr>
        <w:t>国家重点研发计划“盐湖提锂技术”项目在西安启动</w:t>
      </w:r>
    </w:p>
    <w:p w14:paraId="30349154" w14:textId="56F0F2CA" w:rsidR="00131BD8" w:rsidRDefault="00AB6932" w:rsidP="00694063">
      <w:pPr>
        <w:ind w:firstLineChars="270" w:firstLine="567"/>
      </w:pPr>
      <w:r w:rsidRPr="00AB6932">
        <w:rPr>
          <w:rFonts w:hint="eastAsia"/>
        </w:rPr>
        <w:t>国家重点研发计划“战略性矿产资源开发利用”重点专项“盐湖锂镁资源高效开采与绿色加工技术”启动会暨实施方案论证会</w:t>
      </w:r>
      <w:r w:rsidRPr="00AB6932">
        <w:t>2月26日在西安召开。目前，“盐湖锂镁资源高效开采与绿色加工技术”已进入实施阶段。</w:t>
      </w:r>
    </w:p>
    <w:p w14:paraId="11875B05" w14:textId="06E1BBB5" w:rsidR="00131BD8" w:rsidRPr="00694063" w:rsidRDefault="009F7D25">
      <w:pPr>
        <w:pStyle w:val="2"/>
        <w:numPr>
          <w:ilvl w:val="0"/>
          <w:numId w:val="9"/>
        </w:numPr>
        <w:ind w:left="0" w:firstLine="0"/>
        <w:rPr>
          <w:sz w:val="24"/>
          <w:szCs w:val="24"/>
        </w:rPr>
      </w:pPr>
      <w:r w:rsidRPr="00694063">
        <w:rPr>
          <w:rFonts w:hint="eastAsia"/>
          <w:sz w:val="24"/>
          <w:szCs w:val="24"/>
        </w:rPr>
        <w:t>工信部：鼓励支持海南省依托产业基础</w:t>
      </w:r>
      <w:r w:rsidRPr="00694063">
        <w:rPr>
          <w:sz w:val="24"/>
          <w:szCs w:val="24"/>
        </w:rPr>
        <w:t xml:space="preserve"> </w:t>
      </w:r>
      <w:r w:rsidRPr="00694063">
        <w:rPr>
          <w:sz w:val="24"/>
          <w:szCs w:val="24"/>
        </w:rPr>
        <w:t>加快壮大新能源汽车产业</w:t>
      </w:r>
    </w:p>
    <w:p w14:paraId="1CEAC8D3" w14:textId="0568F4B9" w:rsidR="009F7D25" w:rsidRPr="009F7D25" w:rsidRDefault="009F7D25" w:rsidP="00694063">
      <w:pPr>
        <w:ind w:firstLineChars="270" w:firstLine="567"/>
      </w:pPr>
      <w:r w:rsidRPr="009F7D25">
        <w:t>2月28日，据海南日报，对于住琼全国政协委员提案《关于支持海南以发展新能源汽车产业为突破口探索绿水青山转变为金山银山有效途径》，工业和信息化部回复称，后续将充分发挥节能与新能源汽车产业发展部际联席会议机制作用，加强部门协同，鼓励支持海南省依托产业基础，强化统筹布局，促进区域集聚和中国品牌发展，加快壮大新能源汽车产业。</w:t>
      </w:r>
    </w:p>
    <w:p w14:paraId="0789A45F" w14:textId="0F7302CB" w:rsidR="0053751B" w:rsidRPr="00694063" w:rsidRDefault="009F7D25">
      <w:pPr>
        <w:pStyle w:val="2"/>
        <w:numPr>
          <w:ilvl w:val="0"/>
          <w:numId w:val="9"/>
        </w:numPr>
        <w:ind w:left="0" w:firstLine="0"/>
        <w:rPr>
          <w:sz w:val="24"/>
          <w:szCs w:val="24"/>
        </w:rPr>
      </w:pPr>
      <w:r w:rsidRPr="00694063">
        <w:rPr>
          <w:rFonts w:hint="eastAsia"/>
          <w:sz w:val="24"/>
          <w:szCs w:val="24"/>
        </w:rPr>
        <w:t>国家统计局：截至</w:t>
      </w:r>
      <w:r w:rsidRPr="00694063">
        <w:rPr>
          <w:sz w:val="24"/>
          <w:szCs w:val="24"/>
        </w:rPr>
        <w:t>2022</w:t>
      </w:r>
      <w:r w:rsidRPr="00694063">
        <w:rPr>
          <w:sz w:val="24"/>
          <w:szCs w:val="24"/>
        </w:rPr>
        <w:t>年</w:t>
      </w:r>
      <w:r w:rsidRPr="00694063">
        <w:rPr>
          <w:sz w:val="24"/>
          <w:szCs w:val="24"/>
        </w:rPr>
        <w:t xml:space="preserve"> </w:t>
      </w:r>
      <w:r w:rsidRPr="00694063">
        <w:rPr>
          <w:sz w:val="24"/>
          <w:szCs w:val="24"/>
        </w:rPr>
        <w:t>全国民用汽车保有量</w:t>
      </w:r>
      <w:r w:rsidRPr="00694063">
        <w:rPr>
          <w:sz w:val="24"/>
          <w:szCs w:val="24"/>
        </w:rPr>
        <w:t>31903</w:t>
      </w:r>
      <w:r w:rsidRPr="00694063">
        <w:rPr>
          <w:sz w:val="24"/>
          <w:szCs w:val="24"/>
        </w:rPr>
        <w:t>万辆</w:t>
      </w:r>
    </w:p>
    <w:p w14:paraId="4A3EE6DC" w14:textId="46AFF6F3" w:rsidR="009F7D25" w:rsidRDefault="009F7D25" w:rsidP="00694063">
      <w:pPr>
        <w:ind w:firstLineChars="270" w:firstLine="567"/>
      </w:pPr>
      <w:r w:rsidRPr="009F7D25">
        <w:t>2月28日，国家统计局发布中华人民共和国2022年国民经济和社会发展统计公报。公报数据显示，全年新能源汽车产量700.3万辆，比上年增长90.5%。2022年年末全国民用汽车保有量31903</w:t>
      </w:r>
      <w:r w:rsidRPr="009F7D25">
        <w:lastRenderedPageBreak/>
        <w:t>万辆，比上年末增加1752万辆</w:t>
      </w:r>
      <w:r>
        <w:rPr>
          <w:rFonts w:hint="eastAsia"/>
        </w:rPr>
        <w:t>。</w:t>
      </w:r>
    </w:p>
    <w:p w14:paraId="67A19321" w14:textId="00A97DB9" w:rsidR="00EC3CEE" w:rsidRPr="00694063" w:rsidRDefault="00EC3CEE">
      <w:pPr>
        <w:pStyle w:val="2"/>
        <w:numPr>
          <w:ilvl w:val="0"/>
          <w:numId w:val="9"/>
        </w:numPr>
        <w:ind w:left="0" w:firstLine="0"/>
        <w:rPr>
          <w:sz w:val="24"/>
          <w:szCs w:val="24"/>
        </w:rPr>
      </w:pPr>
      <w:r w:rsidRPr="00694063">
        <w:rPr>
          <w:rFonts w:hint="eastAsia"/>
          <w:sz w:val="24"/>
          <w:szCs w:val="24"/>
        </w:rPr>
        <w:t>湖北：积极保障汽车的行业用地，突破性发展新能源与智能网联汽车等五大优势产业</w:t>
      </w:r>
    </w:p>
    <w:p w14:paraId="0148CB1F" w14:textId="5FEC9328" w:rsidR="00EC3CEE" w:rsidRDefault="00EC3CEE" w:rsidP="00694063">
      <w:pPr>
        <w:ind w:firstLineChars="270" w:firstLine="567"/>
      </w:pPr>
      <w:r w:rsidRPr="00EC3CEE">
        <w:rPr>
          <w:rFonts w:hint="eastAsia"/>
        </w:rPr>
        <w:t>湖北省自然资源厅日前印发推进重大项目高质量建设用地保障工作方案。特别关注实施战略性新兴产业倍增行动，突破性发展新能源与智能网联汽车、北斗等五大优势产业，将重点工业项目和科技创新企业作为首保优保的对象，全力保用地保开工。</w:t>
      </w:r>
    </w:p>
    <w:p w14:paraId="398F3F31" w14:textId="094C2C13" w:rsidR="00EC3CEE" w:rsidRPr="00694063" w:rsidRDefault="002251C4">
      <w:pPr>
        <w:pStyle w:val="2"/>
        <w:numPr>
          <w:ilvl w:val="0"/>
          <w:numId w:val="9"/>
        </w:numPr>
        <w:ind w:left="0" w:firstLine="0"/>
        <w:rPr>
          <w:sz w:val="24"/>
          <w:szCs w:val="24"/>
        </w:rPr>
      </w:pPr>
      <w:r w:rsidRPr="00694063">
        <w:rPr>
          <w:rFonts w:hint="eastAsia"/>
          <w:sz w:val="24"/>
          <w:szCs w:val="24"/>
        </w:rPr>
        <w:t>工信部：从五方面推进工作</w:t>
      </w:r>
      <w:r w:rsidRPr="00694063">
        <w:rPr>
          <w:sz w:val="24"/>
          <w:szCs w:val="24"/>
        </w:rPr>
        <w:t xml:space="preserve"> </w:t>
      </w:r>
      <w:r w:rsidRPr="00694063">
        <w:rPr>
          <w:sz w:val="24"/>
          <w:szCs w:val="24"/>
        </w:rPr>
        <w:t>对今年新能源汽车发展预测幅度可观</w:t>
      </w:r>
    </w:p>
    <w:p w14:paraId="65550265" w14:textId="42236762" w:rsidR="00EC3CEE" w:rsidRDefault="002251C4" w:rsidP="00694063">
      <w:pPr>
        <w:ind w:firstLineChars="270" w:firstLine="567"/>
      </w:pPr>
      <w:r w:rsidRPr="002251C4">
        <w:t>3月1日，工信部副部长辛国斌在国新办新闻发布会上表示，工信部综合研判，认为今年新能源汽车产业将保持良好的发展态势，生产和销售将实现稳定增长。工信部将着重从加强统筹、支持创新突破、进一步加大推广应用的力度、提升服务保障能力、促进开放发展五个方面推进工作。</w:t>
      </w:r>
    </w:p>
    <w:p w14:paraId="6D9E5D8C" w14:textId="25AB8EFF" w:rsidR="00EC3CEE" w:rsidRPr="00694063" w:rsidRDefault="00B76DA8">
      <w:pPr>
        <w:pStyle w:val="2"/>
        <w:numPr>
          <w:ilvl w:val="0"/>
          <w:numId w:val="9"/>
        </w:numPr>
        <w:ind w:left="0" w:firstLine="0"/>
        <w:rPr>
          <w:sz w:val="24"/>
          <w:szCs w:val="24"/>
        </w:rPr>
      </w:pPr>
      <w:r w:rsidRPr="00694063">
        <w:rPr>
          <w:rFonts w:hint="eastAsia"/>
          <w:sz w:val="24"/>
          <w:szCs w:val="24"/>
        </w:rPr>
        <w:t>北京汽车置换补贴延续</w:t>
      </w:r>
      <w:r w:rsidRPr="00694063">
        <w:rPr>
          <w:sz w:val="24"/>
          <w:szCs w:val="24"/>
        </w:rPr>
        <w:t xml:space="preserve"> </w:t>
      </w:r>
      <w:r w:rsidRPr="00694063">
        <w:rPr>
          <w:sz w:val="24"/>
          <w:szCs w:val="24"/>
        </w:rPr>
        <w:t>最高</w:t>
      </w:r>
      <w:r w:rsidRPr="00694063">
        <w:rPr>
          <w:sz w:val="24"/>
          <w:szCs w:val="24"/>
        </w:rPr>
        <w:t>1</w:t>
      </w:r>
      <w:r w:rsidRPr="00694063">
        <w:rPr>
          <w:sz w:val="24"/>
          <w:szCs w:val="24"/>
        </w:rPr>
        <w:t>万元</w:t>
      </w:r>
    </w:p>
    <w:p w14:paraId="5F535ADF" w14:textId="1D5B34E0" w:rsidR="00EC3CEE" w:rsidRDefault="00B76DA8" w:rsidP="00694063">
      <w:pPr>
        <w:ind w:firstLineChars="270" w:firstLine="567"/>
      </w:pPr>
      <w:r w:rsidRPr="00B76DA8">
        <w:t>3月1日，北京市商务局发布，北京市今年将继续实施乘用车置换新能源车补贴政策。今年补贴标准和方式都与去年保持一致。2023年3月1日至8月31日期间，个人消费者报废或转出本市注册登记在本人名下1年以上的乘用车，并在本市汽车销售企业新购新能源小客车，可获得8000元或10000元补贴。</w:t>
      </w:r>
    </w:p>
    <w:p w14:paraId="706113C6" w14:textId="214971AC" w:rsidR="00EC3CEE" w:rsidRPr="00694063" w:rsidRDefault="00E8744D">
      <w:pPr>
        <w:pStyle w:val="2"/>
        <w:numPr>
          <w:ilvl w:val="0"/>
          <w:numId w:val="9"/>
        </w:numPr>
        <w:ind w:left="0" w:firstLine="0"/>
        <w:rPr>
          <w:sz w:val="24"/>
          <w:szCs w:val="24"/>
        </w:rPr>
      </w:pPr>
      <w:r w:rsidRPr="00694063">
        <w:rPr>
          <w:rFonts w:hint="eastAsia"/>
          <w:sz w:val="24"/>
          <w:szCs w:val="24"/>
        </w:rPr>
        <w:t>商务部：今年将积极出台新政策措施</w:t>
      </w:r>
      <w:r w:rsidRPr="00694063">
        <w:rPr>
          <w:sz w:val="24"/>
          <w:szCs w:val="24"/>
        </w:rPr>
        <w:t xml:space="preserve"> </w:t>
      </w:r>
      <w:r w:rsidRPr="00694063">
        <w:rPr>
          <w:sz w:val="24"/>
          <w:szCs w:val="24"/>
        </w:rPr>
        <w:t>支持新能源汽车消费</w:t>
      </w:r>
    </w:p>
    <w:p w14:paraId="199A9FD7" w14:textId="31BF5EE1" w:rsidR="00E8744D" w:rsidRDefault="00E8744D" w:rsidP="00694063">
      <w:pPr>
        <w:ind w:firstLineChars="270" w:firstLine="567"/>
      </w:pPr>
      <w:r w:rsidRPr="00E8744D">
        <w:t>3月2日，商务部部长王文涛在国新办新闻发布会上表示，</w:t>
      </w:r>
      <w:r w:rsidRPr="00E8744D">
        <w:rPr>
          <w:rFonts w:hint="eastAsia"/>
        </w:rPr>
        <w:t>今年将积极出台新政策措施，比如指导地方开展新能源汽车下乡活动，优化充电等使用环境，支持新能源汽车的消费。</w:t>
      </w:r>
    </w:p>
    <w:p w14:paraId="08A775BA" w14:textId="512C3B74" w:rsidR="00E8744D" w:rsidRPr="00694063" w:rsidRDefault="00EF4971">
      <w:pPr>
        <w:pStyle w:val="2"/>
        <w:numPr>
          <w:ilvl w:val="0"/>
          <w:numId w:val="9"/>
        </w:numPr>
        <w:ind w:left="0" w:firstLine="0"/>
        <w:rPr>
          <w:sz w:val="24"/>
          <w:szCs w:val="24"/>
        </w:rPr>
      </w:pPr>
      <w:r w:rsidRPr="00694063">
        <w:rPr>
          <w:rFonts w:hint="eastAsia"/>
          <w:sz w:val="24"/>
          <w:szCs w:val="24"/>
        </w:rPr>
        <w:t>广东：鼓励新能源汽车下乡</w:t>
      </w:r>
      <w:r w:rsidRPr="00694063">
        <w:rPr>
          <w:sz w:val="24"/>
          <w:szCs w:val="24"/>
        </w:rPr>
        <w:t xml:space="preserve"> 2023</w:t>
      </w:r>
      <w:r w:rsidRPr="00694063">
        <w:rPr>
          <w:sz w:val="24"/>
          <w:szCs w:val="24"/>
        </w:rPr>
        <w:t>年新增建成公共充电桩超过</w:t>
      </w:r>
      <w:r w:rsidRPr="00694063">
        <w:rPr>
          <w:sz w:val="24"/>
          <w:szCs w:val="24"/>
        </w:rPr>
        <w:t>2.1</w:t>
      </w:r>
      <w:r w:rsidRPr="00694063">
        <w:rPr>
          <w:sz w:val="24"/>
          <w:szCs w:val="24"/>
        </w:rPr>
        <w:t>万个</w:t>
      </w:r>
    </w:p>
    <w:p w14:paraId="3620C60B" w14:textId="3E878D91" w:rsidR="00E8744D" w:rsidRDefault="00EF4971" w:rsidP="00694063">
      <w:pPr>
        <w:ind w:firstLineChars="270" w:firstLine="567"/>
      </w:pPr>
      <w:r w:rsidRPr="00EF4971">
        <w:t>3月2日，广东省人民政府印发广东省激发企业活力推动高质量发展若干政策措施的通知，其中提出，加快推进高速公路服务区等区域充电桩（站）和公路沿线充电基础设施建设，2023年新增建成公共充电桩超过2.1万个；落实好阶段性免征新能源汽车车辆购置税等政策，鼓励有条件的市出台支持汽车以旧换新、汽车下乡、新能源汽车购置等政策，举办全省性汽车主题促消费活动，鼓励汽车企业开展新能源汽车下乡惠民活动。</w:t>
      </w:r>
    </w:p>
    <w:p w14:paraId="7E49498C" w14:textId="1EA18A02" w:rsidR="00E8744D" w:rsidRPr="00694063" w:rsidRDefault="004054C7">
      <w:pPr>
        <w:pStyle w:val="2"/>
        <w:numPr>
          <w:ilvl w:val="0"/>
          <w:numId w:val="9"/>
        </w:numPr>
        <w:ind w:left="0" w:firstLine="0"/>
        <w:rPr>
          <w:sz w:val="24"/>
          <w:szCs w:val="24"/>
        </w:rPr>
      </w:pPr>
      <w:r w:rsidRPr="00694063">
        <w:rPr>
          <w:rFonts w:hint="eastAsia"/>
          <w:sz w:val="24"/>
          <w:szCs w:val="24"/>
        </w:rPr>
        <w:t>哈尔滨：取消购车户口区域限制</w:t>
      </w:r>
    </w:p>
    <w:p w14:paraId="38193A04" w14:textId="57CFAADF" w:rsidR="00E8744D" w:rsidRDefault="004054C7" w:rsidP="00694063">
      <w:pPr>
        <w:ind w:firstLineChars="270" w:firstLine="567"/>
      </w:pPr>
      <w:r w:rsidRPr="004054C7">
        <w:t>3月1日，哈尔滨市出台《哈尔滨市推进商贸业高质量发展若干政策》，其中提到，支持扩大汽车消费。鼓励行业协会和企业组织举办“汽车品牌日”等展销促销活动，支持开展“汽车下乡”（重点</w:t>
      </w:r>
      <w:r w:rsidRPr="004054C7">
        <w:lastRenderedPageBreak/>
        <w:t>是新能源汽车）。优化购车服务质量，取消购车户口区域限制，省内消费者在哈尔滨市购买机动车可直接落户上牌。鼓励支持汽车销售企业实施购车落户、临时牌照办理、上牌等一站式服务。</w:t>
      </w:r>
    </w:p>
    <w:p w14:paraId="12A096D7" w14:textId="49FE2320" w:rsidR="00F32D8B" w:rsidRPr="00694063" w:rsidRDefault="00423462">
      <w:pPr>
        <w:pStyle w:val="2"/>
        <w:numPr>
          <w:ilvl w:val="0"/>
          <w:numId w:val="9"/>
        </w:numPr>
        <w:ind w:left="0" w:firstLine="0"/>
        <w:rPr>
          <w:sz w:val="24"/>
          <w:szCs w:val="24"/>
        </w:rPr>
      </w:pPr>
      <w:r w:rsidRPr="00694063">
        <w:rPr>
          <w:rFonts w:hint="eastAsia"/>
          <w:sz w:val="24"/>
          <w:szCs w:val="24"/>
        </w:rPr>
        <w:t>中西将加强电动汽车等产业对接</w:t>
      </w:r>
    </w:p>
    <w:p w14:paraId="413B077F" w14:textId="47531D6B" w:rsidR="00F32D8B" w:rsidRPr="00F32D8B" w:rsidRDefault="00423462" w:rsidP="00694063">
      <w:pPr>
        <w:ind w:firstLineChars="270" w:firstLine="567"/>
      </w:pPr>
      <w:r w:rsidRPr="00423462">
        <w:t>3月2日，外交部长秦刚在印度新德里出席二十国集团外长会期间会见西班牙外交大臣阿尔瓦雷斯。秦刚表示，双方要拓展合作领域，加强绿色能源、电动汽车、数字经济等产业对接。</w:t>
      </w:r>
    </w:p>
    <w:p w14:paraId="6FE17BCB" w14:textId="53E057AA" w:rsidR="00E8744D" w:rsidRPr="00694063" w:rsidRDefault="00EF78D2">
      <w:pPr>
        <w:pStyle w:val="2"/>
        <w:numPr>
          <w:ilvl w:val="0"/>
          <w:numId w:val="9"/>
        </w:numPr>
        <w:ind w:left="0" w:firstLine="0"/>
        <w:rPr>
          <w:sz w:val="24"/>
          <w:szCs w:val="24"/>
        </w:rPr>
      </w:pPr>
      <w:r w:rsidRPr="00694063">
        <w:rPr>
          <w:rFonts w:hint="eastAsia"/>
          <w:sz w:val="24"/>
          <w:szCs w:val="24"/>
        </w:rPr>
        <w:t>陕西：扩大汽车消费和绿色智能消费</w:t>
      </w:r>
    </w:p>
    <w:p w14:paraId="01894467" w14:textId="78DE1509" w:rsidR="00E8744D" w:rsidRDefault="00EF78D2" w:rsidP="00694063">
      <w:pPr>
        <w:ind w:firstLineChars="270" w:firstLine="567"/>
      </w:pPr>
      <w:r w:rsidRPr="00EF78D2">
        <w:rPr>
          <w:rFonts w:hint="eastAsia"/>
        </w:rPr>
        <w:t>近日，陕西省委、陕西省人民政府印发《进一步提振信心恢复活力推动经济社会平稳健康发展的若干措施》。措施提出将支持市（区）发放消费券，扩大汽车消费和绿色智能消费，省级财政按一定比例予以补贴，落实新能源汽车免征车辆购置税延续等优惠政策，优化新能源汽车使用环境，加快推进充电设施建设，引导充电桩运营企业适当下调充电服务费。</w:t>
      </w:r>
    </w:p>
    <w:p w14:paraId="06C13B5C" w14:textId="69B5B650" w:rsidR="00EF78D2" w:rsidRPr="00694063" w:rsidRDefault="007D5B36">
      <w:pPr>
        <w:pStyle w:val="2"/>
        <w:numPr>
          <w:ilvl w:val="0"/>
          <w:numId w:val="9"/>
        </w:numPr>
        <w:ind w:left="0" w:firstLine="0"/>
        <w:rPr>
          <w:sz w:val="24"/>
          <w:szCs w:val="24"/>
        </w:rPr>
      </w:pPr>
      <w:r w:rsidRPr="00694063">
        <w:rPr>
          <w:rFonts w:hint="eastAsia"/>
          <w:sz w:val="24"/>
          <w:szCs w:val="24"/>
        </w:rPr>
        <w:t>福建推八大行动助消费提质升级</w:t>
      </w:r>
    </w:p>
    <w:p w14:paraId="606526BB" w14:textId="6F603B85" w:rsidR="00EF78D2" w:rsidRDefault="007D5B36" w:rsidP="00694063">
      <w:pPr>
        <w:ind w:firstLineChars="270" w:firstLine="567"/>
      </w:pPr>
      <w:r w:rsidRPr="007D5B36">
        <w:t>2月27日，福建省商务厅联合省工信厅、农业农村厅、文化和旅游厅等四部门共同实施2023年扩消费八大行动。今年将组织开展1000场线下、10000场线上主题促销活动。明确提出扩大汽车消费，省级安排资金，支持各地商务部门出台汽车促销补贴政策，对消费者购买新车给予一定资金补贴。开展汽车下乡活动。</w:t>
      </w:r>
    </w:p>
    <w:p w14:paraId="418AAB9C" w14:textId="049DBB44" w:rsidR="00EF78D2" w:rsidRPr="00694063" w:rsidRDefault="007D5B36">
      <w:pPr>
        <w:pStyle w:val="2"/>
        <w:numPr>
          <w:ilvl w:val="0"/>
          <w:numId w:val="9"/>
        </w:numPr>
        <w:ind w:left="0" w:firstLine="0"/>
        <w:rPr>
          <w:sz w:val="24"/>
          <w:szCs w:val="24"/>
        </w:rPr>
      </w:pPr>
      <w:r w:rsidRPr="00694063">
        <w:rPr>
          <w:rFonts w:hint="eastAsia"/>
          <w:sz w:val="24"/>
          <w:szCs w:val="24"/>
        </w:rPr>
        <w:t>重庆市悬挂新能源号牌车辆不受错峰通行限制</w:t>
      </w:r>
    </w:p>
    <w:p w14:paraId="0AE8A56B" w14:textId="05796894" w:rsidR="00EF78D2" w:rsidRPr="00E8744D" w:rsidRDefault="007D5B36" w:rsidP="00694063">
      <w:pPr>
        <w:ind w:firstLineChars="270" w:firstLine="567"/>
      </w:pPr>
      <w:r w:rsidRPr="007D5B36">
        <w:t>2月28日，重庆市公安局交通局在中心城区部分桥梁隧道对汽车实施高峰时段错峰通行,自2023年3月1日至2024年2月29日，悬挂新能源号牌车辆不受错峰通行限制</w:t>
      </w:r>
      <w:r>
        <w:rPr>
          <w:rFonts w:hint="eastAsia"/>
        </w:rPr>
        <w:t>。</w:t>
      </w:r>
    </w:p>
    <w:p w14:paraId="58CC3062" w14:textId="6E90CBF3" w:rsidR="0053751B" w:rsidRDefault="00694063" w:rsidP="00694063">
      <w:pPr>
        <w:pStyle w:val="1"/>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F466111" w14:textId="77777777" w:rsidR="001A5ACE" w:rsidRPr="00694063" w:rsidRDefault="001A5ACE">
      <w:pPr>
        <w:pStyle w:val="2"/>
        <w:numPr>
          <w:ilvl w:val="0"/>
          <w:numId w:val="7"/>
        </w:numPr>
        <w:rPr>
          <w:sz w:val="24"/>
          <w:szCs w:val="24"/>
        </w:rPr>
      </w:pPr>
      <w:r w:rsidRPr="00694063">
        <w:rPr>
          <w:rFonts w:hint="eastAsia"/>
          <w:sz w:val="24"/>
          <w:szCs w:val="24"/>
        </w:rPr>
        <w:t>领克中型</w:t>
      </w:r>
      <w:r w:rsidRPr="00694063">
        <w:rPr>
          <w:sz w:val="24"/>
          <w:szCs w:val="24"/>
        </w:rPr>
        <w:t xml:space="preserve"> SUV </w:t>
      </w:r>
      <w:r w:rsidRPr="00694063">
        <w:rPr>
          <w:sz w:val="24"/>
          <w:szCs w:val="24"/>
        </w:rPr>
        <w:t>定名领克</w:t>
      </w:r>
      <w:r w:rsidRPr="00694063">
        <w:rPr>
          <w:sz w:val="24"/>
          <w:szCs w:val="24"/>
        </w:rPr>
        <w:t xml:space="preserve"> 08</w:t>
      </w:r>
      <w:r w:rsidRPr="00694063">
        <w:rPr>
          <w:sz w:val="24"/>
          <w:szCs w:val="24"/>
        </w:rPr>
        <w:t>，有望首发搭载魅族</w:t>
      </w:r>
      <w:r w:rsidRPr="00694063">
        <w:rPr>
          <w:sz w:val="24"/>
          <w:szCs w:val="24"/>
        </w:rPr>
        <w:t>Flyme Auto</w:t>
      </w:r>
      <w:r w:rsidRPr="00694063">
        <w:rPr>
          <w:sz w:val="24"/>
          <w:szCs w:val="24"/>
        </w:rPr>
        <w:t>车机系统</w:t>
      </w:r>
    </w:p>
    <w:p w14:paraId="5A06A2B7" w14:textId="77777777" w:rsidR="001A5ACE" w:rsidRDefault="001A5ACE" w:rsidP="00694063">
      <w:pPr>
        <w:ind w:firstLineChars="202" w:firstLine="424"/>
      </w:pPr>
      <w:r w:rsidRPr="00600580">
        <w:t>2 月 28 日消息，领克汽车今日宣布，领克全新大 5 座新能源中型 SUV“DX11”正式命名领克 08。</w:t>
      </w:r>
      <w:r w:rsidRPr="00600580">
        <w:rPr>
          <w:rFonts w:hint="eastAsia"/>
        </w:rPr>
        <w:t>新车采用</w:t>
      </w:r>
      <w:r w:rsidRPr="00600580">
        <w:t xml:space="preserve"> CMA2.0 架构，之前曝光的谍照中显示会采用悬浮中控屏（多半 03 样式）和魅族 Flyme Auto 车机。</w:t>
      </w:r>
    </w:p>
    <w:p w14:paraId="4B9D22A4" w14:textId="77777777" w:rsidR="001A5ACE" w:rsidRPr="00600580" w:rsidRDefault="001A5ACE" w:rsidP="00600580">
      <w:r>
        <w:rPr>
          <w:noProof/>
        </w:rPr>
        <w:drawing>
          <wp:inline distT="0" distB="0" distL="0" distR="0" wp14:anchorId="29A06A79" wp14:editId="59FCA2B7">
            <wp:extent cx="1800000" cy="1013294"/>
            <wp:effectExtent l="0" t="0" r="0" b="0"/>
            <wp:docPr id="7"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013294"/>
                    </a:xfrm>
                    <a:prstGeom prst="rect">
                      <a:avLst/>
                    </a:prstGeom>
                    <a:noFill/>
                    <a:ln>
                      <a:noFill/>
                    </a:ln>
                  </pic:spPr>
                </pic:pic>
              </a:graphicData>
            </a:graphic>
          </wp:inline>
        </w:drawing>
      </w:r>
    </w:p>
    <w:p w14:paraId="1E938E59" w14:textId="77777777" w:rsidR="001A5ACE" w:rsidRPr="00694063" w:rsidRDefault="001A5ACE">
      <w:pPr>
        <w:pStyle w:val="2"/>
        <w:numPr>
          <w:ilvl w:val="0"/>
          <w:numId w:val="7"/>
        </w:numPr>
        <w:rPr>
          <w:sz w:val="24"/>
          <w:szCs w:val="24"/>
        </w:rPr>
      </w:pPr>
      <w:r w:rsidRPr="00694063">
        <w:rPr>
          <w:sz w:val="24"/>
          <w:szCs w:val="24"/>
        </w:rPr>
        <w:lastRenderedPageBreak/>
        <w:t>CLTC</w:t>
      </w:r>
      <w:r w:rsidRPr="00694063">
        <w:rPr>
          <w:sz w:val="24"/>
          <w:szCs w:val="24"/>
        </w:rPr>
        <w:t>工况续航</w:t>
      </w:r>
      <w:r w:rsidRPr="00694063">
        <w:rPr>
          <w:sz w:val="24"/>
          <w:szCs w:val="24"/>
        </w:rPr>
        <w:t xml:space="preserve">616km </w:t>
      </w:r>
      <w:r w:rsidRPr="00694063">
        <w:rPr>
          <w:sz w:val="24"/>
          <w:szCs w:val="24"/>
        </w:rPr>
        <w:t>一汽丰田</w:t>
      </w:r>
      <w:r w:rsidRPr="00694063">
        <w:rPr>
          <w:sz w:val="24"/>
          <w:szCs w:val="24"/>
        </w:rPr>
        <w:t>bZ3</w:t>
      </w:r>
      <w:r w:rsidRPr="00694063">
        <w:rPr>
          <w:sz w:val="24"/>
          <w:szCs w:val="24"/>
        </w:rPr>
        <w:t>下线</w:t>
      </w:r>
    </w:p>
    <w:p w14:paraId="1DC8BA8F" w14:textId="77777777" w:rsidR="001A5ACE" w:rsidRDefault="001A5ACE" w:rsidP="00694063">
      <w:pPr>
        <w:ind w:firstLineChars="337" w:firstLine="708"/>
      </w:pPr>
      <w:r w:rsidRPr="000316CA">
        <w:rPr>
          <w:rFonts w:hint="eastAsia"/>
        </w:rPr>
        <w:t>日前，一汽丰田中型纯电动轿车</w:t>
      </w:r>
      <w:r w:rsidRPr="000316CA">
        <w:t>bZ3正式下线，新车预售价格为18.98-21.98万元，根据此前信息，新车将于一季度上市。</w:t>
      </w:r>
    </w:p>
    <w:p w14:paraId="38A9CBB4" w14:textId="77777777" w:rsidR="001A5ACE" w:rsidRPr="00694063" w:rsidRDefault="001A5ACE">
      <w:pPr>
        <w:pStyle w:val="2"/>
        <w:numPr>
          <w:ilvl w:val="0"/>
          <w:numId w:val="7"/>
        </w:numPr>
        <w:rPr>
          <w:sz w:val="24"/>
          <w:szCs w:val="24"/>
        </w:rPr>
      </w:pPr>
      <w:r w:rsidRPr="00694063">
        <w:rPr>
          <w:rFonts w:hint="eastAsia"/>
          <w:sz w:val="24"/>
          <w:szCs w:val="24"/>
        </w:rPr>
        <w:t>定位紧凑型</w:t>
      </w:r>
      <w:r w:rsidRPr="00694063">
        <w:rPr>
          <w:sz w:val="24"/>
          <w:szCs w:val="24"/>
        </w:rPr>
        <w:t>SUV ZEEKR X</w:t>
      </w:r>
      <w:r w:rsidRPr="00694063">
        <w:rPr>
          <w:sz w:val="24"/>
          <w:szCs w:val="24"/>
        </w:rPr>
        <w:t>将于二季度亮相</w:t>
      </w:r>
    </w:p>
    <w:p w14:paraId="64F8845E" w14:textId="77777777" w:rsidR="001A5ACE" w:rsidRDefault="001A5ACE" w:rsidP="00694063">
      <w:pPr>
        <w:ind w:firstLineChars="202" w:firstLine="424"/>
      </w:pPr>
      <w:r w:rsidRPr="000316CA">
        <w:rPr>
          <w:rFonts w:hint="eastAsia"/>
        </w:rPr>
        <w:t>极氪品牌旗下基于</w:t>
      </w:r>
      <w:r w:rsidRPr="000316CA">
        <w:t>SEA浩瀚架构打造的全新紧凑型SUV——ZEEKR X将于二季度内亮相（或4月内）。</w:t>
      </w:r>
      <w:r w:rsidRPr="000316CA">
        <w:rPr>
          <w:rFonts w:hint="eastAsia"/>
        </w:rPr>
        <w:t>新车的起售价预计在</w:t>
      </w:r>
      <w:r w:rsidRPr="000316CA">
        <w:t>20万元左右。</w:t>
      </w:r>
    </w:p>
    <w:p w14:paraId="34BDCA9A" w14:textId="77777777" w:rsidR="001A5ACE" w:rsidRPr="00694063" w:rsidRDefault="001A5ACE">
      <w:pPr>
        <w:pStyle w:val="2"/>
        <w:numPr>
          <w:ilvl w:val="0"/>
          <w:numId w:val="7"/>
        </w:numPr>
        <w:rPr>
          <w:sz w:val="24"/>
          <w:szCs w:val="24"/>
        </w:rPr>
      </w:pPr>
      <w:r w:rsidRPr="00694063">
        <w:rPr>
          <w:rFonts w:hint="eastAsia"/>
          <w:sz w:val="24"/>
          <w:szCs w:val="24"/>
        </w:rPr>
        <w:t>问界</w:t>
      </w:r>
      <w:r w:rsidRPr="00694063">
        <w:rPr>
          <w:sz w:val="24"/>
          <w:szCs w:val="24"/>
        </w:rPr>
        <w:t>M9</w:t>
      </w:r>
      <w:r w:rsidRPr="00694063">
        <w:rPr>
          <w:sz w:val="24"/>
          <w:szCs w:val="24"/>
        </w:rPr>
        <w:t>产品信息首曝，纯电版配</w:t>
      </w:r>
      <w:r w:rsidRPr="00694063">
        <w:rPr>
          <w:sz w:val="24"/>
          <w:szCs w:val="24"/>
        </w:rPr>
        <w:t>100kWh</w:t>
      </w:r>
      <w:r w:rsidRPr="00694063">
        <w:rPr>
          <w:sz w:val="24"/>
          <w:szCs w:val="24"/>
        </w:rPr>
        <w:t>电池</w:t>
      </w:r>
    </w:p>
    <w:p w14:paraId="70124FEE" w14:textId="77777777" w:rsidR="001A5ACE" w:rsidRDefault="001A5ACE" w:rsidP="00694063">
      <w:pPr>
        <w:ind w:firstLineChars="202" w:firstLine="424"/>
      </w:pPr>
      <w:r w:rsidRPr="004270B5">
        <w:t>2月28日消息，问界M9的产品信息首次曝光。问界M9定位六座SUV，有纯电和增程两种动力形式，定位高于问界M5、M7，上市后将与理想L9和小鹏G9竞争市场，预计将在今年下半年推出。</w:t>
      </w:r>
    </w:p>
    <w:p w14:paraId="09916370" w14:textId="77777777" w:rsidR="001A5ACE" w:rsidRPr="004270B5" w:rsidRDefault="001A5ACE" w:rsidP="004270B5">
      <w:r>
        <w:rPr>
          <w:noProof/>
        </w:rPr>
        <w:drawing>
          <wp:inline distT="0" distB="0" distL="0" distR="0" wp14:anchorId="12A0814B" wp14:editId="1F9B052C">
            <wp:extent cx="1800000" cy="1200000"/>
            <wp:effectExtent l="0" t="0" r="0" b="635"/>
            <wp:docPr id="36" name="图片 3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200000"/>
                    </a:xfrm>
                    <a:prstGeom prst="rect">
                      <a:avLst/>
                    </a:prstGeom>
                    <a:noFill/>
                    <a:ln>
                      <a:noFill/>
                    </a:ln>
                  </pic:spPr>
                </pic:pic>
              </a:graphicData>
            </a:graphic>
          </wp:inline>
        </w:drawing>
      </w:r>
    </w:p>
    <w:p w14:paraId="16D53347" w14:textId="50D57719" w:rsidR="00131BD8" w:rsidRDefault="00694063" w:rsidP="00694063">
      <w:pPr>
        <w:pStyle w:val="1"/>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62E1D9EE" w14:textId="77777777" w:rsidR="001A5ACE" w:rsidRPr="00694063" w:rsidRDefault="001A5ACE">
      <w:pPr>
        <w:pStyle w:val="2"/>
        <w:numPr>
          <w:ilvl w:val="0"/>
          <w:numId w:val="8"/>
        </w:numPr>
        <w:rPr>
          <w:sz w:val="24"/>
          <w:szCs w:val="24"/>
        </w:rPr>
      </w:pPr>
      <w:r w:rsidRPr="00694063">
        <w:rPr>
          <w:rFonts w:hint="eastAsia"/>
          <w:sz w:val="24"/>
          <w:szCs w:val="24"/>
        </w:rPr>
        <w:t>北汽蓝谷：子公司收到</w:t>
      </w:r>
      <w:r w:rsidRPr="00694063">
        <w:rPr>
          <w:sz w:val="24"/>
          <w:szCs w:val="24"/>
        </w:rPr>
        <w:t>4.44</w:t>
      </w:r>
      <w:r w:rsidRPr="00694063">
        <w:rPr>
          <w:sz w:val="24"/>
          <w:szCs w:val="24"/>
        </w:rPr>
        <w:t>亿元国家新能源汽车推广补贴</w:t>
      </w:r>
    </w:p>
    <w:p w14:paraId="0D725D80" w14:textId="77777777" w:rsidR="001A5ACE" w:rsidRDefault="001A5ACE" w:rsidP="00694063">
      <w:pPr>
        <w:ind w:firstLineChars="202" w:firstLine="424"/>
      </w:pPr>
      <w:r w:rsidRPr="004A74F7">
        <w:t>3月1日，北汽蓝谷公告，公司子公司北京新能源汽车股份有限公司于2023年2月28日收到北京市财政局拨付的2018-2020年度新能源汽车推广应用补助资金4.44亿元。</w:t>
      </w:r>
    </w:p>
    <w:p w14:paraId="7779A966" w14:textId="77777777" w:rsidR="001A5ACE" w:rsidRPr="00694063" w:rsidRDefault="001A5ACE">
      <w:pPr>
        <w:pStyle w:val="2"/>
        <w:numPr>
          <w:ilvl w:val="0"/>
          <w:numId w:val="8"/>
        </w:numPr>
        <w:rPr>
          <w:sz w:val="24"/>
          <w:szCs w:val="24"/>
        </w:rPr>
      </w:pPr>
      <w:r w:rsidRPr="00694063">
        <w:rPr>
          <w:rFonts w:hint="eastAsia"/>
          <w:sz w:val="24"/>
          <w:szCs w:val="24"/>
        </w:rPr>
        <w:t>奔驰计划在华销售</w:t>
      </w:r>
      <w:r w:rsidRPr="00694063">
        <w:rPr>
          <w:sz w:val="24"/>
          <w:szCs w:val="24"/>
        </w:rPr>
        <w:t>L3</w:t>
      </w:r>
      <w:r w:rsidRPr="00694063">
        <w:rPr>
          <w:sz w:val="24"/>
          <w:szCs w:val="24"/>
        </w:rPr>
        <w:t>级自动驾驶系统</w:t>
      </w:r>
    </w:p>
    <w:p w14:paraId="1164AD36" w14:textId="77777777" w:rsidR="001A5ACE" w:rsidRDefault="001A5ACE" w:rsidP="00694063">
      <w:pPr>
        <w:ind w:firstLineChars="202" w:firstLine="424"/>
      </w:pPr>
      <w:r w:rsidRPr="0063637B">
        <w:rPr>
          <w:rFonts w:hint="eastAsia"/>
        </w:rPr>
        <w:t>据德国《明镜周刊》援引梅赛德斯</w:t>
      </w:r>
      <w:r w:rsidRPr="0063637B">
        <w:t>-奔驰首席技术官Markus Schaefer的话报道称，尽管奔驰目前的重点是扩大其“Drive Pilot”自动驾驶系统在美国的销售，但该公司也计划开始在中国销售该自动驾驶系统。据悉，奔驰已在北京申请许可。Drive Pilot系统被认证为L3级自动驾驶系统，允许司机在慢行的交通中脱手驾驶。</w:t>
      </w:r>
    </w:p>
    <w:p w14:paraId="5E55AD88" w14:textId="77777777" w:rsidR="001A5ACE" w:rsidRPr="00694063" w:rsidRDefault="001A5ACE">
      <w:pPr>
        <w:pStyle w:val="2"/>
        <w:numPr>
          <w:ilvl w:val="0"/>
          <w:numId w:val="8"/>
        </w:numPr>
        <w:rPr>
          <w:sz w:val="24"/>
          <w:szCs w:val="24"/>
        </w:rPr>
      </w:pPr>
      <w:r w:rsidRPr="00694063">
        <w:rPr>
          <w:rFonts w:hint="eastAsia"/>
          <w:sz w:val="24"/>
          <w:szCs w:val="24"/>
        </w:rPr>
        <w:lastRenderedPageBreak/>
        <w:t>比亚迪否认</w:t>
      </w:r>
      <w:r w:rsidRPr="00694063">
        <w:rPr>
          <w:sz w:val="24"/>
          <w:szCs w:val="24"/>
        </w:rPr>
        <w:t>F</w:t>
      </w:r>
      <w:r w:rsidRPr="00694063">
        <w:rPr>
          <w:sz w:val="24"/>
          <w:szCs w:val="24"/>
        </w:rPr>
        <w:t>品牌对标坦克</w:t>
      </w:r>
      <w:r w:rsidRPr="00694063">
        <w:rPr>
          <w:sz w:val="24"/>
          <w:szCs w:val="24"/>
        </w:rPr>
        <w:t>300</w:t>
      </w:r>
    </w:p>
    <w:p w14:paraId="17EF2E19" w14:textId="77777777" w:rsidR="001A5ACE" w:rsidRDefault="001A5ACE" w:rsidP="00694063">
      <w:pPr>
        <w:ind w:firstLineChars="202" w:firstLine="424"/>
      </w:pPr>
      <w:r w:rsidRPr="00602F74">
        <w:t>2月27日，针对比亚迪将于2023年年内推出专业个性化的全新品牌，内部代号为“F品牌”，以及“F品牌是个性化潮牌混动（产品），（车型）和长城坦克300一样，是一款越野车”的传闻，比亚迪表示，“F品牌”为比亚迪专业个性化全新品牌的内部代号，预计于2023年年内正式亮相。“网传对标‘坦克300’等均为不实信息，相关信息以后续发布为准。”</w:t>
      </w:r>
    </w:p>
    <w:p w14:paraId="4DC839F1" w14:textId="77777777" w:rsidR="001A5ACE" w:rsidRPr="00694063" w:rsidRDefault="001A5ACE">
      <w:pPr>
        <w:pStyle w:val="2"/>
        <w:numPr>
          <w:ilvl w:val="0"/>
          <w:numId w:val="8"/>
        </w:numPr>
        <w:rPr>
          <w:sz w:val="24"/>
          <w:szCs w:val="24"/>
        </w:rPr>
      </w:pPr>
      <w:r w:rsidRPr="00694063">
        <w:rPr>
          <w:rFonts w:hint="eastAsia"/>
          <w:sz w:val="24"/>
          <w:szCs w:val="24"/>
        </w:rPr>
        <w:t>比亚迪王朝系列产品已启动降价</w:t>
      </w:r>
    </w:p>
    <w:p w14:paraId="1563A99F" w14:textId="77777777" w:rsidR="001A5ACE" w:rsidRPr="00EF482F" w:rsidRDefault="001A5ACE" w:rsidP="00694063">
      <w:pPr>
        <w:ind w:firstLineChars="202" w:firstLine="424"/>
      </w:pPr>
      <w:r w:rsidRPr="00EF482F">
        <w:rPr>
          <w:rFonts w:hint="eastAsia"/>
        </w:rPr>
        <w:t>据悉，比亚迪王朝系列产品已启动降价，老款车型的优惠幅度在</w:t>
      </w:r>
      <w:r w:rsidRPr="00EF482F">
        <w:t>1万元以上，部分热门现款产品也有上千元的优惠。与此同时，交车周期较去年出现不同程度的缩短。比亚迪王朝展厅一位销售人员表示，“2021款汉EV下调了2万元，2021款秦EV降价1.5万元，而新款车型优惠幅度普遍在6000至8000元之间。”</w:t>
      </w:r>
    </w:p>
    <w:p w14:paraId="2B6EEEC9" w14:textId="77777777" w:rsidR="001A5ACE" w:rsidRPr="00694063" w:rsidRDefault="001A5ACE">
      <w:pPr>
        <w:pStyle w:val="2"/>
        <w:numPr>
          <w:ilvl w:val="0"/>
          <w:numId w:val="8"/>
        </w:numPr>
        <w:rPr>
          <w:sz w:val="24"/>
          <w:szCs w:val="24"/>
        </w:rPr>
      </w:pPr>
      <w:r w:rsidRPr="00694063">
        <w:rPr>
          <w:rFonts w:hint="eastAsia"/>
          <w:sz w:val="24"/>
          <w:szCs w:val="24"/>
        </w:rPr>
        <w:t>东创紫联改名东风纳米，专攻小型纯电</w:t>
      </w:r>
    </w:p>
    <w:p w14:paraId="59CB6D6F" w14:textId="77777777" w:rsidR="001A5ACE" w:rsidRDefault="001A5ACE" w:rsidP="00694063">
      <w:pPr>
        <w:ind w:firstLineChars="202" w:firstLine="424"/>
      </w:pPr>
      <w:r w:rsidRPr="00E16DA6">
        <w:t>2月27日，东创紫联(武汉)新能源科技有限公司对外称，原简称为“东创紫联”的企业名称发生工商变更，其新名为东风汽车纳米科技有限公司。这不仅意味着东风纳米专注小型纯电赛道的定位更加明确，同时也表明东风纳米正式以东风集团二级板块的身份，开启独立品牌运营之路。</w:t>
      </w:r>
    </w:p>
    <w:p w14:paraId="6C32220C" w14:textId="77777777" w:rsidR="001A5ACE" w:rsidRPr="00694063" w:rsidRDefault="001A5ACE">
      <w:pPr>
        <w:pStyle w:val="2"/>
        <w:numPr>
          <w:ilvl w:val="0"/>
          <w:numId w:val="8"/>
        </w:numPr>
        <w:rPr>
          <w:sz w:val="24"/>
          <w:szCs w:val="24"/>
        </w:rPr>
      </w:pPr>
      <w:r w:rsidRPr="00694063">
        <w:rPr>
          <w:rFonts w:hint="eastAsia"/>
          <w:sz w:val="24"/>
          <w:szCs w:val="24"/>
        </w:rPr>
        <w:t>东风飞行汽车外观曝光</w:t>
      </w:r>
    </w:p>
    <w:p w14:paraId="5A5127AF" w14:textId="77777777" w:rsidR="001A5ACE" w:rsidRDefault="001A5ACE" w:rsidP="00694063">
      <w:pPr>
        <w:ind w:firstLineChars="202" w:firstLine="424"/>
      </w:pPr>
      <w:r w:rsidRPr="0051604B">
        <w:rPr>
          <w:rFonts w:hint="eastAsia"/>
        </w:rPr>
        <w:t>天眼查</w:t>
      </w:r>
      <w:r w:rsidRPr="0051604B">
        <w:t>App显示，2月28日，东风汽车集团股份有限公司申请的“汽车（飞行器）”外观专利获授权。摘要显示，该外观设计产品用于交通汽车，其设计要点在于形状。</w:t>
      </w:r>
    </w:p>
    <w:p w14:paraId="766C5231" w14:textId="77777777" w:rsidR="001A5ACE" w:rsidRDefault="001A5ACE" w:rsidP="00033B28">
      <w:r>
        <w:rPr>
          <w:noProof/>
        </w:rPr>
        <w:drawing>
          <wp:inline distT="0" distB="0" distL="0" distR="0" wp14:anchorId="74E4E93D" wp14:editId="79484DE8">
            <wp:extent cx="1800000" cy="949405"/>
            <wp:effectExtent l="0" t="0" r="0" b="3175"/>
            <wp:docPr id="15"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949405"/>
                    </a:xfrm>
                    <a:prstGeom prst="rect">
                      <a:avLst/>
                    </a:prstGeom>
                    <a:noFill/>
                    <a:ln>
                      <a:noFill/>
                    </a:ln>
                  </pic:spPr>
                </pic:pic>
              </a:graphicData>
            </a:graphic>
          </wp:inline>
        </w:drawing>
      </w:r>
    </w:p>
    <w:p w14:paraId="349A180A" w14:textId="77777777" w:rsidR="001A5ACE" w:rsidRPr="00694063" w:rsidRDefault="001A5ACE">
      <w:pPr>
        <w:pStyle w:val="2"/>
        <w:numPr>
          <w:ilvl w:val="0"/>
          <w:numId w:val="8"/>
        </w:numPr>
        <w:rPr>
          <w:sz w:val="24"/>
          <w:szCs w:val="24"/>
        </w:rPr>
      </w:pPr>
      <w:r w:rsidRPr="00694063">
        <w:rPr>
          <w:sz w:val="24"/>
          <w:szCs w:val="24"/>
        </w:rPr>
        <w:t>福特中国</w:t>
      </w:r>
      <w:r w:rsidRPr="00694063">
        <w:rPr>
          <w:rFonts w:hint="eastAsia"/>
          <w:sz w:val="24"/>
          <w:szCs w:val="24"/>
        </w:rPr>
        <w:t>陈安宁退休，吴胜波</w:t>
      </w:r>
      <w:r w:rsidRPr="00694063">
        <w:rPr>
          <w:sz w:val="24"/>
          <w:szCs w:val="24"/>
        </w:rPr>
        <w:t>3</w:t>
      </w:r>
      <w:r w:rsidRPr="00694063">
        <w:rPr>
          <w:sz w:val="24"/>
          <w:szCs w:val="24"/>
        </w:rPr>
        <w:t>月</w:t>
      </w:r>
      <w:r w:rsidRPr="00694063">
        <w:rPr>
          <w:sz w:val="24"/>
          <w:szCs w:val="24"/>
        </w:rPr>
        <w:t>1</w:t>
      </w:r>
      <w:r w:rsidRPr="00694063">
        <w:rPr>
          <w:sz w:val="24"/>
          <w:szCs w:val="24"/>
        </w:rPr>
        <w:t>日起执掌</w:t>
      </w:r>
    </w:p>
    <w:p w14:paraId="16990363" w14:textId="77777777" w:rsidR="001A5ACE" w:rsidRDefault="001A5ACE" w:rsidP="00694063">
      <w:pPr>
        <w:ind w:firstLineChars="202" w:firstLine="424"/>
      </w:pPr>
      <w:r w:rsidRPr="00942999">
        <w:rPr>
          <w:rFonts w:hint="eastAsia"/>
        </w:rPr>
        <w:t>福特中国近日宣布，福特中国总裁兼首席执行官陈安宁先生决定退休，现任福特中国董事总经理兼首席运营官吴胜波先生将自</w:t>
      </w:r>
      <w:r w:rsidRPr="00942999">
        <w:t>3月1日起正式接任福特中国总裁兼首席执行官，向福特汽车公司总裁兼首席执行官吉姆法利汇报。</w:t>
      </w:r>
    </w:p>
    <w:p w14:paraId="0723B8F2" w14:textId="77777777" w:rsidR="001A5ACE" w:rsidRPr="00694063" w:rsidRDefault="001A5ACE">
      <w:pPr>
        <w:pStyle w:val="2"/>
        <w:numPr>
          <w:ilvl w:val="0"/>
          <w:numId w:val="8"/>
        </w:numPr>
        <w:rPr>
          <w:sz w:val="24"/>
          <w:szCs w:val="24"/>
        </w:rPr>
      </w:pPr>
      <w:r w:rsidRPr="00694063">
        <w:rPr>
          <w:rFonts w:hint="eastAsia"/>
          <w:sz w:val="24"/>
          <w:szCs w:val="24"/>
        </w:rPr>
        <w:t>广汽埃安发布夸克电驱</w:t>
      </w:r>
    </w:p>
    <w:p w14:paraId="007AD670" w14:textId="77777777" w:rsidR="001A5ACE" w:rsidRDefault="001A5ACE" w:rsidP="00694063">
      <w:pPr>
        <w:ind w:firstLineChars="202" w:firstLine="424"/>
      </w:pPr>
      <w:r w:rsidRPr="007D38EF">
        <w:t>3月3日，广汽埃安</w:t>
      </w:r>
      <w:r>
        <w:rPr>
          <w:rFonts w:hint="eastAsia"/>
        </w:rPr>
        <w:t>在</w:t>
      </w:r>
      <w:r w:rsidRPr="007D38EF">
        <w:t>集成电驱技术发布会上发布埃安夸克电驱技术。</w:t>
      </w:r>
      <w:r w:rsidRPr="00585A71">
        <w:rPr>
          <w:rFonts w:hint="eastAsia"/>
        </w:rPr>
        <w:t>广汽埃安表示，新一代夸克电机功率密度高达</w:t>
      </w:r>
      <w:r w:rsidRPr="00585A71">
        <w:t>12kW/kg，相比行业6kW/kg提升100%。</w:t>
      </w:r>
    </w:p>
    <w:p w14:paraId="038134D9" w14:textId="77777777" w:rsidR="001A5ACE" w:rsidRPr="00694063" w:rsidRDefault="001A5ACE">
      <w:pPr>
        <w:pStyle w:val="2"/>
        <w:numPr>
          <w:ilvl w:val="0"/>
          <w:numId w:val="8"/>
        </w:numPr>
        <w:rPr>
          <w:sz w:val="24"/>
          <w:szCs w:val="24"/>
        </w:rPr>
      </w:pPr>
      <w:r w:rsidRPr="00694063">
        <w:rPr>
          <w:sz w:val="24"/>
          <w:szCs w:val="24"/>
        </w:rPr>
        <w:lastRenderedPageBreak/>
        <w:t>合创汽车</w:t>
      </w:r>
      <w:r w:rsidRPr="00694063">
        <w:rPr>
          <w:rFonts w:hint="eastAsia"/>
          <w:sz w:val="24"/>
          <w:szCs w:val="24"/>
        </w:rPr>
        <w:t>半年内二次增资</w:t>
      </w:r>
      <w:r w:rsidRPr="00694063">
        <w:rPr>
          <w:sz w:val="24"/>
          <w:szCs w:val="24"/>
        </w:rPr>
        <w:t>再获股东方增资</w:t>
      </w:r>
      <w:r w:rsidRPr="00694063">
        <w:rPr>
          <w:sz w:val="24"/>
          <w:szCs w:val="24"/>
        </w:rPr>
        <w:t>24</w:t>
      </w:r>
      <w:r w:rsidRPr="00694063">
        <w:rPr>
          <w:sz w:val="24"/>
          <w:szCs w:val="24"/>
        </w:rPr>
        <w:t>亿元</w:t>
      </w:r>
    </w:p>
    <w:p w14:paraId="0ED5181E" w14:textId="77777777" w:rsidR="001A5ACE" w:rsidRDefault="001A5ACE" w:rsidP="00694063">
      <w:pPr>
        <w:ind w:firstLineChars="202" w:firstLine="424"/>
      </w:pPr>
      <w:r w:rsidRPr="004C07D0">
        <w:rPr>
          <w:rFonts w:hint="eastAsia"/>
        </w:rPr>
        <w:t>日前，合创汽车科技有限公司再获</w:t>
      </w:r>
      <w:r w:rsidRPr="004C07D0">
        <w:t>24亿元人民币增资，工商变更流程完成后注册资本将会增至55亿元。据了解，此次增资是合创汽车近半年内获得的第二次增资。</w:t>
      </w:r>
    </w:p>
    <w:p w14:paraId="200AE71D" w14:textId="77777777" w:rsidR="001A5ACE" w:rsidRPr="00694063" w:rsidRDefault="001A5ACE">
      <w:pPr>
        <w:pStyle w:val="2"/>
        <w:numPr>
          <w:ilvl w:val="0"/>
          <w:numId w:val="8"/>
        </w:numPr>
        <w:rPr>
          <w:sz w:val="24"/>
          <w:szCs w:val="24"/>
        </w:rPr>
      </w:pPr>
      <w:r w:rsidRPr="00694063">
        <w:rPr>
          <w:rFonts w:hint="eastAsia"/>
          <w:sz w:val="24"/>
          <w:szCs w:val="24"/>
        </w:rPr>
        <w:t>吉利星睿智算中心正式揭牌</w:t>
      </w:r>
    </w:p>
    <w:p w14:paraId="5D50FE2F" w14:textId="77777777" w:rsidR="001A5ACE" w:rsidRDefault="001A5ACE" w:rsidP="00694063">
      <w:pPr>
        <w:ind w:firstLineChars="202" w:firstLine="424"/>
      </w:pPr>
      <w:r w:rsidRPr="001B7C3F">
        <w:t>2月27日，吉利星睿智算中心在湖州长兴正式揭牌。这是吉利有史以来设施规模最大、最复杂的信息化战略项目，也是吉利控股集团与阿里巴巴达成战略合作后首个落地的项目。</w:t>
      </w:r>
    </w:p>
    <w:p w14:paraId="07343B67" w14:textId="77777777" w:rsidR="001A5ACE" w:rsidRPr="00694063" w:rsidRDefault="001A5ACE">
      <w:pPr>
        <w:pStyle w:val="2"/>
        <w:numPr>
          <w:ilvl w:val="0"/>
          <w:numId w:val="8"/>
        </w:numPr>
        <w:rPr>
          <w:sz w:val="24"/>
          <w:szCs w:val="24"/>
        </w:rPr>
      </w:pPr>
      <w:r w:rsidRPr="00694063">
        <w:rPr>
          <w:rFonts w:hint="eastAsia"/>
          <w:sz w:val="24"/>
          <w:szCs w:val="24"/>
        </w:rPr>
        <w:t>捷途汽车第二届旅行</w:t>
      </w:r>
      <w:r w:rsidRPr="00694063">
        <w:rPr>
          <w:sz w:val="24"/>
          <w:szCs w:val="24"/>
        </w:rPr>
        <w:t>+</w:t>
      </w:r>
      <w:r w:rsidRPr="00694063">
        <w:rPr>
          <w:sz w:val="24"/>
          <w:szCs w:val="24"/>
        </w:rPr>
        <w:t>大会举行，捷途</w:t>
      </w:r>
      <w:r w:rsidRPr="00694063">
        <w:rPr>
          <w:sz w:val="24"/>
          <w:szCs w:val="24"/>
        </w:rPr>
        <w:t>“</w:t>
      </w:r>
      <w:r w:rsidRPr="00694063">
        <w:rPr>
          <w:sz w:val="24"/>
          <w:szCs w:val="24"/>
        </w:rPr>
        <w:t>旅行者</w:t>
      </w:r>
      <w:r w:rsidRPr="00694063">
        <w:rPr>
          <w:sz w:val="24"/>
          <w:szCs w:val="24"/>
        </w:rPr>
        <w:t>”</w:t>
      </w:r>
      <w:r w:rsidRPr="00694063">
        <w:rPr>
          <w:sz w:val="24"/>
          <w:szCs w:val="24"/>
        </w:rPr>
        <w:t>实车首发亮相</w:t>
      </w:r>
    </w:p>
    <w:p w14:paraId="79D7883A" w14:textId="77777777" w:rsidR="001A5ACE" w:rsidRDefault="001A5ACE" w:rsidP="00694063">
      <w:pPr>
        <w:ind w:firstLineChars="202" w:firstLine="424"/>
      </w:pPr>
      <w:r w:rsidRPr="0051604B">
        <w:t>3月1日，以“以旅行 见世界”为主题的捷途汽车第二届旅行+大会在贵阳举行。捷途汽车第二届旅行+大会不仅发布了捷途用户年度旅行红利，捷途“旅行者”实车首发亮相</w:t>
      </w:r>
      <w:r>
        <w:rPr>
          <w:rFonts w:hint="eastAsia"/>
        </w:rPr>
        <w:t>。</w:t>
      </w:r>
    </w:p>
    <w:p w14:paraId="5C92008B" w14:textId="77777777" w:rsidR="001A5ACE" w:rsidRPr="00694063" w:rsidRDefault="001A5ACE">
      <w:pPr>
        <w:pStyle w:val="2"/>
        <w:numPr>
          <w:ilvl w:val="0"/>
          <w:numId w:val="8"/>
        </w:numPr>
        <w:rPr>
          <w:sz w:val="24"/>
          <w:szCs w:val="24"/>
        </w:rPr>
      </w:pPr>
      <w:r w:rsidRPr="00694063">
        <w:rPr>
          <w:rFonts w:hint="eastAsia"/>
          <w:sz w:val="24"/>
          <w:szCs w:val="24"/>
        </w:rPr>
        <w:t>李书福再任吉利汽车集团董事，去年</w:t>
      </w:r>
      <w:r w:rsidRPr="00694063">
        <w:rPr>
          <w:sz w:val="24"/>
          <w:szCs w:val="24"/>
        </w:rPr>
        <w:t>3</w:t>
      </w:r>
      <w:r w:rsidRPr="00694063">
        <w:rPr>
          <w:sz w:val="24"/>
          <w:szCs w:val="24"/>
        </w:rPr>
        <w:t>月曾卸任</w:t>
      </w:r>
    </w:p>
    <w:p w14:paraId="682BCEDA" w14:textId="77777777" w:rsidR="001A5ACE" w:rsidRDefault="001A5ACE" w:rsidP="00694063">
      <w:pPr>
        <w:ind w:firstLineChars="202" w:firstLine="424"/>
      </w:pPr>
      <w:r w:rsidRPr="00774D38">
        <w:rPr>
          <w:rFonts w:hint="eastAsia"/>
        </w:rPr>
        <w:t>近日，吉利汽车集团有限公司发生工商变更，新增董事李书福。变更记录显示，</w:t>
      </w:r>
      <w:r w:rsidRPr="00774D38">
        <w:t>2021年7月，李书福卸任该公司董事长，转任董事，2022年3月又卸任董事。</w:t>
      </w:r>
    </w:p>
    <w:p w14:paraId="73AB72C9" w14:textId="77777777" w:rsidR="001A5ACE" w:rsidRPr="00694063" w:rsidRDefault="001A5ACE">
      <w:pPr>
        <w:pStyle w:val="2"/>
        <w:numPr>
          <w:ilvl w:val="0"/>
          <w:numId w:val="8"/>
        </w:numPr>
        <w:rPr>
          <w:sz w:val="24"/>
          <w:szCs w:val="24"/>
        </w:rPr>
      </w:pPr>
      <w:r w:rsidRPr="00694063">
        <w:rPr>
          <w:rFonts w:hint="eastAsia"/>
          <w:sz w:val="24"/>
          <w:szCs w:val="24"/>
        </w:rPr>
        <w:t>理想汽车：</w:t>
      </w:r>
      <w:r w:rsidRPr="00694063">
        <w:rPr>
          <w:sz w:val="24"/>
          <w:szCs w:val="24"/>
        </w:rPr>
        <w:t>2022</w:t>
      </w:r>
      <w:r w:rsidRPr="00694063">
        <w:rPr>
          <w:sz w:val="24"/>
          <w:szCs w:val="24"/>
        </w:rPr>
        <w:t>年全年营收</w:t>
      </w:r>
      <w:r w:rsidRPr="00694063">
        <w:rPr>
          <w:sz w:val="24"/>
          <w:szCs w:val="24"/>
        </w:rPr>
        <w:t>452.9</w:t>
      </w:r>
      <w:r w:rsidRPr="00694063">
        <w:rPr>
          <w:sz w:val="24"/>
          <w:szCs w:val="24"/>
        </w:rPr>
        <w:t>亿元，同比增长</w:t>
      </w:r>
      <w:r w:rsidRPr="00694063">
        <w:rPr>
          <w:sz w:val="24"/>
          <w:szCs w:val="24"/>
        </w:rPr>
        <w:t>67.7%</w:t>
      </w:r>
    </w:p>
    <w:p w14:paraId="135F70F3" w14:textId="77777777" w:rsidR="001A5ACE" w:rsidRPr="00E16DA6" w:rsidRDefault="001A5ACE" w:rsidP="00694063">
      <w:pPr>
        <w:ind w:firstLineChars="202" w:firstLine="424"/>
      </w:pPr>
      <w:r w:rsidRPr="00E16DA6">
        <w:t>2月27日，理想汽车公布2022年第四季度及全年财报。财报显示，第四季度理想汽车实现营收176.5亿元，同比增长66.2%；季度交付量达到46319辆，同比增长31.5%。全年实现营收452.9亿元，同比增长67.7%；全年交付133246辆，同比增长47.2%。</w:t>
      </w:r>
    </w:p>
    <w:p w14:paraId="4F7CCB5B" w14:textId="77777777" w:rsidR="001A5ACE" w:rsidRDefault="001A5ACE" w:rsidP="00102070">
      <w:pPr>
        <w:jc w:val="center"/>
      </w:pPr>
      <w:r>
        <w:rPr>
          <w:noProof/>
          <w14:ligatures w14:val="standardContextual"/>
        </w:rPr>
        <w:drawing>
          <wp:inline distT="0" distB="0" distL="0" distR="0" wp14:anchorId="581B9F1A" wp14:editId="705D0516">
            <wp:extent cx="3600000" cy="1745636"/>
            <wp:effectExtent l="0" t="0" r="635" b="6985"/>
            <wp:docPr id="37" name="图片 37"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表, 条形图&#10;&#10;描述已自动生成"/>
                    <pic:cNvPicPr/>
                  </pic:nvPicPr>
                  <pic:blipFill>
                    <a:blip r:embed="rId25"/>
                    <a:stretch>
                      <a:fillRect/>
                    </a:stretch>
                  </pic:blipFill>
                  <pic:spPr>
                    <a:xfrm>
                      <a:off x="0" y="0"/>
                      <a:ext cx="3600000" cy="1745636"/>
                    </a:xfrm>
                    <a:prstGeom prst="rect">
                      <a:avLst/>
                    </a:prstGeom>
                  </pic:spPr>
                </pic:pic>
              </a:graphicData>
            </a:graphic>
          </wp:inline>
        </w:drawing>
      </w:r>
    </w:p>
    <w:p w14:paraId="01923AED" w14:textId="77777777" w:rsidR="001A5ACE" w:rsidRPr="00694063" w:rsidRDefault="001A5ACE">
      <w:pPr>
        <w:pStyle w:val="2"/>
        <w:numPr>
          <w:ilvl w:val="0"/>
          <w:numId w:val="8"/>
        </w:numPr>
        <w:rPr>
          <w:sz w:val="24"/>
          <w:szCs w:val="24"/>
        </w:rPr>
      </w:pPr>
      <w:r w:rsidRPr="00694063">
        <w:rPr>
          <w:rFonts w:hint="eastAsia"/>
          <w:sz w:val="24"/>
          <w:szCs w:val="24"/>
        </w:rPr>
        <w:t>理想汽车：</w:t>
      </w:r>
      <w:r w:rsidRPr="00694063">
        <w:rPr>
          <w:sz w:val="24"/>
          <w:szCs w:val="24"/>
        </w:rPr>
        <w:t>2027</w:t>
      </w:r>
      <w:r w:rsidRPr="00694063">
        <w:rPr>
          <w:sz w:val="24"/>
          <w:szCs w:val="24"/>
        </w:rPr>
        <w:t>年占据</w:t>
      </w:r>
      <w:r w:rsidRPr="00694063">
        <w:rPr>
          <w:sz w:val="24"/>
          <w:szCs w:val="24"/>
        </w:rPr>
        <w:t>20</w:t>
      </w:r>
      <w:r w:rsidRPr="00694063">
        <w:rPr>
          <w:sz w:val="24"/>
          <w:szCs w:val="24"/>
        </w:rPr>
        <w:t>万元以上乘用车市场</w:t>
      </w:r>
      <w:r w:rsidRPr="00694063">
        <w:rPr>
          <w:sz w:val="24"/>
          <w:szCs w:val="24"/>
        </w:rPr>
        <w:t>35%</w:t>
      </w:r>
      <w:r w:rsidRPr="00694063">
        <w:rPr>
          <w:sz w:val="24"/>
          <w:szCs w:val="24"/>
        </w:rPr>
        <w:t>份额</w:t>
      </w:r>
    </w:p>
    <w:p w14:paraId="61EB59E8" w14:textId="77777777" w:rsidR="001A5ACE" w:rsidRDefault="001A5ACE" w:rsidP="00694063">
      <w:pPr>
        <w:ind w:firstLineChars="202" w:firstLine="424"/>
      </w:pPr>
      <w:r w:rsidRPr="009B09C1">
        <w:t>3月2日，在理想汽车春季媒体沟通会上，理想汽车CEO李想表示，理想汽车的目标是2027年要占据20万元以上中国乘用车市场35%的份额；2030年要成为全球领先的人工智能企业，对标特斯拉与苹果。</w:t>
      </w:r>
    </w:p>
    <w:p w14:paraId="1CE501E3" w14:textId="77777777" w:rsidR="001A5ACE" w:rsidRPr="00694063" w:rsidRDefault="001A5ACE">
      <w:pPr>
        <w:pStyle w:val="2"/>
        <w:numPr>
          <w:ilvl w:val="0"/>
          <w:numId w:val="8"/>
        </w:numPr>
        <w:rPr>
          <w:sz w:val="24"/>
          <w:szCs w:val="24"/>
        </w:rPr>
      </w:pPr>
      <w:r w:rsidRPr="00694063">
        <w:rPr>
          <w:rFonts w:hint="eastAsia"/>
          <w:sz w:val="24"/>
          <w:szCs w:val="24"/>
        </w:rPr>
        <w:lastRenderedPageBreak/>
        <w:t>理想汽车：今年将挑战</w:t>
      </w:r>
      <w:r w:rsidRPr="00694063">
        <w:rPr>
          <w:sz w:val="24"/>
          <w:szCs w:val="24"/>
        </w:rPr>
        <w:t>30</w:t>
      </w:r>
      <w:r w:rsidRPr="00694063">
        <w:rPr>
          <w:sz w:val="24"/>
          <w:szCs w:val="24"/>
        </w:rPr>
        <w:t>万元</w:t>
      </w:r>
      <w:r w:rsidRPr="00694063">
        <w:rPr>
          <w:sz w:val="24"/>
          <w:szCs w:val="24"/>
        </w:rPr>
        <w:t>-50</w:t>
      </w:r>
      <w:r w:rsidRPr="00694063">
        <w:rPr>
          <w:sz w:val="24"/>
          <w:szCs w:val="24"/>
        </w:rPr>
        <w:t>万元价格区间</w:t>
      </w:r>
      <w:r w:rsidRPr="00694063">
        <w:rPr>
          <w:sz w:val="24"/>
          <w:szCs w:val="24"/>
        </w:rPr>
        <w:t>SUV</w:t>
      </w:r>
      <w:r w:rsidRPr="00694063">
        <w:rPr>
          <w:sz w:val="24"/>
          <w:szCs w:val="24"/>
        </w:rPr>
        <w:t>市场</w:t>
      </w:r>
      <w:r w:rsidRPr="00694063">
        <w:rPr>
          <w:sz w:val="24"/>
          <w:szCs w:val="24"/>
        </w:rPr>
        <w:t>20%</w:t>
      </w:r>
      <w:r w:rsidRPr="00694063">
        <w:rPr>
          <w:sz w:val="24"/>
          <w:szCs w:val="24"/>
        </w:rPr>
        <w:t>的份额</w:t>
      </w:r>
    </w:p>
    <w:p w14:paraId="18860FEC" w14:textId="77777777" w:rsidR="001A5ACE" w:rsidRDefault="001A5ACE" w:rsidP="00694063">
      <w:pPr>
        <w:ind w:firstLineChars="202" w:firstLine="424"/>
      </w:pPr>
      <w:r w:rsidRPr="00264F16">
        <w:rPr>
          <w:rFonts w:hint="eastAsia"/>
        </w:rPr>
        <w:t>理想汽车</w:t>
      </w:r>
      <w:r w:rsidRPr="00264F16">
        <w:t>2022年第四季度及全年业绩会上，李想表示：“今年理想汽车将挑战30万元到50万元价格区间全部豪华SUV市场20%的市场份额。”李想称，这一价格区间2023年市场总销量约140万至150万辆。依此计算，理想汽车今年交付目标有望达到30万辆。</w:t>
      </w:r>
    </w:p>
    <w:p w14:paraId="6A1D9BE3" w14:textId="77777777" w:rsidR="001A5ACE" w:rsidRPr="00694063" w:rsidRDefault="001A5ACE">
      <w:pPr>
        <w:pStyle w:val="2"/>
        <w:numPr>
          <w:ilvl w:val="0"/>
          <w:numId w:val="8"/>
        </w:numPr>
        <w:rPr>
          <w:sz w:val="24"/>
          <w:szCs w:val="24"/>
        </w:rPr>
      </w:pPr>
      <w:r w:rsidRPr="00694063">
        <w:rPr>
          <w:rFonts w:hint="eastAsia"/>
          <w:sz w:val="24"/>
          <w:szCs w:val="24"/>
        </w:rPr>
        <w:t>理想汽车完成超</w:t>
      </w:r>
      <w:r w:rsidRPr="00694063">
        <w:rPr>
          <w:sz w:val="24"/>
          <w:szCs w:val="24"/>
        </w:rPr>
        <w:t>20</w:t>
      </w:r>
      <w:r w:rsidRPr="00694063">
        <w:rPr>
          <w:sz w:val="24"/>
          <w:szCs w:val="24"/>
        </w:rPr>
        <w:t>万根家充桩安装</w:t>
      </w:r>
    </w:p>
    <w:p w14:paraId="0CF2346D" w14:textId="77777777" w:rsidR="001A5ACE" w:rsidRDefault="001A5ACE" w:rsidP="00694063">
      <w:pPr>
        <w:ind w:firstLineChars="202" w:firstLine="424"/>
      </w:pPr>
      <w:r w:rsidRPr="003B64C5">
        <w:t>2月28日，理想汽车官方宣布，已安装超20万根家用充电桩。</w:t>
      </w:r>
    </w:p>
    <w:p w14:paraId="42D1EEB9" w14:textId="77777777" w:rsidR="001A5ACE" w:rsidRPr="00694063" w:rsidRDefault="001A5ACE">
      <w:pPr>
        <w:pStyle w:val="2"/>
        <w:numPr>
          <w:ilvl w:val="0"/>
          <w:numId w:val="8"/>
        </w:numPr>
        <w:rPr>
          <w:sz w:val="24"/>
          <w:szCs w:val="24"/>
        </w:rPr>
      </w:pPr>
      <w:r w:rsidRPr="00694063">
        <w:rPr>
          <w:rFonts w:hint="eastAsia"/>
          <w:sz w:val="24"/>
          <w:szCs w:val="24"/>
        </w:rPr>
        <w:t>领克将进入美国</w:t>
      </w:r>
    </w:p>
    <w:p w14:paraId="0AC000BC" w14:textId="77777777" w:rsidR="001A5ACE" w:rsidRDefault="001A5ACE" w:rsidP="00694063">
      <w:pPr>
        <w:ind w:firstLineChars="202" w:firstLine="424"/>
      </w:pPr>
      <w:r w:rsidRPr="00B92CF6">
        <w:rPr>
          <w:rFonts w:hint="eastAsia"/>
        </w:rPr>
        <w:t>领克品牌负责人</w:t>
      </w:r>
      <w:r w:rsidRPr="00B92CF6">
        <w:t>Alain Visser表示，领克即将推出的纯电动汽车将进入美国市场。新款纯电动汽车预计将于2024年上市，并根据美国法规进行了设计。采用与在欧洲同样的策略，即订阅模式。</w:t>
      </w:r>
    </w:p>
    <w:p w14:paraId="02E8D164" w14:textId="77777777" w:rsidR="001A5ACE" w:rsidRPr="00694063" w:rsidRDefault="001A5ACE">
      <w:pPr>
        <w:pStyle w:val="2"/>
        <w:numPr>
          <w:ilvl w:val="0"/>
          <w:numId w:val="8"/>
        </w:numPr>
        <w:rPr>
          <w:sz w:val="24"/>
          <w:szCs w:val="24"/>
        </w:rPr>
      </w:pPr>
      <w:r w:rsidRPr="00694063">
        <w:rPr>
          <w:rFonts w:hint="eastAsia"/>
          <w:sz w:val="24"/>
          <w:szCs w:val="24"/>
        </w:rPr>
        <w:t>哪吒汽车公司主体注册资本增</w:t>
      </w:r>
      <w:r w:rsidRPr="00694063">
        <w:rPr>
          <w:sz w:val="24"/>
          <w:szCs w:val="24"/>
        </w:rPr>
        <w:t>8.8%</w:t>
      </w:r>
      <w:r w:rsidRPr="00694063">
        <w:rPr>
          <w:sz w:val="24"/>
          <w:szCs w:val="24"/>
        </w:rPr>
        <w:t>至</w:t>
      </w:r>
      <w:r w:rsidRPr="00694063">
        <w:rPr>
          <w:sz w:val="24"/>
          <w:szCs w:val="24"/>
        </w:rPr>
        <w:t>26.3</w:t>
      </w:r>
      <w:r w:rsidRPr="00694063">
        <w:rPr>
          <w:sz w:val="24"/>
          <w:szCs w:val="24"/>
        </w:rPr>
        <w:t>亿元</w:t>
      </w:r>
    </w:p>
    <w:p w14:paraId="38B5996F" w14:textId="77777777" w:rsidR="001A5ACE" w:rsidRDefault="001A5ACE" w:rsidP="00694063">
      <w:pPr>
        <w:ind w:firstLineChars="202" w:firstLine="424"/>
      </w:pPr>
      <w:r w:rsidRPr="0070007E">
        <w:rPr>
          <w:rFonts w:hint="eastAsia"/>
        </w:rPr>
        <w:t>近日，哪吒汽车公司主体合众新能源汽车股份有限公司发生工商变更，注册资本从约</w:t>
      </w:r>
      <w:r w:rsidRPr="0070007E">
        <w:t>24.15亿人民币增至约26.27亿人民币，增幅达8.8%。</w:t>
      </w:r>
    </w:p>
    <w:p w14:paraId="29CC0255" w14:textId="77777777" w:rsidR="001A5ACE" w:rsidRPr="00694063" w:rsidRDefault="001A5ACE">
      <w:pPr>
        <w:pStyle w:val="2"/>
        <w:numPr>
          <w:ilvl w:val="0"/>
          <w:numId w:val="8"/>
        </w:numPr>
        <w:rPr>
          <w:sz w:val="24"/>
          <w:szCs w:val="24"/>
        </w:rPr>
      </w:pPr>
      <w:r w:rsidRPr="00694063">
        <w:rPr>
          <w:rFonts w:hint="eastAsia"/>
          <w:sz w:val="24"/>
          <w:szCs w:val="24"/>
        </w:rPr>
        <w:t>奇瑞发布火星架构超级混动平台</w:t>
      </w:r>
      <w:r w:rsidRPr="00694063">
        <w:rPr>
          <w:sz w:val="24"/>
          <w:szCs w:val="24"/>
        </w:rPr>
        <w:t xml:space="preserve"> </w:t>
      </w:r>
      <w:r w:rsidRPr="00694063">
        <w:rPr>
          <w:sz w:val="24"/>
          <w:szCs w:val="24"/>
        </w:rPr>
        <w:t>首款量产车型瑞虎</w:t>
      </w:r>
      <w:r w:rsidRPr="00694063">
        <w:rPr>
          <w:sz w:val="24"/>
          <w:szCs w:val="24"/>
        </w:rPr>
        <w:t>9</w:t>
      </w:r>
      <w:r w:rsidRPr="00694063">
        <w:rPr>
          <w:sz w:val="24"/>
          <w:szCs w:val="24"/>
        </w:rPr>
        <w:t>盲订起售价</w:t>
      </w:r>
      <w:r w:rsidRPr="00694063">
        <w:rPr>
          <w:sz w:val="24"/>
          <w:szCs w:val="24"/>
        </w:rPr>
        <w:t>16</w:t>
      </w:r>
      <w:r w:rsidRPr="00694063">
        <w:rPr>
          <w:sz w:val="24"/>
          <w:szCs w:val="24"/>
        </w:rPr>
        <w:t>万元</w:t>
      </w:r>
    </w:p>
    <w:p w14:paraId="12823A8B" w14:textId="77777777" w:rsidR="001A5ACE" w:rsidRDefault="001A5ACE" w:rsidP="00694063">
      <w:pPr>
        <w:ind w:firstLineChars="202" w:firstLine="424"/>
      </w:pPr>
      <w:r w:rsidRPr="00CA52B4">
        <w:rPr>
          <w:rFonts w:hint="eastAsia"/>
        </w:rPr>
        <w:t>奇瑞汽车发布会上，奇瑞发布了火星架构</w:t>
      </w:r>
      <w:r w:rsidRPr="00CA52B4">
        <w:t>-超级混动平台，该平台的首款量产车型瑞虎9也对外亮相。2022年奇瑞集团营收达到2086亿元，年销量达到123.27万辆，年出口45.13万辆，新能源达到23.28万辆。</w:t>
      </w:r>
    </w:p>
    <w:p w14:paraId="290C9ACC" w14:textId="77777777" w:rsidR="001A5ACE" w:rsidRPr="00694063" w:rsidRDefault="001A5ACE">
      <w:pPr>
        <w:pStyle w:val="2"/>
        <w:numPr>
          <w:ilvl w:val="0"/>
          <w:numId w:val="8"/>
        </w:numPr>
        <w:rPr>
          <w:sz w:val="24"/>
          <w:szCs w:val="24"/>
        </w:rPr>
      </w:pPr>
      <w:r w:rsidRPr="00694063">
        <w:rPr>
          <w:rFonts w:hint="eastAsia"/>
          <w:sz w:val="24"/>
          <w:szCs w:val="24"/>
        </w:rPr>
        <w:t>千站计划背后：蔚来带着用户“圈地”？</w:t>
      </w:r>
    </w:p>
    <w:p w14:paraId="639B55B4" w14:textId="77777777" w:rsidR="001A5ACE" w:rsidRDefault="001A5ACE" w:rsidP="00694063">
      <w:pPr>
        <w:ind w:firstLineChars="202" w:firstLine="424"/>
      </w:pPr>
      <w:r w:rsidRPr="00ED6769">
        <w:rPr>
          <w:rFonts w:hint="eastAsia"/>
        </w:rPr>
        <w:t>日前，蔚来创始人、董事长、首席执行官李斌发文称将修正换电站建设目标，将此前提出的</w:t>
      </w:r>
      <w:r w:rsidRPr="00ED6769">
        <w:t>2023年新增400座目标提升至新增1000座。</w:t>
      </w:r>
    </w:p>
    <w:p w14:paraId="121A730C" w14:textId="77777777" w:rsidR="001A5ACE" w:rsidRPr="00694063" w:rsidRDefault="001A5ACE">
      <w:pPr>
        <w:pStyle w:val="2"/>
        <w:numPr>
          <w:ilvl w:val="0"/>
          <w:numId w:val="8"/>
        </w:numPr>
        <w:rPr>
          <w:sz w:val="24"/>
          <w:szCs w:val="24"/>
        </w:rPr>
      </w:pPr>
      <w:r w:rsidRPr="00694063">
        <w:rPr>
          <w:rFonts w:hint="eastAsia"/>
          <w:sz w:val="24"/>
          <w:szCs w:val="24"/>
        </w:rPr>
        <w:t>日产下调中国电动车市场发展预期</w:t>
      </w:r>
    </w:p>
    <w:p w14:paraId="1BBC3C7F" w14:textId="77777777" w:rsidR="001A5ACE" w:rsidRDefault="001A5ACE" w:rsidP="00694063">
      <w:pPr>
        <w:ind w:firstLineChars="202" w:firstLine="424"/>
      </w:pPr>
      <w:r w:rsidRPr="00A26C79">
        <w:rPr>
          <w:rFonts w:hint="eastAsia"/>
        </w:rPr>
        <w:t>日产汽车下调了电动车销售占比预期。到</w:t>
      </w:r>
      <w:r w:rsidRPr="00A26C79">
        <w:t>2026财年，日产汽车预计在华电动车销量占其在华总销量的35%，低于此前40%的预测。</w:t>
      </w:r>
    </w:p>
    <w:p w14:paraId="1F69A343" w14:textId="77777777" w:rsidR="001A5ACE" w:rsidRPr="00694063" w:rsidRDefault="001A5ACE">
      <w:pPr>
        <w:pStyle w:val="2"/>
        <w:numPr>
          <w:ilvl w:val="0"/>
          <w:numId w:val="8"/>
        </w:numPr>
        <w:rPr>
          <w:sz w:val="24"/>
          <w:szCs w:val="24"/>
        </w:rPr>
      </w:pPr>
      <w:r w:rsidRPr="00694063">
        <w:rPr>
          <w:rFonts w:hint="eastAsia"/>
          <w:sz w:val="24"/>
          <w:szCs w:val="24"/>
        </w:rPr>
        <w:t>腾势</w:t>
      </w:r>
      <w:r w:rsidRPr="00694063">
        <w:rPr>
          <w:sz w:val="24"/>
          <w:szCs w:val="24"/>
        </w:rPr>
        <w:t>D9 EV</w:t>
      </w:r>
      <w:r w:rsidRPr="00694063">
        <w:rPr>
          <w:sz w:val="24"/>
          <w:szCs w:val="24"/>
        </w:rPr>
        <w:t>版价格上涨</w:t>
      </w:r>
      <w:r w:rsidRPr="00694063">
        <w:rPr>
          <w:sz w:val="24"/>
          <w:szCs w:val="24"/>
        </w:rPr>
        <w:t>6000</w:t>
      </w:r>
      <w:r w:rsidRPr="00694063">
        <w:rPr>
          <w:sz w:val="24"/>
          <w:szCs w:val="24"/>
        </w:rPr>
        <w:t>元</w:t>
      </w:r>
    </w:p>
    <w:p w14:paraId="32A913FD" w14:textId="77777777" w:rsidR="001A5ACE" w:rsidRPr="001B7C3F" w:rsidRDefault="001A5ACE" w:rsidP="00694063">
      <w:pPr>
        <w:ind w:firstLineChars="202" w:firstLine="424"/>
      </w:pPr>
      <w:r w:rsidRPr="00927C2B">
        <w:t>2月28日，腾势发布公告称将对旗下车型腾势D9 EV进行价格调整，涨价幅度为6,000元，新</w:t>
      </w:r>
      <w:r w:rsidRPr="00927C2B">
        <w:lastRenderedPageBreak/>
        <w:t>价格从2023年3月1日0时正式生效，之前下定用户不受此次调价影响。</w:t>
      </w:r>
      <w:r w:rsidRPr="00927C2B">
        <w:rPr>
          <w:rFonts w:hint="eastAsia"/>
        </w:rPr>
        <w:t>调价之后腾势</w:t>
      </w:r>
      <w:r w:rsidRPr="00927C2B">
        <w:t>D9 EV版的价格为39.58-46.58万元。</w:t>
      </w:r>
    </w:p>
    <w:p w14:paraId="1B7091CD" w14:textId="77777777" w:rsidR="001A5ACE" w:rsidRPr="00694063" w:rsidRDefault="001A5ACE">
      <w:pPr>
        <w:pStyle w:val="2"/>
        <w:numPr>
          <w:ilvl w:val="0"/>
          <w:numId w:val="8"/>
        </w:numPr>
        <w:rPr>
          <w:sz w:val="24"/>
          <w:szCs w:val="24"/>
        </w:rPr>
      </w:pPr>
      <w:r w:rsidRPr="00694063">
        <w:rPr>
          <w:rFonts w:hint="eastAsia"/>
          <w:sz w:val="24"/>
          <w:szCs w:val="24"/>
        </w:rPr>
        <w:t>腾势</w:t>
      </w:r>
      <w:r w:rsidRPr="00694063">
        <w:rPr>
          <w:sz w:val="24"/>
          <w:szCs w:val="24"/>
        </w:rPr>
        <w:t>D9</w:t>
      </w:r>
      <w:r w:rsidRPr="00694063">
        <w:rPr>
          <w:sz w:val="24"/>
          <w:szCs w:val="24"/>
        </w:rPr>
        <w:t>首次</w:t>
      </w:r>
      <w:r w:rsidRPr="00694063">
        <w:rPr>
          <w:sz w:val="24"/>
          <w:szCs w:val="24"/>
        </w:rPr>
        <w:t>OTA</w:t>
      </w:r>
      <w:r w:rsidRPr="00694063">
        <w:rPr>
          <w:sz w:val="24"/>
          <w:szCs w:val="24"/>
        </w:rPr>
        <w:t>升级</w:t>
      </w:r>
    </w:p>
    <w:p w14:paraId="4896247D" w14:textId="77777777" w:rsidR="001A5ACE" w:rsidRDefault="001A5ACE" w:rsidP="00694063">
      <w:pPr>
        <w:ind w:firstLineChars="202" w:firstLine="424"/>
      </w:pPr>
      <w:r w:rsidRPr="00033B28">
        <w:t>2月28日，腾势汽车宣布，腾势D9开启首次OTA升级，共涉及新增功能27项、优化15项</w:t>
      </w:r>
      <w:r>
        <w:rPr>
          <w:rFonts w:hint="eastAsia"/>
        </w:rPr>
        <w:t>。</w:t>
      </w:r>
    </w:p>
    <w:p w14:paraId="4302A008" w14:textId="77777777" w:rsidR="001A5ACE" w:rsidRDefault="001A5ACE" w:rsidP="00102070">
      <w:pPr>
        <w:ind w:firstLineChars="202" w:firstLine="424"/>
        <w:jc w:val="center"/>
      </w:pPr>
      <w:r>
        <w:rPr>
          <w:noProof/>
        </w:rPr>
        <w:drawing>
          <wp:inline distT="0" distB="0" distL="0" distR="0" wp14:anchorId="22EFB5C9" wp14:editId="0DCEE14F">
            <wp:extent cx="3600000" cy="2276587"/>
            <wp:effectExtent l="0" t="0" r="635" b="0"/>
            <wp:docPr id="38" name="图片 3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00000" cy="2276587"/>
                    </a:xfrm>
                    <a:prstGeom prst="rect">
                      <a:avLst/>
                    </a:prstGeom>
                    <a:noFill/>
                    <a:ln>
                      <a:noFill/>
                    </a:ln>
                  </pic:spPr>
                </pic:pic>
              </a:graphicData>
            </a:graphic>
          </wp:inline>
        </w:drawing>
      </w:r>
    </w:p>
    <w:p w14:paraId="56C23DD4" w14:textId="77777777" w:rsidR="001A5ACE" w:rsidRPr="00694063" w:rsidRDefault="001A5ACE">
      <w:pPr>
        <w:pStyle w:val="2"/>
        <w:numPr>
          <w:ilvl w:val="0"/>
          <w:numId w:val="8"/>
        </w:numPr>
        <w:rPr>
          <w:sz w:val="24"/>
          <w:szCs w:val="24"/>
        </w:rPr>
      </w:pPr>
      <w:r w:rsidRPr="00694063">
        <w:rPr>
          <w:rFonts w:hint="eastAsia"/>
          <w:sz w:val="24"/>
          <w:szCs w:val="24"/>
        </w:rPr>
        <w:t>蔚来：今年会引进新的电池合作伙伴</w:t>
      </w:r>
      <w:r w:rsidRPr="00694063">
        <w:rPr>
          <w:sz w:val="24"/>
          <w:szCs w:val="24"/>
        </w:rPr>
        <w:t xml:space="preserve"> </w:t>
      </w:r>
      <w:r w:rsidRPr="00694063">
        <w:rPr>
          <w:sz w:val="24"/>
          <w:szCs w:val="24"/>
        </w:rPr>
        <w:t>不改变四季度盈利目标</w:t>
      </w:r>
    </w:p>
    <w:p w14:paraId="74CACF92" w14:textId="77777777" w:rsidR="001A5ACE" w:rsidRDefault="001A5ACE" w:rsidP="00694063">
      <w:pPr>
        <w:ind w:firstLineChars="202" w:firstLine="424"/>
      </w:pPr>
      <w:r w:rsidRPr="00576EB8">
        <w:t>3月1日晚，蔚来汽车董事长李斌在财报电话会上表示，今年会引进新的电池合作伙伴，3月份和中创新航合作的电池包会上线，蔚来正在和宁德时代商讨新的价格机制</w:t>
      </w:r>
      <w:r>
        <w:rPr>
          <w:rFonts w:hint="eastAsia"/>
        </w:rPr>
        <w:t>。</w:t>
      </w:r>
    </w:p>
    <w:p w14:paraId="238A00E9" w14:textId="77777777" w:rsidR="001A5ACE" w:rsidRPr="00694063" w:rsidRDefault="001A5ACE">
      <w:pPr>
        <w:pStyle w:val="2"/>
        <w:numPr>
          <w:ilvl w:val="0"/>
          <w:numId w:val="8"/>
        </w:numPr>
        <w:rPr>
          <w:sz w:val="24"/>
          <w:szCs w:val="24"/>
        </w:rPr>
      </w:pPr>
      <w:r w:rsidRPr="00694063">
        <w:rPr>
          <w:rFonts w:hint="eastAsia"/>
          <w:sz w:val="24"/>
          <w:szCs w:val="24"/>
        </w:rPr>
        <w:t>蔚来</w:t>
      </w:r>
      <w:r w:rsidRPr="00694063">
        <w:rPr>
          <w:sz w:val="24"/>
          <w:szCs w:val="24"/>
        </w:rPr>
        <w:t>2022</w:t>
      </w:r>
      <w:r w:rsidRPr="00694063">
        <w:rPr>
          <w:sz w:val="24"/>
          <w:szCs w:val="24"/>
        </w:rPr>
        <w:t>年净亏损</w:t>
      </w:r>
      <w:r w:rsidRPr="00694063">
        <w:rPr>
          <w:sz w:val="24"/>
          <w:szCs w:val="24"/>
        </w:rPr>
        <w:t>144</w:t>
      </w:r>
      <w:r w:rsidRPr="00694063">
        <w:rPr>
          <w:sz w:val="24"/>
          <w:szCs w:val="24"/>
        </w:rPr>
        <w:t>亿元</w:t>
      </w:r>
    </w:p>
    <w:p w14:paraId="0051C1A4" w14:textId="77777777" w:rsidR="001A5ACE" w:rsidRDefault="001A5ACE" w:rsidP="00694063">
      <w:pPr>
        <w:ind w:firstLineChars="202" w:firstLine="424"/>
      </w:pPr>
      <w:r w:rsidRPr="00A3097F">
        <w:t>3月1日，蔚来发布2022年Q4以及全年财报，2022年全年，蔚来实现营收492.68亿元，同比增长36.3%；全年毛利率达10.4%，车辆毛利率为13.7%；全年经营利润率为-34%；全年净亏损144.37亿元。</w:t>
      </w:r>
    </w:p>
    <w:p w14:paraId="5B7E5FA2" w14:textId="77777777" w:rsidR="001A5ACE" w:rsidRDefault="001A5ACE" w:rsidP="00033B28">
      <w:r>
        <w:rPr>
          <w:noProof/>
          <w14:ligatures w14:val="standardContextual"/>
        </w:rPr>
        <w:drawing>
          <wp:inline distT="0" distB="0" distL="0" distR="0" wp14:anchorId="472BDB3F" wp14:editId="37390E88">
            <wp:extent cx="3600000" cy="1968254"/>
            <wp:effectExtent l="0" t="0" r="635" b="0"/>
            <wp:docPr id="39" name="图片 39"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包含 日程表&#10;&#10;描述已自动生成"/>
                    <pic:cNvPicPr/>
                  </pic:nvPicPr>
                  <pic:blipFill>
                    <a:blip r:embed="rId27"/>
                    <a:stretch>
                      <a:fillRect/>
                    </a:stretch>
                  </pic:blipFill>
                  <pic:spPr>
                    <a:xfrm>
                      <a:off x="0" y="0"/>
                      <a:ext cx="3600000" cy="1968254"/>
                    </a:xfrm>
                    <a:prstGeom prst="rect">
                      <a:avLst/>
                    </a:prstGeom>
                  </pic:spPr>
                </pic:pic>
              </a:graphicData>
            </a:graphic>
          </wp:inline>
        </w:drawing>
      </w:r>
    </w:p>
    <w:p w14:paraId="1A27A664" w14:textId="77777777" w:rsidR="001A5ACE" w:rsidRPr="00694063" w:rsidRDefault="001A5ACE">
      <w:pPr>
        <w:pStyle w:val="2"/>
        <w:numPr>
          <w:ilvl w:val="0"/>
          <w:numId w:val="8"/>
        </w:numPr>
        <w:rPr>
          <w:sz w:val="24"/>
          <w:szCs w:val="24"/>
        </w:rPr>
      </w:pPr>
      <w:r w:rsidRPr="00694063">
        <w:rPr>
          <w:rFonts w:hint="eastAsia"/>
          <w:sz w:val="24"/>
          <w:szCs w:val="24"/>
        </w:rPr>
        <w:lastRenderedPageBreak/>
        <w:t>蔚来回应工厂停产传闻：正常运转</w:t>
      </w:r>
    </w:p>
    <w:p w14:paraId="7E2718B3" w14:textId="77777777" w:rsidR="001A5ACE" w:rsidRPr="0009755D" w:rsidRDefault="001A5ACE" w:rsidP="00694063">
      <w:pPr>
        <w:ind w:firstLineChars="202" w:firstLine="424"/>
      </w:pPr>
      <w:r w:rsidRPr="0009755D">
        <w:t>针对“江淮蔚来工厂停产数日”的传闻，蔚来有关人士表示，江淮蔚来合肥先进制造基地目前处于正常生产运转状态。同时，部分产品（ES8、ES6 和 EC6）已经进入技术平台切换期，工厂正在为新平台车型导入做相应的生产准备。</w:t>
      </w:r>
    </w:p>
    <w:p w14:paraId="3CEB8B15" w14:textId="77777777" w:rsidR="001A5ACE" w:rsidRPr="00694063" w:rsidRDefault="001A5ACE">
      <w:pPr>
        <w:pStyle w:val="2"/>
        <w:numPr>
          <w:ilvl w:val="0"/>
          <w:numId w:val="8"/>
        </w:numPr>
        <w:rPr>
          <w:sz w:val="24"/>
          <w:szCs w:val="24"/>
        </w:rPr>
      </w:pPr>
      <w:r w:rsidRPr="00694063">
        <w:rPr>
          <w:rFonts w:hint="eastAsia"/>
          <w:sz w:val="24"/>
          <w:szCs w:val="24"/>
        </w:rPr>
        <w:t>蔚来在深圳成立蔚锐科技公司</w:t>
      </w:r>
      <w:r w:rsidRPr="00694063">
        <w:rPr>
          <w:sz w:val="24"/>
          <w:szCs w:val="24"/>
        </w:rPr>
        <w:t xml:space="preserve"> </w:t>
      </w:r>
      <w:r w:rsidRPr="00694063">
        <w:rPr>
          <w:sz w:val="24"/>
          <w:szCs w:val="24"/>
        </w:rPr>
        <w:t>注册资本</w:t>
      </w:r>
      <w:r w:rsidRPr="00694063">
        <w:rPr>
          <w:sz w:val="24"/>
          <w:szCs w:val="24"/>
        </w:rPr>
        <w:t>4000</w:t>
      </w:r>
      <w:r w:rsidRPr="00694063">
        <w:rPr>
          <w:sz w:val="24"/>
          <w:szCs w:val="24"/>
        </w:rPr>
        <w:t>万元</w:t>
      </w:r>
    </w:p>
    <w:p w14:paraId="33436871" w14:textId="77777777" w:rsidR="001A5ACE" w:rsidRDefault="001A5ACE" w:rsidP="00694063">
      <w:pPr>
        <w:ind w:firstLineChars="202" w:firstLine="424"/>
      </w:pPr>
      <w:r w:rsidRPr="00B32643">
        <w:t>3月1日，蔚锐科技（深圳）有限公司成立，法定代表人为秦力洪，注册资本4000万元人民币。</w:t>
      </w:r>
      <w:r w:rsidRPr="00B32643">
        <w:rPr>
          <w:rFonts w:hint="eastAsia"/>
        </w:rPr>
        <w:t>经营范围包括人工智能基础软件开发；人工智能理论与算法软件开发；集成电路芯片及产品销售；集成电路芯片设计及服务等。股东信息显示，该公司由</w:t>
      </w:r>
      <w:r w:rsidRPr="00B32643">
        <w:t>NIO Smart Technology Limited全资持股。</w:t>
      </w:r>
    </w:p>
    <w:p w14:paraId="3C0A794A" w14:textId="77777777" w:rsidR="001A5ACE" w:rsidRPr="00694063" w:rsidRDefault="001A5ACE">
      <w:pPr>
        <w:pStyle w:val="2"/>
        <w:numPr>
          <w:ilvl w:val="0"/>
          <w:numId w:val="8"/>
        </w:numPr>
        <w:rPr>
          <w:sz w:val="24"/>
          <w:szCs w:val="24"/>
        </w:rPr>
      </w:pPr>
      <w:r w:rsidRPr="00694063">
        <w:rPr>
          <w:rFonts w:hint="eastAsia"/>
          <w:sz w:val="24"/>
          <w:szCs w:val="24"/>
        </w:rPr>
        <w:t>一汽丰田全新</w:t>
      </w:r>
      <w:r w:rsidRPr="00694063">
        <w:rPr>
          <w:sz w:val="24"/>
          <w:szCs w:val="24"/>
        </w:rPr>
        <w:t>SUV</w:t>
      </w:r>
      <w:r w:rsidRPr="00694063">
        <w:rPr>
          <w:sz w:val="24"/>
          <w:szCs w:val="24"/>
        </w:rPr>
        <w:t>项目落地成都经开区</w:t>
      </w:r>
    </w:p>
    <w:p w14:paraId="78DBD53C" w14:textId="77777777" w:rsidR="001A5ACE" w:rsidRDefault="001A5ACE" w:rsidP="00694063">
      <w:pPr>
        <w:ind w:firstLineChars="202" w:firstLine="424"/>
      </w:pPr>
      <w:r w:rsidRPr="00011ACC">
        <w:t>2月27日，“一汽丰田全新SUV项目”签约仪式在四川成都举行，新项目将落地成都经开区。该项目将引入搭载丰田最新混合动力系统的全新SUV车型。此次签约，一汽丰田再次扩大投资，在成都工厂投放全新SUV项目。一汽丰田将对成都工厂进行绿色制造工厂升级改造，并导入搭载丰田最新混合动力系统的SUV车型，预计年产可达3.6万辆。</w:t>
      </w:r>
    </w:p>
    <w:p w14:paraId="2BDD1359" w14:textId="77777777" w:rsidR="001A5ACE" w:rsidRPr="00694063" w:rsidRDefault="001A5ACE">
      <w:pPr>
        <w:pStyle w:val="2"/>
        <w:numPr>
          <w:ilvl w:val="0"/>
          <w:numId w:val="8"/>
        </w:numPr>
        <w:rPr>
          <w:sz w:val="24"/>
          <w:szCs w:val="24"/>
        </w:rPr>
      </w:pPr>
      <w:r w:rsidRPr="00694063">
        <w:rPr>
          <w:rFonts w:hint="eastAsia"/>
          <w:sz w:val="24"/>
          <w:szCs w:val="24"/>
        </w:rPr>
        <w:t>长城无锡年产</w:t>
      </w:r>
      <w:r w:rsidRPr="00694063">
        <w:rPr>
          <w:sz w:val="24"/>
          <w:szCs w:val="24"/>
        </w:rPr>
        <w:t>120</w:t>
      </w:r>
      <w:r w:rsidRPr="00694063">
        <w:rPr>
          <w:sz w:val="24"/>
          <w:szCs w:val="24"/>
        </w:rPr>
        <w:t>万套</w:t>
      </w:r>
      <w:r w:rsidRPr="00694063">
        <w:rPr>
          <w:sz w:val="24"/>
          <w:szCs w:val="24"/>
        </w:rPr>
        <w:t>“</w:t>
      </w:r>
      <w:r w:rsidRPr="00694063">
        <w:rPr>
          <w:sz w:val="24"/>
          <w:szCs w:val="24"/>
        </w:rPr>
        <w:t>第三代半导体模组封测项目</w:t>
      </w:r>
      <w:r w:rsidRPr="00694063">
        <w:rPr>
          <w:sz w:val="24"/>
          <w:szCs w:val="24"/>
        </w:rPr>
        <w:t>”</w:t>
      </w:r>
      <w:r w:rsidRPr="00694063">
        <w:rPr>
          <w:sz w:val="24"/>
          <w:szCs w:val="24"/>
        </w:rPr>
        <w:t>动工</w:t>
      </w:r>
    </w:p>
    <w:p w14:paraId="5B3C0855" w14:textId="77777777" w:rsidR="001A5ACE" w:rsidRDefault="001A5ACE" w:rsidP="00694063">
      <w:pPr>
        <w:ind w:firstLineChars="202" w:firstLine="424"/>
      </w:pPr>
      <w:r w:rsidRPr="00F93A30">
        <w:t>3月26日，长城汽车官方宣布，长城无锡芯动半导体“第三代半导体模组封测项目”在无锡奠基。该项目总投资8亿元，建筑面积约3万平方米，规划车规级模组年产能120万套，预计2023年9月具备设备全面入场条件，最快于今年年底投产。</w:t>
      </w:r>
    </w:p>
    <w:p w14:paraId="2CB20750" w14:textId="77777777" w:rsidR="001A5ACE" w:rsidRPr="00694063" w:rsidRDefault="001A5ACE">
      <w:pPr>
        <w:pStyle w:val="2"/>
        <w:numPr>
          <w:ilvl w:val="0"/>
          <w:numId w:val="8"/>
        </w:numPr>
        <w:rPr>
          <w:sz w:val="24"/>
          <w:szCs w:val="24"/>
        </w:rPr>
      </w:pPr>
      <w:r w:rsidRPr="00694063">
        <w:rPr>
          <w:rFonts w:hint="eastAsia"/>
          <w:sz w:val="24"/>
          <w:szCs w:val="24"/>
        </w:rPr>
        <w:t>众泰汽车拟定增募资不超</w:t>
      </w:r>
      <w:r w:rsidRPr="00694063">
        <w:rPr>
          <w:sz w:val="24"/>
          <w:szCs w:val="24"/>
        </w:rPr>
        <w:t>60</w:t>
      </w:r>
      <w:r w:rsidRPr="00694063">
        <w:rPr>
          <w:sz w:val="24"/>
          <w:szCs w:val="24"/>
        </w:rPr>
        <w:t>亿元发力新能源</w:t>
      </w:r>
    </w:p>
    <w:p w14:paraId="44CF5A8F" w14:textId="77777777" w:rsidR="001A5ACE" w:rsidRPr="004848FD" w:rsidRDefault="001A5ACE" w:rsidP="00694063">
      <w:pPr>
        <w:ind w:firstLineChars="202" w:firstLine="424"/>
      </w:pPr>
      <w:r w:rsidRPr="004848FD">
        <w:rPr>
          <w:rFonts w:hint="eastAsia"/>
        </w:rPr>
        <w:t>众泰汽车股份有限公司近日发布</w:t>
      </w:r>
      <w:r w:rsidRPr="004848FD">
        <w:t>2022年度向特定对象发行A股股票方案论证分析报告的公告，拟向特定对象发行股票不超过152,075.35万股(含本数)；募集资金不超过600,000万元(含本数)，用于新能源智能网联汽车开发及研发能力提升项目、渠道建设项目及补充流动资金。</w:t>
      </w:r>
    </w:p>
    <w:p w14:paraId="6D7BE859" w14:textId="64446600" w:rsidR="00131BD8" w:rsidRDefault="00131BD8">
      <w:pPr>
        <w:pStyle w:val="1"/>
        <w:numPr>
          <w:ilvl w:val="1"/>
          <w:numId w:val="5"/>
        </w:numPr>
        <w:ind w:left="0" w:firstLine="0"/>
        <w:rPr>
          <w:rFonts w:ascii="微软雅黑" w:eastAsia="微软雅黑" w:hAnsi="微软雅黑"/>
        </w:rPr>
      </w:pPr>
      <w:r w:rsidRPr="00131BD8">
        <w:rPr>
          <w:rFonts w:ascii="微软雅黑" w:eastAsia="微软雅黑" w:hAnsi="微软雅黑" w:hint="eastAsia"/>
        </w:rPr>
        <w:t>行业信息</w:t>
      </w:r>
    </w:p>
    <w:p w14:paraId="2C1E92EF" w14:textId="54EFC5E5" w:rsidR="009B3C7C" w:rsidRPr="00694063" w:rsidRDefault="004848FD">
      <w:pPr>
        <w:pStyle w:val="2"/>
        <w:numPr>
          <w:ilvl w:val="0"/>
          <w:numId w:val="6"/>
        </w:numPr>
        <w:rPr>
          <w:sz w:val="24"/>
          <w:szCs w:val="24"/>
        </w:rPr>
      </w:pPr>
      <w:r w:rsidRPr="00694063">
        <w:rPr>
          <w:rFonts w:hint="eastAsia"/>
          <w:sz w:val="24"/>
          <w:szCs w:val="24"/>
        </w:rPr>
        <w:t>赛力斯与华为签署深化联合业务协议</w:t>
      </w:r>
      <w:r w:rsidRPr="00694063">
        <w:rPr>
          <w:sz w:val="24"/>
          <w:szCs w:val="24"/>
        </w:rPr>
        <w:t xml:space="preserve"> </w:t>
      </w:r>
      <w:r w:rsidRPr="00694063">
        <w:rPr>
          <w:sz w:val="24"/>
          <w:szCs w:val="24"/>
        </w:rPr>
        <w:t>目标</w:t>
      </w:r>
      <w:r w:rsidRPr="00694063">
        <w:rPr>
          <w:sz w:val="24"/>
          <w:szCs w:val="24"/>
        </w:rPr>
        <w:t>2026</w:t>
      </w:r>
      <w:r w:rsidRPr="00694063">
        <w:rPr>
          <w:sz w:val="24"/>
          <w:szCs w:val="24"/>
        </w:rPr>
        <w:t>年</w:t>
      </w:r>
      <w:r w:rsidRPr="00694063">
        <w:rPr>
          <w:sz w:val="24"/>
          <w:szCs w:val="24"/>
        </w:rPr>
        <w:t>100</w:t>
      </w:r>
      <w:r w:rsidRPr="00694063">
        <w:rPr>
          <w:sz w:val="24"/>
          <w:szCs w:val="24"/>
        </w:rPr>
        <w:t>万辆</w:t>
      </w:r>
    </w:p>
    <w:p w14:paraId="558D9573" w14:textId="79B11CA7" w:rsidR="009B3C7C" w:rsidRDefault="004848FD" w:rsidP="00694063">
      <w:pPr>
        <w:ind w:firstLineChars="202" w:firstLine="424"/>
      </w:pPr>
      <w:r w:rsidRPr="004848FD">
        <w:t>2月25日，赛力斯与华为在深圳签署深化联合业务协议。新平台下首款旗舰车型计划于2023年发布，将搭载高阶智能驾驶系统，并在后续陆续推出多款全新车型。赛力斯公司的联合业务目标是2026年实现新能源汽车产销达到100万辆。</w:t>
      </w:r>
    </w:p>
    <w:p w14:paraId="5ED7FD0A" w14:textId="77777777" w:rsidR="001A5ACE" w:rsidRPr="00694063" w:rsidRDefault="001A5ACE">
      <w:pPr>
        <w:pStyle w:val="2"/>
        <w:numPr>
          <w:ilvl w:val="0"/>
          <w:numId w:val="6"/>
        </w:numPr>
        <w:rPr>
          <w:sz w:val="24"/>
          <w:szCs w:val="24"/>
        </w:rPr>
      </w:pPr>
      <w:r w:rsidRPr="00694063">
        <w:rPr>
          <w:rFonts w:hint="eastAsia"/>
          <w:sz w:val="24"/>
          <w:szCs w:val="24"/>
        </w:rPr>
        <w:lastRenderedPageBreak/>
        <w:t>竺延风不再担任东风汽车集团有限公司董事长、党委书记</w:t>
      </w:r>
    </w:p>
    <w:p w14:paraId="1F135488" w14:textId="77777777" w:rsidR="001A5ACE" w:rsidRDefault="001A5ACE" w:rsidP="00694063">
      <w:pPr>
        <w:ind w:firstLineChars="202" w:firstLine="424"/>
      </w:pPr>
      <w:r w:rsidRPr="00803C5B">
        <w:t>2023年3月3日下午，东风汽车集团有限公司召开领导班子会议。受中央组织部领导委托，中央组织部有关干部局负责同志宣布</w:t>
      </w:r>
      <w:r>
        <w:rPr>
          <w:rFonts w:hint="eastAsia"/>
        </w:rPr>
        <w:t>：</w:t>
      </w:r>
      <w:r w:rsidRPr="00803C5B">
        <w:rPr>
          <w:rFonts w:hint="eastAsia"/>
        </w:rPr>
        <w:t>按照中央企业领导人员任职年龄有关规定，免去竺延风同志的东风汽车集团有限公司董事长、党委书记职务。</w:t>
      </w:r>
    </w:p>
    <w:p w14:paraId="4DA2774E" w14:textId="732D77ED" w:rsidR="009B3C7C" w:rsidRPr="00694063" w:rsidRDefault="009B2868">
      <w:pPr>
        <w:pStyle w:val="2"/>
        <w:numPr>
          <w:ilvl w:val="0"/>
          <w:numId w:val="6"/>
        </w:numPr>
        <w:rPr>
          <w:sz w:val="24"/>
          <w:szCs w:val="24"/>
        </w:rPr>
      </w:pPr>
      <w:r w:rsidRPr="00694063">
        <w:rPr>
          <w:rFonts w:hint="eastAsia"/>
          <w:sz w:val="24"/>
          <w:szCs w:val="24"/>
        </w:rPr>
        <w:t>洛轲智能完成</w:t>
      </w:r>
      <w:r w:rsidRPr="00694063">
        <w:rPr>
          <w:sz w:val="24"/>
          <w:szCs w:val="24"/>
        </w:rPr>
        <w:t>E</w:t>
      </w:r>
      <w:r w:rsidRPr="00694063">
        <w:rPr>
          <w:sz w:val="24"/>
          <w:szCs w:val="24"/>
        </w:rPr>
        <w:t>轮融资</w:t>
      </w:r>
      <w:r w:rsidRPr="00694063">
        <w:rPr>
          <w:sz w:val="24"/>
          <w:szCs w:val="24"/>
        </w:rPr>
        <w:t xml:space="preserve"> </w:t>
      </w:r>
      <w:r w:rsidRPr="00694063">
        <w:rPr>
          <w:sz w:val="24"/>
          <w:szCs w:val="24"/>
        </w:rPr>
        <w:t>由腾讯、</w:t>
      </w:r>
      <w:r w:rsidRPr="00694063">
        <w:rPr>
          <w:sz w:val="24"/>
          <w:szCs w:val="24"/>
        </w:rPr>
        <w:t>IDG</w:t>
      </w:r>
      <w:r w:rsidRPr="00694063">
        <w:rPr>
          <w:sz w:val="24"/>
          <w:szCs w:val="24"/>
        </w:rPr>
        <w:t>资本领投</w:t>
      </w:r>
    </w:p>
    <w:p w14:paraId="0F6F02B2" w14:textId="1EAFB904" w:rsidR="009B3C7C" w:rsidRDefault="009B2868" w:rsidP="00694063">
      <w:pPr>
        <w:ind w:firstLineChars="202" w:firstLine="424"/>
      </w:pPr>
      <w:r w:rsidRPr="009B2868">
        <w:rPr>
          <w:rFonts w:hint="eastAsia"/>
        </w:rPr>
        <w:t>近日有消息称，洛轲智能完成了</w:t>
      </w:r>
      <w:r w:rsidRPr="009B2868">
        <w:t>E轮融资，由腾讯、IDG资本领投。首款车选择了增程技术路线，初步的产品定位是类似奔驰G系列的硬派越野车型。洛轲智能计划为拥有生产制造能力的整车公司提供产品定义、市场营销、以及核心智能技术，包括三电技术、智能座舱以及智能驾驶等。目前意向最大的合作车企是位于青岛的北京汽车制造厂。</w:t>
      </w:r>
    </w:p>
    <w:p w14:paraId="633C91FD" w14:textId="6C403A85" w:rsidR="009B3C7C" w:rsidRPr="00694063" w:rsidRDefault="001F2008">
      <w:pPr>
        <w:pStyle w:val="2"/>
        <w:numPr>
          <w:ilvl w:val="0"/>
          <w:numId w:val="6"/>
        </w:numPr>
        <w:rPr>
          <w:sz w:val="24"/>
          <w:szCs w:val="24"/>
        </w:rPr>
      </w:pPr>
      <w:r w:rsidRPr="00694063">
        <w:rPr>
          <w:rFonts w:hint="eastAsia"/>
          <w:sz w:val="24"/>
          <w:szCs w:val="24"/>
        </w:rPr>
        <w:t>宜春锂矿选矿企业目前已全行业停产整顿</w:t>
      </w:r>
    </w:p>
    <w:p w14:paraId="56A001FD" w14:textId="2ED53A84" w:rsidR="009B3C7C" w:rsidRDefault="001F2008" w:rsidP="00694063">
      <w:pPr>
        <w:ind w:firstLineChars="202" w:firstLine="424"/>
      </w:pPr>
      <w:r w:rsidRPr="001F2008">
        <w:t>2月26日，据《第一财经》报道，近日中央工作组密集赴江西宜春调研、督导当地锂矿开采。另据记者了解，宜春当地锂矿选矿企业目前已全行业停产整顿。</w:t>
      </w:r>
    </w:p>
    <w:p w14:paraId="1BA882BD" w14:textId="3571D4C7" w:rsidR="00EA56F0" w:rsidRPr="00694063" w:rsidRDefault="0012406A">
      <w:pPr>
        <w:pStyle w:val="2"/>
        <w:numPr>
          <w:ilvl w:val="0"/>
          <w:numId w:val="6"/>
        </w:numPr>
        <w:rPr>
          <w:sz w:val="24"/>
          <w:szCs w:val="24"/>
        </w:rPr>
      </w:pPr>
      <w:r w:rsidRPr="00694063">
        <w:rPr>
          <w:rFonts w:hint="eastAsia"/>
          <w:sz w:val="24"/>
          <w:szCs w:val="24"/>
        </w:rPr>
        <w:t>首款汽车明年量产，小米申请摩德纳等商标</w:t>
      </w:r>
    </w:p>
    <w:p w14:paraId="6AFC965B" w14:textId="04B4FDD5" w:rsidR="0012406A" w:rsidRDefault="0012406A" w:rsidP="00694063">
      <w:pPr>
        <w:ind w:firstLineChars="202" w:firstLine="424"/>
      </w:pPr>
      <w:r w:rsidRPr="0012406A">
        <w:t>小米科技有限责任公司申请注册多枚“小米摩德纳”“MODENAT”“XIAOMI MODENA”“MIMODENA”图形及文字商标，国际分类含运输工具、科学仪器、建筑修理，当前商标状态为申请中。据此前爆料，小米第一款车为中型溜背式轿车（内部代号 Modena 摩德纳），分为两个版本，价格未定。据接近小米的知情人士称，小米还在研发第二款量产车（内部代号 Lemans 勒芒），计划 2025 年推出。</w:t>
      </w:r>
    </w:p>
    <w:p w14:paraId="4903A755" w14:textId="25C2EF1E" w:rsidR="0012406A" w:rsidRDefault="00D962E8" w:rsidP="0012406A">
      <w:r>
        <w:rPr>
          <w:noProof/>
        </w:rPr>
        <w:drawing>
          <wp:inline distT="0" distB="0" distL="0" distR="0" wp14:anchorId="1CD06C9D" wp14:editId="505AA316">
            <wp:extent cx="1800000" cy="1048214"/>
            <wp:effectExtent l="0" t="0" r="0" b="0"/>
            <wp:docPr id="5"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1048214"/>
                    </a:xfrm>
                    <a:prstGeom prst="rect">
                      <a:avLst/>
                    </a:prstGeom>
                    <a:noFill/>
                    <a:ln>
                      <a:noFill/>
                    </a:ln>
                  </pic:spPr>
                </pic:pic>
              </a:graphicData>
            </a:graphic>
          </wp:inline>
        </w:drawing>
      </w:r>
    </w:p>
    <w:p w14:paraId="5D2C152C" w14:textId="3FDCC156" w:rsidR="0012406A" w:rsidRPr="00694063" w:rsidRDefault="0043353B">
      <w:pPr>
        <w:pStyle w:val="2"/>
        <w:numPr>
          <w:ilvl w:val="0"/>
          <w:numId w:val="6"/>
        </w:numPr>
        <w:rPr>
          <w:sz w:val="24"/>
          <w:szCs w:val="24"/>
        </w:rPr>
      </w:pPr>
      <w:r w:rsidRPr="00694063">
        <w:rPr>
          <w:rFonts w:hint="eastAsia"/>
          <w:sz w:val="24"/>
          <w:szCs w:val="24"/>
        </w:rPr>
        <w:t>百度“萝卜快跑”武汉无人车规模已超百台</w:t>
      </w:r>
    </w:p>
    <w:p w14:paraId="33F1A560" w14:textId="15E0FD4B" w:rsidR="0012406A" w:rsidRDefault="0043353B" w:rsidP="00694063">
      <w:pPr>
        <w:ind w:firstLineChars="202" w:firstLine="424"/>
      </w:pPr>
      <w:r w:rsidRPr="0043353B">
        <w:t>2月28日，百度旗下自动驾驶出行服务平台“萝卜快跑”宣布，其在武汉市全无人车队已突破100辆，可运营道路超750公里，覆盖范围530平方公里、近150万人，单日单车峰值超20单。</w:t>
      </w:r>
    </w:p>
    <w:p w14:paraId="7944F0B2" w14:textId="082D4272" w:rsidR="0089080D" w:rsidRPr="00694063" w:rsidRDefault="00B362A0">
      <w:pPr>
        <w:pStyle w:val="2"/>
        <w:numPr>
          <w:ilvl w:val="0"/>
          <w:numId w:val="6"/>
        </w:numPr>
        <w:rPr>
          <w:sz w:val="24"/>
          <w:szCs w:val="24"/>
        </w:rPr>
      </w:pPr>
      <w:r w:rsidRPr="00694063">
        <w:rPr>
          <w:rFonts w:hint="eastAsia"/>
          <w:sz w:val="24"/>
          <w:szCs w:val="24"/>
        </w:rPr>
        <w:t>润芯微科技完成</w:t>
      </w:r>
      <w:r w:rsidRPr="00694063">
        <w:rPr>
          <w:sz w:val="24"/>
          <w:szCs w:val="24"/>
        </w:rPr>
        <w:t>A</w:t>
      </w:r>
      <w:r w:rsidRPr="00694063">
        <w:rPr>
          <w:sz w:val="24"/>
          <w:szCs w:val="24"/>
        </w:rPr>
        <w:t>轮融资</w:t>
      </w:r>
    </w:p>
    <w:p w14:paraId="5918F29B" w14:textId="654E686A" w:rsidR="00E16380" w:rsidRDefault="00B362A0" w:rsidP="00694063">
      <w:pPr>
        <w:ind w:firstLineChars="202" w:firstLine="424"/>
      </w:pPr>
      <w:r w:rsidRPr="00B362A0">
        <w:t>2月27日，软件定义汽车方案提供商润芯微科技（江苏）有限公司宣布完成A轮融资，投资方</w:t>
      </w:r>
      <w:r w:rsidRPr="00B362A0">
        <w:lastRenderedPageBreak/>
        <w:t>包括北汽产投、永鑫资本、先导产投等。在新获融资支持下，润芯微科技将持续推进智能网联汽车相关产品研发，加速软件定义汽车业务的拓展。</w:t>
      </w:r>
    </w:p>
    <w:p w14:paraId="52DAC74E" w14:textId="6A094BC1" w:rsidR="00852008" w:rsidRPr="00694063" w:rsidRDefault="00264F16">
      <w:pPr>
        <w:pStyle w:val="2"/>
        <w:numPr>
          <w:ilvl w:val="0"/>
          <w:numId w:val="6"/>
        </w:numPr>
        <w:rPr>
          <w:sz w:val="24"/>
          <w:szCs w:val="24"/>
        </w:rPr>
      </w:pPr>
      <w:r w:rsidRPr="00694063">
        <w:rPr>
          <w:rFonts w:hint="eastAsia"/>
          <w:sz w:val="24"/>
          <w:szCs w:val="24"/>
        </w:rPr>
        <w:t>长安发律师函“告”吉利银河侵权！吉利回应：不实</w:t>
      </w:r>
    </w:p>
    <w:p w14:paraId="074D08D9" w14:textId="1DE7B9BA" w:rsidR="00B362A0" w:rsidRDefault="00264F16" w:rsidP="00694063">
      <w:pPr>
        <w:ind w:firstLineChars="202" w:firstLine="424"/>
      </w:pPr>
      <w:r w:rsidRPr="00264F16">
        <w:t>2月27日，网传长安汽车发送律师函控告吉利银河涉嫌侵权。律师函称，经比对发现，吉利银河“银河之光”原型车存在大量与长安汽车概念车，量产车型雷同之处，涉嫌侵犯长安汽车知识产权。2月28日下午，吉利汽车集团发表声明称，吉利银河之光为吉利原创设计，完全不存在抄袭和侵犯他人知识产权。</w:t>
      </w:r>
    </w:p>
    <w:p w14:paraId="105690F9" w14:textId="61DF7747" w:rsidR="00782673" w:rsidRPr="00694063" w:rsidRDefault="009B5E09">
      <w:pPr>
        <w:pStyle w:val="2"/>
        <w:numPr>
          <w:ilvl w:val="0"/>
          <w:numId w:val="6"/>
        </w:numPr>
        <w:rPr>
          <w:sz w:val="24"/>
          <w:szCs w:val="24"/>
        </w:rPr>
      </w:pPr>
      <w:r w:rsidRPr="00694063">
        <w:rPr>
          <w:sz w:val="24"/>
          <w:szCs w:val="24"/>
        </w:rPr>
        <w:t>锂电巨头又一项目开工！</w:t>
      </w:r>
      <w:r w:rsidR="001A5ACE" w:rsidRPr="00694063">
        <w:rPr>
          <w:sz w:val="24"/>
          <w:szCs w:val="24"/>
        </w:rPr>
        <w:t>65</w:t>
      </w:r>
      <w:r w:rsidR="001A5ACE" w:rsidRPr="00694063">
        <w:rPr>
          <w:sz w:val="24"/>
          <w:szCs w:val="24"/>
        </w:rPr>
        <w:t>亿元！</w:t>
      </w:r>
    </w:p>
    <w:p w14:paraId="169BB7E9" w14:textId="37280D08" w:rsidR="00782673" w:rsidRDefault="009B5E09" w:rsidP="00694063">
      <w:pPr>
        <w:ind w:firstLineChars="202" w:firstLine="424"/>
      </w:pPr>
      <w:r w:rsidRPr="009B5E09">
        <w:t>2月27日消息，据“温州发布”公众号消息，浙江省委、省政府2月21日举行2023年第一季度全省扩大有效投资重大项目集中开工活动。其中，比亚迪新能源动力电池项目是温州重点报告的现场开工项目，总投资65亿元，规划产能20GWh，年销售额预计可达160亿元</w:t>
      </w:r>
      <w:r>
        <w:rPr>
          <w:rFonts w:hint="eastAsia"/>
        </w:rPr>
        <w:t>。</w:t>
      </w:r>
    </w:p>
    <w:p w14:paraId="59302DBA" w14:textId="569FC033" w:rsidR="00B76DA8" w:rsidRPr="00694063" w:rsidRDefault="001D78A0">
      <w:pPr>
        <w:pStyle w:val="2"/>
        <w:numPr>
          <w:ilvl w:val="0"/>
          <w:numId w:val="6"/>
        </w:numPr>
        <w:rPr>
          <w:sz w:val="24"/>
          <w:szCs w:val="24"/>
        </w:rPr>
      </w:pPr>
      <w:r w:rsidRPr="00694063">
        <w:rPr>
          <w:rFonts w:hint="eastAsia"/>
          <w:sz w:val="24"/>
          <w:szCs w:val="24"/>
        </w:rPr>
        <w:t>捷豹路虎及奇瑞捷豹路虎官宣人事任命：吴辰将出任</w:t>
      </w:r>
      <w:r w:rsidRPr="00694063">
        <w:rPr>
          <w:sz w:val="24"/>
          <w:szCs w:val="24"/>
        </w:rPr>
        <w:t>IMSS</w:t>
      </w:r>
      <w:r w:rsidRPr="00694063">
        <w:rPr>
          <w:sz w:val="24"/>
          <w:szCs w:val="24"/>
        </w:rPr>
        <w:t>总裁</w:t>
      </w:r>
    </w:p>
    <w:p w14:paraId="30A64997" w14:textId="44475D6D" w:rsidR="00B76DA8" w:rsidRDefault="001D78A0" w:rsidP="00694063">
      <w:pPr>
        <w:ind w:firstLineChars="202" w:firstLine="424"/>
      </w:pPr>
      <w:r w:rsidRPr="001D78A0">
        <w:rPr>
          <w:rFonts w:hint="eastAsia"/>
        </w:rPr>
        <w:t>捷豹路虎与奇瑞捷豹路虎共同宣布人事任命：自</w:t>
      </w:r>
      <w:r w:rsidRPr="001D78A0">
        <w:t>2023年4月1日起，吴辰将正式出任联合市场销售与服务机构（以下简称：IMSS）总裁，直接向捷豹路虎全球董事、捷豹路虎中国CEO及总裁潘庆，以及奇瑞捷豹路虎董事会进行汇报。</w:t>
      </w:r>
    </w:p>
    <w:p w14:paraId="3BFCF4B3" w14:textId="28A3892A" w:rsidR="004D6BC2" w:rsidRPr="00694063" w:rsidRDefault="00BF6D99">
      <w:pPr>
        <w:pStyle w:val="2"/>
        <w:numPr>
          <w:ilvl w:val="0"/>
          <w:numId w:val="6"/>
        </w:numPr>
        <w:rPr>
          <w:sz w:val="24"/>
          <w:szCs w:val="24"/>
        </w:rPr>
      </w:pPr>
      <w:r w:rsidRPr="00694063">
        <w:rPr>
          <w:rFonts w:hint="eastAsia"/>
          <w:sz w:val="24"/>
          <w:szCs w:val="24"/>
        </w:rPr>
        <w:t>中国自然资源公司拟</w:t>
      </w:r>
      <w:r w:rsidRPr="00694063">
        <w:rPr>
          <w:sz w:val="24"/>
          <w:szCs w:val="24"/>
        </w:rPr>
        <w:t>17.5</w:t>
      </w:r>
      <w:r w:rsidRPr="00694063">
        <w:rPr>
          <w:sz w:val="24"/>
          <w:szCs w:val="24"/>
        </w:rPr>
        <w:t>亿美元收购津巴布韦锂矿</w:t>
      </w:r>
    </w:p>
    <w:p w14:paraId="24D1E946" w14:textId="4DDFF05A" w:rsidR="00BF6D99" w:rsidRDefault="00BF6D99" w:rsidP="00694063">
      <w:pPr>
        <w:ind w:firstLineChars="202" w:firstLine="424"/>
      </w:pPr>
      <w:r w:rsidRPr="00BF6D99">
        <w:t>2月28日，中国自然资源股份有限公司官方宣布，收购津巴布韦锂矿公司威廉姆斯矿业（Williams Minerals）。</w:t>
      </w:r>
    </w:p>
    <w:p w14:paraId="29CCA7CA" w14:textId="235CA54C" w:rsidR="00131BD8" w:rsidRDefault="00694063" w:rsidP="00694063">
      <w:pPr>
        <w:pStyle w:val="1"/>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55152881" w14:textId="25EF6B01" w:rsidR="001A5ACE" w:rsidRPr="00694063" w:rsidRDefault="001A5ACE">
      <w:pPr>
        <w:pStyle w:val="2"/>
        <w:numPr>
          <w:ilvl w:val="0"/>
          <w:numId w:val="10"/>
        </w:numPr>
        <w:rPr>
          <w:sz w:val="24"/>
          <w:szCs w:val="24"/>
        </w:rPr>
      </w:pPr>
      <w:r w:rsidRPr="00694063">
        <w:rPr>
          <w:sz w:val="24"/>
          <w:szCs w:val="24"/>
        </w:rPr>
        <w:t>Stellantis</w:t>
      </w:r>
      <w:r w:rsidRPr="00694063">
        <w:rPr>
          <w:sz w:val="24"/>
          <w:szCs w:val="24"/>
        </w:rPr>
        <w:t>集团</w:t>
      </w:r>
      <w:r w:rsidRPr="00694063">
        <w:rPr>
          <w:sz w:val="24"/>
          <w:szCs w:val="24"/>
        </w:rPr>
        <w:t>2022</w:t>
      </w:r>
      <w:r w:rsidRPr="00694063">
        <w:rPr>
          <w:sz w:val="24"/>
          <w:szCs w:val="24"/>
        </w:rPr>
        <w:t>年实现</w:t>
      </w:r>
      <w:r w:rsidRPr="00694063">
        <w:rPr>
          <w:sz w:val="24"/>
          <w:szCs w:val="24"/>
        </w:rPr>
        <w:t>168</w:t>
      </w:r>
      <w:r w:rsidRPr="00694063">
        <w:rPr>
          <w:sz w:val="24"/>
          <w:szCs w:val="24"/>
        </w:rPr>
        <w:t>亿欧元净利润</w:t>
      </w:r>
    </w:p>
    <w:p w14:paraId="27BFBF52" w14:textId="77777777" w:rsidR="001A5ACE" w:rsidRDefault="001A5ACE" w:rsidP="00694063">
      <w:pPr>
        <w:ind w:firstLineChars="202" w:firstLine="424"/>
      </w:pPr>
      <w:r w:rsidRPr="00583DE8">
        <w:rPr>
          <w:rFonts w:hint="eastAsia"/>
        </w:rPr>
        <w:t>日前，</w:t>
      </w:r>
      <w:r w:rsidRPr="00583DE8">
        <w:t>Stellantis集团2022年实现168亿欧元的净利润和233亿欧元的调整后经营利润，集团正快速履行其在“Dare Forward 2030”战略规划中做出的承诺。</w:t>
      </w:r>
      <w:r w:rsidRPr="00583DE8">
        <w:rPr>
          <w:rFonts w:hint="eastAsia"/>
        </w:rPr>
        <w:t>截止</w:t>
      </w:r>
      <w:r w:rsidRPr="00583DE8">
        <w:t>2022年年底，集团已向约1300万辆汽车提供车联网数据服务，集团的目标是到2030年将覆盖面提升至约3400万辆。Stellantis集团正加快其电气化转型</w:t>
      </w:r>
      <w:r>
        <w:rPr>
          <w:rFonts w:hint="eastAsia"/>
        </w:rPr>
        <w:t>。</w:t>
      </w:r>
    </w:p>
    <w:p w14:paraId="021B7A32" w14:textId="77777777" w:rsidR="001A5ACE" w:rsidRPr="00694063" w:rsidRDefault="001A5ACE" w:rsidP="00387ADF">
      <w:pPr>
        <w:pStyle w:val="2"/>
        <w:rPr>
          <w:sz w:val="24"/>
          <w:szCs w:val="24"/>
        </w:rPr>
      </w:pPr>
      <w:r w:rsidRPr="00694063">
        <w:rPr>
          <w:rFonts w:hint="eastAsia"/>
          <w:sz w:val="24"/>
          <w:szCs w:val="24"/>
        </w:rPr>
        <w:t>奥迪：从</w:t>
      </w:r>
      <w:r w:rsidRPr="00694063">
        <w:rPr>
          <w:sz w:val="24"/>
          <w:szCs w:val="24"/>
        </w:rPr>
        <w:t>2026</w:t>
      </w:r>
      <w:r w:rsidRPr="00694063">
        <w:rPr>
          <w:sz w:val="24"/>
          <w:szCs w:val="24"/>
        </w:rPr>
        <w:t>年开始</w:t>
      </w:r>
      <w:r w:rsidRPr="00694063">
        <w:rPr>
          <w:sz w:val="24"/>
          <w:szCs w:val="24"/>
        </w:rPr>
        <w:t xml:space="preserve"> </w:t>
      </w:r>
      <w:r w:rsidRPr="00694063">
        <w:rPr>
          <w:sz w:val="24"/>
          <w:szCs w:val="24"/>
        </w:rPr>
        <w:t>奥迪新车型将全面切换为纯电动汽车</w:t>
      </w:r>
    </w:p>
    <w:p w14:paraId="732B75A0" w14:textId="77777777" w:rsidR="001A5ACE" w:rsidRDefault="001A5ACE" w:rsidP="00694063">
      <w:pPr>
        <w:ind w:firstLineChars="202" w:firstLine="424"/>
      </w:pPr>
      <w:r w:rsidRPr="00387ADF">
        <w:rPr>
          <w:rFonts w:hint="eastAsia"/>
        </w:rPr>
        <w:t>奥迪发布面向未来生产计划，从</w:t>
      </w:r>
      <w:r w:rsidRPr="00387ADF">
        <w:t>2026年开始，奥迪面向全球市场推出的新车型将全面切换为纯</w:t>
      </w:r>
      <w:r w:rsidRPr="00387ADF">
        <w:lastRenderedPageBreak/>
        <w:t>电动汽车，至2033年，逐步停止内燃机车型的生产。</w:t>
      </w:r>
    </w:p>
    <w:p w14:paraId="654C746F" w14:textId="77777777" w:rsidR="001A5ACE" w:rsidRPr="00694063" w:rsidRDefault="001A5ACE">
      <w:pPr>
        <w:pStyle w:val="2"/>
        <w:rPr>
          <w:sz w:val="24"/>
          <w:szCs w:val="24"/>
        </w:rPr>
      </w:pPr>
      <w:r w:rsidRPr="00694063">
        <w:rPr>
          <w:rFonts w:hint="eastAsia"/>
          <w:sz w:val="24"/>
          <w:szCs w:val="24"/>
        </w:rPr>
        <w:t>奥迪诉蔚来商标侵权案：欧盟知识产权局驳回奥迪请求</w:t>
      </w:r>
    </w:p>
    <w:p w14:paraId="411BBA17" w14:textId="77777777" w:rsidR="001A5ACE" w:rsidRPr="009E3598" w:rsidRDefault="001A5ACE" w:rsidP="00694063">
      <w:pPr>
        <w:ind w:firstLineChars="202" w:firstLine="424"/>
      </w:pPr>
      <w:r w:rsidRPr="009E3598">
        <w:rPr>
          <w:rFonts w:hint="eastAsia"/>
        </w:rPr>
        <w:t>欧盟知识产权局于近日裁定，认为蔚来</w:t>
      </w:r>
      <w:r w:rsidRPr="009E3598">
        <w:t>ES8/ES6和奥迪的S8/S6不构成混淆性近似，并因此驳回了奥迪的请求。此前，奥迪对蔚来在欧盟注册的ES8和ES6提起了商标无效程序。</w:t>
      </w:r>
    </w:p>
    <w:p w14:paraId="5FBED02E" w14:textId="77777777" w:rsidR="001A5ACE" w:rsidRPr="00694063" w:rsidRDefault="001A5ACE" w:rsidP="009B3C7C">
      <w:pPr>
        <w:pStyle w:val="2"/>
        <w:rPr>
          <w:sz w:val="24"/>
          <w:szCs w:val="24"/>
        </w:rPr>
      </w:pPr>
      <w:r w:rsidRPr="00694063">
        <w:rPr>
          <w:rFonts w:hint="eastAsia"/>
          <w:sz w:val="24"/>
          <w:szCs w:val="24"/>
        </w:rPr>
        <w:t>传台积电计划在日本建立第二家芯片厂</w:t>
      </w:r>
    </w:p>
    <w:p w14:paraId="36456E05" w14:textId="77777777" w:rsidR="001A5ACE" w:rsidRPr="00F07B7A" w:rsidRDefault="001A5ACE" w:rsidP="00694063">
      <w:pPr>
        <w:ind w:firstLineChars="202" w:firstLine="424"/>
      </w:pPr>
      <w:r w:rsidRPr="00F07B7A">
        <w:rPr>
          <w:rFonts w:hint="eastAsia"/>
        </w:rPr>
        <w:t>据悉，台积电计划建造其在日本的第二家芯片工厂，新工厂将从</w:t>
      </w:r>
      <w:r w:rsidRPr="00F07B7A">
        <w:t>2025年左右开始生产5纳米和10纳米芯片，投资超过1万亿日元（约合人民币510亿元）。</w:t>
      </w:r>
    </w:p>
    <w:p w14:paraId="209A9294" w14:textId="77777777" w:rsidR="001A5ACE" w:rsidRPr="00694063" w:rsidRDefault="001A5ACE" w:rsidP="00B76DA8">
      <w:pPr>
        <w:pStyle w:val="2"/>
        <w:rPr>
          <w:sz w:val="24"/>
          <w:szCs w:val="24"/>
        </w:rPr>
      </w:pPr>
      <w:r w:rsidRPr="00694063">
        <w:rPr>
          <w:rFonts w:hint="eastAsia"/>
          <w:sz w:val="24"/>
          <w:szCs w:val="24"/>
        </w:rPr>
        <w:t>大众汽车接近出售其俄罗斯工厂</w:t>
      </w:r>
      <w:r w:rsidRPr="00694063">
        <w:rPr>
          <w:sz w:val="24"/>
          <w:szCs w:val="24"/>
        </w:rPr>
        <w:t xml:space="preserve"> </w:t>
      </w:r>
      <w:r w:rsidRPr="00694063">
        <w:rPr>
          <w:sz w:val="24"/>
          <w:szCs w:val="24"/>
        </w:rPr>
        <w:t>俄企</w:t>
      </w:r>
      <w:r w:rsidRPr="00694063">
        <w:rPr>
          <w:sz w:val="24"/>
          <w:szCs w:val="24"/>
        </w:rPr>
        <w:t>Avilon</w:t>
      </w:r>
      <w:r w:rsidRPr="00694063">
        <w:rPr>
          <w:sz w:val="24"/>
          <w:szCs w:val="24"/>
        </w:rPr>
        <w:t>为主要竞购者</w:t>
      </w:r>
    </w:p>
    <w:p w14:paraId="64F60CA8" w14:textId="77777777" w:rsidR="001A5ACE" w:rsidRDefault="001A5ACE" w:rsidP="00694063">
      <w:pPr>
        <w:ind w:firstLineChars="202" w:firstLine="424"/>
      </w:pPr>
      <w:r w:rsidRPr="00B76DA8">
        <w:rPr>
          <w:rFonts w:hint="eastAsia"/>
        </w:rPr>
        <w:t>据《俄罗斯商业咨询日报》（</w:t>
      </w:r>
      <w:r w:rsidRPr="00B76DA8">
        <w:t>RBC）报道，大众汽车接近出售其在俄罗斯卡卢加市的汽车厂，俄罗斯Avilon汽车集团是该交易的主要竞标者，知情人士还表示，该交易的最终批准时间定于3月3日。</w:t>
      </w:r>
    </w:p>
    <w:p w14:paraId="4E508184" w14:textId="77777777" w:rsidR="001A5ACE" w:rsidRPr="00694063" w:rsidRDefault="001A5ACE" w:rsidP="003E35A5">
      <w:pPr>
        <w:pStyle w:val="2"/>
        <w:rPr>
          <w:sz w:val="24"/>
          <w:szCs w:val="24"/>
        </w:rPr>
      </w:pPr>
      <w:r w:rsidRPr="00694063">
        <w:rPr>
          <w:rFonts w:hint="eastAsia"/>
          <w:sz w:val="24"/>
          <w:szCs w:val="24"/>
        </w:rPr>
        <w:t>福特成立自动驾驶子公司</w:t>
      </w:r>
      <w:r w:rsidRPr="00694063">
        <w:rPr>
          <w:sz w:val="24"/>
          <w:szCs w:val="24"/>
        </w:rPr>
        <w:t>Latitude AI</w:t>
      </w:r>
    </w:p>
    <w:p w14:paraId="018581CB" w14:textId="77777777" w:rsidR="001A5ACE" w:rsidRDefault="001A5ACE" w:rsidP="00694063">
      <w:pPr>
        <w:ind w:firstLineChars="202" w:firstLine="424"/>
      </w:pPr>
      <w:r w:rsidRPr="003E35A5">
        <w:t>3月2日，据外媒报道，在关闭Argo AI 约4个月后，福特于当地时间周四新设立了一家自动驾驶全资子公司Latitude AI，</w:t>
      </w:r>
      <w:r>
        <w:rPr>
          <w:rFonts w:hint="eastAsia"/>
        </w:rPr>
        <w:t xml:space="preserve"> </w:t>
      </w:r>
      <w:r w:rsidRPr="00C21C8C">
        <w:rPr>
          <w:rFonts w:hint="eastAsia"/>
        </w:rPr>
        <w:t>其将以福特现有的</w:t>
      </w:r>
      <w:r w:rsidRPr="00C21C8C">
        <w:t>L2级辅助驾驶产品BlueCruise为基础，开发L3级自动驾驶功能，目标是实现驾驶员可脱手、眼睛无需注视前方（hands-free, eyes-off-the-road）。</w:t>
      </w:r>
    </w:p>
    <w:p w14:paraId="79D0FE3E" w14:textId="77777777" w:rsidR="001A5ACE" w:rsidRPr="00694063" w:rsidRDefault="001A5ACE" w:rsidP="00905B5F">
      <w:pPr>
        <w:pStyle w:val="2"/>
        <w:rPr>
          <w:sz w:val="24"/>
          <w:szCs w:val="24"/>
        </w:rPr>
      </w:pPr>
      <w:r w:rsidRPr="00694063">
        <w:rPr>
          <w:rFonts w:hint="eastAsia"/>
          <w:sz w:val="24"/>
          <w:szCs w:val="24"/>
        </w:rPr>
        <w:t>韩国</w:t>
      </w:r>
      <w:r w:rsidRPr="00694063">
        <w:rPr>
          <w:sz w:val="24"/>
          <w:szCs w:val="24"/>
        </w:rPr>
        <w:t>L&amp;F</w:t>
      </w:r>
      <w:r w:rsidRPr="00694063">
        <w:rPr>
          <w:sz w:val="24"/>
          <w:szCs w:val="24"/>
        </w:rPr>
        <w:t>获特斯拉</w:t>
      </w:r>
      <w:r w:rsidRPr="00694063">
        <w:rPr>
          <w:sz w:val="24"/>
          <w:szCs w:val="24"/>
        </w:rPr>
        <w:t>29.1</w:t>
      </w:r>
      <w:r w:rsidRPr="00694063">
        <w:rPr>
          <w:sz w:val="24"/>
          <w:szCs w:val="24"/>
        </w:rPr>
        <w:t>亿美元正极材料订单</w:t>
      </w:r>
    </w:p>
    <w:p w14:paraId="61B684E3" w14:textId="77777777" w:rsidR="001A5ACE" w:rsidRDefault="001A5ACE" w:rsidP="00694063">
      <w:pPr>
        <w:ind w:firstLineChars="202" w:firstLine="424"/>
      </w:pPr>
      <w:r w:rsidRPr="00905B5F">
        <w:t>2月28日，据外媒报道，特斯拉与韩国电池材料制造商L&amp;F签署了一份价值3.83万亿韩元（29.1亿美元）的高镍正极材料供应协议。</w:t>
      </w:r>
    </w:p>
    <w:p w14:paraId="3214E14A" w14:textId="77777777" w:rsidR="001A5ACE" w:rsidRPr="00694063" w:rsidRDefault="001A5ACE" w:rsidP="00803459">
      <w:pPr>
        <w:pStyle w:val="2"/>
        <w:rPr>
          <w:sz w:val="24"/>
          <w:szCs w:val="24"/>
        </w:rPr>
      </w:pPr>
      <w:r w:rsidRPr="00694063">
        <w:rPr>
          <w:rFonts w:hint="eastAsia"/>
          <w:sz w:val="24"/>
          <w:szCs w:val="24"/>
        </w:rPr>
        <w:t>美国自动驾驶行业协会发布政策框架</w:t>
      </w:r>
    </w:p>
    <w:p w14:paraId="6613B224" w14:textId="77777777" w:rsidR="001A5ACE" w:rsidRDefault="001A5ACE" w:rsidP="00694063">
      <w:pPr>
        <w:ind w:firstLineChars="202" w:firstLine="424"/>
      </w:pPr>
      <w:r w:rsidRPr="00803459">
        <w:rPr>
          <w:rFonts w:hint="eastAsia"/>
        </w:rPr>
        <w:t>近日，美国自动驾驶汽车行业协会发布政策框架，概述了联邦自动驾驶汽车立法和监管的关键优先事项，该框架包括对美国国会和交通部的几项建议，以指导联邦采取相应行动，并推动自动驾驶汽车在美国的部署和商业化。据悉，该协会的成员包括</w:t>
      </w:r>
      <w:r w:rsidRPr="00803459">
        <w:t>Aurora、Cruise、福特、大众、Waymo和Zoox。</w:t>
      </w:r>
    </w:p>
    <w:p w14:paraId="1CA5FC40" w14:textId="77777777" w:rsidR="001A5ACE" w:rsidRPr="00694063" w:rsidRDefault="001A5ACE" w:rsidP="009B3C7C">
      <w:pPr>
        <w:pStyle w:val="2"/>
        <w:rPr>
          <w:sz w:val="24"/>
          <w:szCs w:val="24"/>
        </w:rPr>
      </w:pPr>
      <w:r w:rsidRPr="00694063">
        <w:rPr>
          <w:rFonts w:hint="eastAsia"/>
          <w:sz w:val="24"/>
          <w:szCs w:val="24"/>
        </w:rPr>
        <w:t>墨西哥总统：如果没有足够的水源</w:t>
      </w:r>
      <w:r w:rsidRPr="00694063">
        <w:rPr>
          <w:sz w:val="24"/>
          <w:szCs w:val="24"/>
        </w:rPr>
        <w:t xml:space="preserve"> </w:t>
      </w:r>
      <w:r w:rsidRPr="00694063">
        <w:rPr>
          <w:sz w:val="24"/>
          <w:szCs w:val="24"/>
        </w:rPr>
        <w:t>特斯拉不会获得建厂许可</w:t>
      </w:r>
    </w:p>
    <w:p w14:paraId="26CAEFAE" w14:textId="77777777" w:rsidR="001A5ACE" w:rsidRPr="00F07B7A" w:rsidRDefault="001A5ACE" w:rsidP="00694063">
      <w:pPr>
        <w:ind w:firstLineChars="202" w:firstLine="424"/>
      </w:pPr>
      <w:r w:rsidRPr="00F07B7A">
        <w:rPr>
          <w:rFonts w:hint="eastAsia"/>
        </w:rPr>
        <w:t>墨西哥总统洛佩斯表示，如果没有足够的水源，特斯拉不会在墨西哥北部获得建厂许可。据悉，墨西哥蒙特雷市刚刚遭遇了严重的水危机。</w:t>
      </w:r>
    </w:p>
    <w:p w14:paraId="5259A42D" w14:textId="77777777" w:rsidR="001A5ACE" w:rsidRPr="00694063" w:rsidRDefault="001A5ACE" w:rsidP="00EB31F4">
      <w:pPr>
        <w:pStyle w:val="2"/>
        <w:rPr>
          <w:sz w:val="24"/>
          <w:szCs w:val="24"/>
        </w:rPr>
      </w:pPr>
      <w:r w:rsidRPr="00694063">
        <w:rPr>
          <w:rFonts w:hint="eastAsia"/>
          <w:sz w:val="24"/>
          <w:szCs w:val="24"/>
        </w:rPr>
        <w:lastRenderedPageBreak/>
        <w:t>日产上调全球电动汽车销售目标，扩大在美生产</w:t>
      </w:r>
    </w:p>
    <w:p w14:paraId="53FC3481" w14:textId="77777777" w:rsidR="001A5ACE" w:rsidRDefault="001A5ACE" w:rsidP="00694063">
      <w:pPr>
        <w:ind w:firstLineChars="202" w:firstLine="424"/>
      </w:pPr>
      <w:r w:rsidRPr="004F5599">
        <w:rPr>
          <w:rFonts w:hint="eastAsia"/>
        </w:rPr>
        <w:t>日产汽车</w:t>
      </w:r>
      <w:r w:rsidRPr="004F5599">
        <w:t>2月27日调高全球电动车销售目标，并扩大美国电动汽车生产。日产表示，公司的目标是在2030会计年度以前，包括油电混合车在内的电动车占全球销售55%以上，高于之前的全球目标50%。日产计划在2030会计年度以前推出27款新电动车，其中19款是全电池驱动。</w:t>
      </w:r>
    </w:p>
    <w:p w14:paraId="0D7710C2" w14:textId="77777777" w:rsidR="001A5ACE" w:rsidRPr="00694063" w:rsidRDefault="001A5ACE" w:rsidP="00DF15F5">
      <w:pPr>
        <w:pStyle w:val="2"/>
        <w:rPr>
          <w:sz w:val="24"/>
          <w:szCs w:val="24"/>
        </w:rPr>
      </w:pPr>
      <w:r w:rsidRPr="00694063">
        <w:rPr>
          <w:rFonts w:hint="eastAsia"/>
          <w:sz w:val="24"/>
          <w:szCs w:val="24"/>
        </w:rPr>
        <w:t>松下将在堪萨斯州建设电池厂</w:t>
      </w:r>
    </w:p>
    <w:p w14:paraId="2BCA986D" w14:textId="77777777" w:rsidR="001A5ACE" w:rsidRDefault="001A5ACE" w:rsidP="00694063">
      <w:pPr>
        <w:ind w:firstLineChars="202" w:firstLine="424"/>
      </w:pPr>
      <w:r w:rsidRPr="00DF15F5">
        <w:t>3月2日，据外媒报道，西班牙工程集团ACS的美国分部和总部位于费城的Yates Construction公司当天表示，双方成立的合资企业已经获得为松下集团在堪萨斯州德索托市（De Soto）建造电动汽车电池厂的合同。</w:t>
      </w:r>
    </w:p>
    <w:p w14:paraId="16465F0C" w14:textId="77777777" w:rsidR="001A5ACE" w:rsidRPr="00694063" w:rsidRDefault="001A5ACE" w:rsidP="007B421F">
      <w:pPr>
        <w:pStyle w:val="2"/>
        <w:rPr>
          <w:sz w:val="24"/>
          <w:szCs w:val="24"/>
        </w:rPr>
      </w:pPr>
      <w:r w:rsidRPr="00694063">
        <w:rPr>
          <w:rFonts w:hint="eastAsia"/>
          <w:sz w:val="24"/>
          <w:szCs w:val="24"/>
        </w:rPr>
        <w:t>特斯拉德国工厂周产量达到</w:t>
      </w:r>
      <w:r w:rsidRPr="00694063">
        <w:rPr>
          <w:sz w:val="24"/>
          <w:szCs w:val="24"/>
        </w:rPr>
        <w:t>4000</w:t>
      </w:r>
    </w:p>
    <w:p w14:paraId="24B913D9" w14:textId="77777777" w:rsidR="001A5ACE" w:rsidRDefault="001A5ACE" w:rsidP="00694063">
      <w:pPr>
        <w:ind w:firstLineChars="202" w:firstLine="424"/>
      </w:pPr>
      <w:r w:rsidRPr="007B421F">
        <w:t>2月27日，特斯拉在社交媒体表示，特斯拉柏林工厂在过去一周生产了4000辆Model Y。</w:t>
      </w:r>
    </w:p>
    <w:p w14:paraId="6B3B200E" w14:textId="77777777" w:rsidR="001A5ACE" w:rsidRPr="00694063" w:rsidRDefault="001A5ACE" w:rsidP="00B32643">
      <w:pPr>
        <w:pStyle w:val="2"/>
        <w:rPr>
          <w:sz w:val="24"/>
          <w:szCs w:val="24"/>
        </w:rPr>
      </w:pPr>
      <w:r w:rsidRPr="00694063">
        <w:rPr>
          <w:rFonts w:hint="eastAsia"/>
          <w:sz w:val="24"/>
          <w:szCs w:val="24"/>
        </w:rPr>
        <w:t>特斯拉宏图</w:t>
      </w:r>
      <w:r w:rsidRPr="00694063">
        <w:rPr>
          <w:sz w:val="24"/>
          <w:szCs w:val="24"/>
        </w:rPr>
        <w:t>3.0</w:t>
      </w:r>
      <w:r w:rsidRPr="00694063">
        <w:rPr>
          <w:sz w:val="24"/>
          <w:szCs w:val="24"/>
        </w:rPr>
        <w:t>：</w:t>
      </w:r>
      <w:r w:rsidRPr="00694063">
        <w:rPr>
          <w:sz w:val="24"/>
          <w:szCs w:val="24"/>
        </w:rPr>
        <w:t>2050</w:t>
      </w:r>
      <w:r w:rsidRPr="00694063">
        <w:rPr>
          <w:sz w:val="24"/>
          <w:szCs w:val="24"/>
        </w:rPr>
        <w:t>年实现能源</w:t>
      </w:r>
      <w:r w:rsidRPr="00694063">
        <w:rPr>
          <w:sz w:val="24"/>
          <w:szCs w:val="24"/>
        </w:rPr>
        <w:t>100%</w:t>
      </w:r>
      <w:r w:rsidRPr="00694063">
        <w:rPr>
          <w:sz w:val="24"/>
          <w:szCs w:val="24"/>
        </w:rPr>
        <w:t>可持续</w:t>
      </w:r>
    </w:p>
    <w:p w14:paraId="5649AA14" w14:textId="77777777" w:rsidR="001A5ACE" w:rsidRDefault="001A5ACE" w:rsidP="00694063">
      <w:pPr>
        <w:ind w:firstLineChars="202" w:firstLine="424"/>
      </w:pPr>
      <w:r w:rsidRPr="00B32643">
        <w:t>3月2日，特斯拉2023投资者日活动在美国得州超级工厂举行。特斯拉CEO伊隆·马斯克公布特斯拉“宏图”第三篇章 —— 全面转向可持续能源，目标在2050年前实现能源100%可持续。</w:t>
      </w:r>
    </w:p>
    <w:p w14:paraId="630E97CE" w14:textId="77777777" w:rsidR="001A5ACE" w:rsidRPr="00694063" w:rsidRDefault="001A5ACE" w:rsidP="003B4246">
      <w:pPr>
        <w:pStyle w:val="2"/>
        <w:rPr>
          <w:sz w:val="24"/>
          <w:szCs w:val="24"/>
        </w:rPr>
      </w:pPr>
      <w:r w:rsidRPr="00694063">
        <w:rPr>
          <w:rFonts w:hint="eastAsia"/>
          <w:sz w:val="24"/>
          <w:szCs w:val="24"/>
        </w:rPr>
        <w:t>特斯拉或考虑对</w:t>
      </w:r>
      <w:r w:rsidRPr="00694063">
        <w:rPr>
          <w:sz w:val="24"/>
          <w:szCs w:val="24"/>
        </w:rPr>
        <w:t>Model Y</w:t>
      </w:r>
      <w:r w:rsidRPr="00694063">
        <w:rPr>
          <w:sz w:val="24"/>
          <w:szCs w:val="24"/>
        </w:rPr>
        <w:t>改款</w:t>
      </w:r>
    </w:p>
    <w:p w14:paraId="41E2B22C" w14:textId="77777777" w:rsidR="001A5ACE" w:rsidRDefault="001A5ACE" w:rsidP="00694063">
      <w:pPr>
        <w:ind w:firstLineChars="202" w:firstLine="424"/>
      </w:pPr>
      <w:r w:rsidRPr="003B4246">
        <w:t>3月1日，据外媒引用知情人士报道，特斯拉正准备对Model Y进行改款，该项目在特斯拉内部代号为“Juniper”，改款涉及到内饰和外观，预计将于2024年10月开始生产。知情人士称，特斯拉已经分别向供应商索要改款Model Y外部和内部组件的报价。</w:t>
      </w:r>
    </w:p>
    <w:p w14:paraId="30DA10E3" w14:textId="77777777" w:rsidR="001A5ACE" w:rsidRPr="00694063" w:rsidRDefault="001A5ACE" w:rsidP="009C6139">
      <w:pPr>
        <w:pStyle w:val="2"/>
        <w:rPr>
          <w:sz w:val="24"/>
          <w:szCs w:val="24"/>
        </w:rPr>
      </w:pPr>
      <w:r w:rsidRPr="00694063">
        <w:rPr>
          <w:rFonts w:hint="eastAsia"/>
          <w:sz w:val="24"/>
          <w:szCs w:val="24"/>
        </w:rPr>
        <w:t>特斯拉与马斯克因夸大自动驾驶技术被股东起诉</w:t>
      </w:r>
    </w:p>
    <w:p w14:paraId="38C69235" w14:textId="77777777" w:rsidR="001A5ACE" w:rsidRDefault="001A5ACE" w:rsidP="00694063">
      <w:pPr>
        <w:ind w:firstLineChars="202" w:firstLine="424"/>
      </w:pPr>
      <w:r w:rsidRPr="009C6139">
        <w:rPr>
          <w:rFonts w:hint="eastAsia"/>
        </w:rPr>
        <w:t>据路透社</w:t>
      </w:r>
      <w:r w:rsidRPr="009C6139">
        <w:t>28日报道，特斯拉公司及其CEO埃隆·马斯克被股东起诉，后者指控他们夸大了其电动汽车的Autopilot和全自动驾驶（FSD）技术的有效性和安全性。</w:t>
      </w:r>
    </w:p>
    <w:p w14:paraId="34E3C882" w14:textId="77777777" w:rsidR="001A5ACE" w:rsidRPr="00694063" w:rsidRDefault="001A5ACE" w:rsidP="0003005A">
      <w:pPr>
        <w:pStyle w:val="2"/>
        <w:rPr>
          <w:sz w:val="24"/>
          <w:szCs w:val="24"/>
        </w:rPr>
      </w:pPr>
      <w:r w:rsidRPr="00694063">
        <w:rPr>
          <w:rFonts w:hint="eastAsia"/>
          <w:sz w:val="24"/>
          <w:szCs w:val="24"/>
        </w:rPr>
        <w:t>特斯拉暂停向新车主推送</w:t>
      </w:r>
      <w:r w:rsidRPr="00694063">
        <w:rPr>
          <w:sz w:val="24"/>
          <w:szCs w:val="24"/>
        </w:rPr>
        <w:t xml:space="preserve"> FSD </w:t>
      </w:r>
      <w:r w:rsidRPr="00694063">
        <w:rPr>
          <w:sz w:val="24"/>
          <w:szCs w:val="24"/>
        </w:rPr>
        <w:t>测试版</w:t>
      </w:r>
    </w:p>
    <w:p w14:paraId="218FE11F" w14:textId="77777777" w:rsidR="001A5ACE" w:rsidRDefault="001A5ACE" w:rsidP="00694063">
      <w:pPr>
        <w:ind w:firstLineChars="202" w:firstLine="424"/>
      </w:pPr>
      <w:r w:rsidRPr="0003005A">
        <w:rPr>
          <w:rFonts w:hint="eastAsia"/>
        </w:rPr>
        <w:t>特斯拉目前正暂停向新车主推送全自动驾驶测试版（</w:t>
      </w:r>
      <w:r w:rsidRPr="0003005A">
        <w:t>FSD Beta），直至发布针对召回的软件补救措施。</w:t>
      </w:r>
      <w:r w:rsidRPr="0003005A">
        <w:rPr>
          <w:rFonts w:hint="eastAsia"/>
        </w:rPr>
        <w:t>本月早些时候，美国国家公路交通安全管理局（</w:t>
      </w:r>
      <w:r w:rsidRPr="0003005A">
        <w:t>NHTSA）发布的召回文件披露，特斯拉自愿召回 362，758 辆已安装或待安装 FSD Beta 的汽车。</w:t>
      </w:r>
    </w:p>
    <w:p w14:paraId="27BC1717" w14:textId="77777777" w:rsidR="001A5ACE" w:rsidRPr="00694063" w:rsidRDefault="001A5ACE" w:rsidP="00803459">
      <w:pPr>
        <w:pStyle w:val="2"/>
        <w:rPr>
          <w:sz w:val="24"/>
          <w:szCs w:val="24"/>
        </w:rPr>
      </w:pPr>
      <w:r w:rsidRPr="00694063">
        <w:rPr>
          <w:rFonts w:hint="eastAsia"/>
          <w:sz w:val="24"/>
          <w:szCs w:val="24"/>
        </w:rPr>
        <w:lastRenderedPageBreak/>
        <w:t>土耳其对中国进口纯电动汽车加征</w:t>
      </w:r>
      <w:r w:rsidRPr="00694063">
        <w:rPr>
          <w:sz w:val="24"/>
          <w:szCs w:val="24"/>
        </w:rPr>
        <w:t>40%</w:t>
      </w:r>
      <w:r w:rsidRPr="00694063">
        <w:rPr>
          <w:sz w:val="24"/>
          <w:szCs w:val="24"/>
        </w:rPr>
        <w:t>关税</w:t>
      </w:r>
    </w:p>
    <w:p w14:paraId="75CE8300" w14:textId="77777777" w:rsidR="001A5ACE" w:rsidRDefault="001A5ACE" w:rsidP="00694063">
      <w:pPr>
        <w:ind w:firstLineChars="202" w:firstLine="424"/>
      </w:pPr>
      <w:r w:rsidRPr="00634100">
        <w:rPr>
          <w:rFonts w:hint="eastAsia"/>
        </w:rPr>
        <w:t>根据土耳其</w:t>
      </w:r>
      <w:r w:rsidRPr="00634100">
        <w:t>3月3日公布的一项总统决定显示，土耳其已对从中国进口的纯电动汽车征收40%的额外关税。据悉，土耳其本地的消费者更喜欢进口汽车，但土耳其已经采取行动促进本土电动汽车产业的发展，所以此举可能是为了保护本土产业。</w:t>
      </w:r>
    </w:p>
    <w:p w14:paraId="0E84994E" w14:textId="77777777" w:rsidR="001A5ACE" w:rsidRPr="00694063" w:rsidRDefault="001A5ACE" w:rsidP="00B76DA8">
      <w:pPr>
        <w:pStyle w:val="2"/>
        <w:rPr>
          <w:sz w:val="24"/>
          <w:szCs w:val="24"/>
        </w:rPr>
      </w:pPr>
      <w:r w:rsidRPr="00694063">
        <w:rPr>
          <w:rFonts w:hint="eastAsia"/>
          <w:sz w:val="24"/>
          <w:szCs w:val="24"/>
        </w:rPr>
        <w:t>意大利、德国相关部门表示反对欧盟内燃机汽车销售禁令</w:t>
      </w:r>
    </w:p>
    <w:p w14:paraId="0FF9F405" w14:textId="77777777" w:rsidR="001A5ACE" w:rsidRDefault="001A5ACE" w:rsidP="00694063">
      <w:pPr>
        <w:ind w:firstLineChars="202" w:firstLine="424"/>
      </w:pPr>
      <w:r w:rsidRPr="00B76DA8">
        <w:rPr>
          <w:rFonts w:hint="eastAsia"/>
        </w:rPr>
        <w:t>意大利能源部长</w:t>
      </w:r>
      <w:r w:rsidRPr="00B76DA8">
        <w:t>Gilberto Pichetto Fratin当地时间周二在一份声明中表示：“在布鲁塞尔举行的会议上，意大利将表达自己的立场，反对到2035年禁止生产和销售内燃机汽车和货车的规定。” 德国交通部长也表示，德国不会支持欧盟从2035年起禁止销售内燃机新车的计划。</w:t>
      </w:r>
    </w:p>
    <w:p w14:paraId="03131D84" w14:textId="77777777" w:rsidR="001A5ACE" w:rsidRPr="00694063" w:rsidRDefault="001A5ACE" w:rsidP="0039527C">
      <w:pPr>
        <w:pStyle w:val="2"/>
        <w:rPr>
          <w:sz w:val="24"/>
          <w:szCs w:val="24"/>
        </w:rPr>
      </w:pPr>
      <w:r w:rsidRPr="00694063">
        <w:rPr>
          <w:rFonts w:hint="eastAsia"/>
          <w:sz w:val="24"/>
          <w:szCs w:val="24"/>
        </w:rPr>
        <w:t>与全新架构共同推出</w:t>
      </w:r>
      <w:r w:rsidRPr="00694063">
        <w:rPr>
          <w:sz w:val="24"/>
          <w:szCs w:val="24"/>
        </w:rPr>
        <w:t xml:space="preserve"> </w:t>
      </w:r>
      <w:r w:rsidRPr="00694063">
        <w:rPr>
          <w:sz w:val="24"/>
          <w:szCs w:val="24"/>
        </w:rPr>
        <w:t>奔驰计划打造自有操作系统</w:t>
      </w:r>
    </w:p>
    <w:p w14:paraId="0F5FFF30" w14:textId="77777777" w:rsidR="001A5ACE" w:rsidRDefault="001A5ACE" w:rsidP="00694063">
      <w:pPr>
        <w:ind w:firstLineChars="202" w:firstLine="424"/>
      </w:pPr>
      <w:r w:rsidRPr="0039527C">
        <w:rPr>
          <w:rFonts w:hint="eastAsia"/>
        </w:rPr>
        <w:t>梅赛德斯</w:t>
      </w:r>
      <w:r w:rsidRPr="0039527C">
        <w:t>-奔驰计划打造自有操作系统MB.OS，该操作系统将在本年代中期随全新梅赛德斯-奔驰模块化架构（MMA）平台推出。MB.OS操作系统由梅赛德斯-奔驰自主设计和研发，以确保全面把控客户关系管理、确保数据隐私并有效发挥所有车辆功能独特集成优势。</w:t>
      </w:r>
    </w:p>
    <w:p w14:paraId="70CD8AAF" w14:textId="77777777" w:rsidR="001A5ACE" w:rsidRPr="00694063" w:rsidRDefault="001A5ACE" w:rsidP="009B3C7C">
      <w:pPr>
        <w:pStyle w:val="2"/>
        <w:rPr>
          <w:sz w:val="24"/>
          <w:szCs w:val="24"/>
        </w:rPr>
      </w:pPr>
      <w:r w:rsidRPr="00694063">
        <w:rPr>
          <w:rFonts w:hint="eastAsia"/>
          <w:sz w:val="24"/>
          <w:szCs w:val="24"/>
        </w:rPr>
        <w:t>长城汽车将加快布局墨西哥市场，逐步引入</w:t>
      </w:r>
      <w:r w:rsidRPr="00694063">
        <w:rPr>
          <w:sz w:val="24"/>
          <w:szCs w:val="24"/>
        </w:rPr>
        <w:t xml:space="preserve"> SUV</w:t>
      </w:r>
      <w:r w:rsidRPr="00694063">
        <w:rPr>
          <w:sz w:val="24"/>
          <w:szCs w:val="24"/>
        </w:rPr>
        <w:t>、皮卡等品类及车型</w:t>
      </w:r>
    </w:p>
    <w:p w14:paraId="184E5FE6" w14:textId="77777777" w:rsidR="001A5ACE" w:rsidRDefault="001A5ACE" w:rsidP="00694063">
      <w:pPr>
        <w:ind w:firstLineChars="202" w:firstLine="424"/>
      </w:pPr>
      <w:r w:rsidRPr="00EF482F">
        <w:rPr>
          <w:rFonts w:hint="eastAsia"/>
        </w:rPr>
        <w:t>长城汽车墨西哥首场预招商会在墨西哥城举办。是继智利、巴西、秘鲁等市场后，长城汽车在拉美区域的又一全新布局。长城汽车将加快布局墨西哥市场，逐步引入</w:t>
      </w:r>
      <w:r w:rsidRPr="00EF482F">
        <w:t xml:space="preserve"> SUV、皮卡等优势品类及旗舰车型，推出涵盖多种能源动力、具备高智能化的产品矩阵。</w:t>
      </w:r>
    </w:p>
    <w:sectPr w:rsidR="001A5ACE" w:rsidSect="001B3C32">
      <w:headerReference w:type="default" r:id="rId29"/>
      <w:pgSz w:w="11906" w:h="16838"/>
      <w:pgMar w:top="1440" w:right="1416" w:bottom="1440" w:left="1418"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8BCE4" w14:textId="77777777" w:rsidR="002E0E46" w:rsidRDefault="002E0E46" w:rsidP="00131BD8">
      <w:r>
        <w:separator/>
      </w:r>
    </w:p>
  </w:endnote>
  <w:endnote w:type="continuationSeparator" w:id="0">
    <w:p w14:paraId="37355963" w14:textId="77777777" w:rsidR="002E0E46" w:rsidRDefault="002E0E46"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新宋体">
    <w:altName w:val="方正书宋_GBK"/>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83705" w14:textId="77777777" w:rsidR="002E0E46" w:rsidRDefault="002E0E46" w:rsidP="00131BD8">
      <w:r>
        <w:separator/>
      </w:r>
    </w:p>
  </w:footnote>
  <w:footnote w:type="continuationSeparator" w:id="0">
    <w:p w14:paraId="13E3F381" w14:textId="77777777" w:rsidR="002E0E46" w:rsidRDefault="002E0E46"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B6BB8" w14:textId="51B6F51A" w:rsidR="001B3C32" w:rsidRDefault="001B3C32" w:rsidP="001B3C32">
    <w:pPr>
      <w:pStyle w:val="a3"/>
      <w:jc w:val="left"/>
    </w:pPr>
    <w:r>
      <w:rPr>
        <w:noProof/>
      </w:rPr>
      <w:drawing>
        <wp:inline distT="0" distB="0" distL="0" distR="0" wp14:anchorId="72E5B771" wp14:editId="71BB5173">
          <wp:extent cx="1080261" cy="360000"/>
          <wp:effectExtent l="0" t="0" r="571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C0394"/>
    <w:multiLevelType w:val="hybridMultilevel"/>
    <w:tmpl w:val="437AFEE6"/>
    <w:lvl w:ilvl="0" w:tplc="C56C474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F826B2"/>
    <w:multiLevelType w:val="hybridMultilevel"/>
    <w:tmpl w:val="F8A0AE6E"/>
    <w:lvl w:ilvl="0" w:tplc="0644CE8E">
      <w:start w:val="1"/>
      <w:numFmt w:val="decimal"/>
      <w:pStyle w:val="2"/>
      <w:lvlText w:val="%1."/>
      <w:lvlJc w:val="left"/>
      <w:pPr>
        <w:ind w:left="420" w:hanging="420"/>
      </w:pPr>
      <w:rPr>
        <w:rFonts w:hint="default"/>
        <w:b/>
      </w:rPr>
    </w:lvl>
    <w:lvl w:ilvl="1" w:tplc="20EA32F6">
      <w:start w:val="6"/>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480270471">
    <w:abstractNumId w:val="1"/>
  </w:num>
  <w:num w:numId="2" w16cid:durableId="102386765">
    <w:abstractNumId w:val="2"/>
  </w:num>
  <w:num w:numId="3" w16cid:durableId="1745951388">
    <w:abstractNumId w:val="3"/>
  </w:num>
  <w:num w:numId="4" w16cid:durableId="693729192">
    <w:abstractNumId w:val="3"/>
    <w:lvlOverride w:ilvl="0">
      <w:startOverride w:val="1"/>
    </w:lvlOverride>
  </w:num>
  <w:num w:numId="5" w16cid:durableId="2013022502">
    <w:abstractNumId w:val="3"/>
    <w:lvlOverride w:ilvl="0">
      <w:startOverride w:val="1"/>
    </w:lvlOverride>
  </w:num>
  <w:num w:numId="6" w16cid:durableId="1607998182">
    <w:abstractNumId w:val="3"/>
    <w:lvlOverride w:ilvl="0">
      <w:startOverride w:val="1"/>
    </w:lvlOverride>
  </w:num>
  <w:num w:numId="7" w16cid:durableId="1501501851">
    <w:abstractNumId w:val="3"/>
    <w:lvlOverride w:ilvl="0">
      <w:startOverride w:val="1"/>
    </w:lvlOverride>
  </w:num>
  <w:num w:numId="8" w16cid:durableId="226186663">
    <w:abstractNumId w:val="3"/>
    <w:lvlOverride w:ilvl="0">
      <w:startOverride w:val="1"/>
    </w:lvlOverride>
  </w:num>
  <w:num w:numId="9" w16cid:durableId="927269242">
    <w:abstractNumId w:val="0"/>
  </w:num>
  <w:num w:numId="10" w16cid:durableId="2099449007">
    <w:abstractNumId w:val="3"/>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A6E"/>
    <w:rsid w:val="00011ACC"/>
    <w:rsid w:val="0003005A"/>
    <w:rsid w:val="000316CA"/>
    <w:rsid w:val="00033B28"/>
    <w:rsid w:val="00042C2E"/>
    <w:rsid w:val="0008287F"/>
    <w:rsid w:val="0009755D"/>
    <w:rsid w:val="000A1DD1"/>
    <w:rsid w:val="000A6104"/>
    <w:rsid w:val="000B1A55"/>
    <w:rsid w:val="00102070"/>
    <w:rsid w:val="0012406A"/>
    <w:rsid w:val="00125980"/>
    <w:rsid w:val="00131BD8"/>
    <w:rsid w:val="00147727"/>
    <w:rsid w:val="00155772"/>
    <w:rsid w:val="001660F5"/>
    <w:rsid w:val="001769D5"/>
    <w:rsid w:val="00176AC8"/>
    <w:rsid w:val="00181E05"/>
    <w:rsid w:val="001A5ACE"/>
    <w:rsid w:val="001A687D"/>
    <w:rsid w:val="001B3C32"/>
    <w:rsid w:val="001B7C3F"/>
    <w:rsid w:val="001C0EB8"/>
    <w:rsid w:val="001D78A0"/>
    <w:rsid w:val="001F2008"/>
    <w:rsid w:val="001F5D09"/>
    <w:rsid w:val="002251C4"/>
    <w:rsid w:val="00235907"/>
    <w:rsid w:val="00264F16"/>
    <w:rsid w:val="00271A62"/>
    <w:rsid w:val="002E0E46"/>
    <w:rsid w:val="00305683"/>
    <w:rsid w:val="003435E9"/>
    <w:rsid w:val="00387ADF"/>
    <w:rsid w:val="0039527C"/>
    <w:rsid w:val="003A29D3"/>
    <w:rsid w:val="003A38F5"/>
    <w:rsid w:val="003A3977"/>
    <w:rsid w:val="003B4246"/>
    <w:rsid w:val="003B64C5"/>
    <w:rsid w:val="003D099D"/>
    <w:rsid w:val="003E35A5"/>
    <w:rsid w:val="003E3D0A"/>
    <w:rsid w:val="003F0DDE"/>
    <w:rsid w:val="004054C7"/>
    <w:rsid w:val="00411D0E"/>
    <w:rsid w:val="00423462"/>
    <w:rsid w:val="004270B5"/>
    <w:rsid w:val="0043353B"/>
    <w:rsid w:val="0043428A"/>
    <w:rsid w:val="004342B7"/>
    <w:rsid w:val="00453F63"/>
    <w:rsid w:val="004848FD"/>
    <w:rsid w:val="00486E1D"/>
    <w:rsid w:val="00494EF3"/>
    <w:rsid w:val="004A74F7"/>
    <w:rsid w:val="004B5E52"/>
    <w:rsid w:val="004C07D0"/>
    <w:rsid w:val="004D6BC2"/>
    <w:rsid w:val="004F3A78"/>
    <w:rsid w:val="004F5599"/>
    <w:rsid w:val="00504E9A"/>
    <w:rsid w:val="0051164F"/>
    <w:rsid w:val="0051604B"/>
    <w:rsid w:val="0053751B"/>
    <w:rsid w:val="00537B0B"/>
    <w:rsid w:val="005571E1"/>
    <w:rsid w:val="005718DB"/>
    <w:rsid w:val="00576EB8"/>
    <w:rsid w:val="00583DE8"/>
    <w:rsid w:val="00585A71"/>
    <w:rsid w:val="00591FE7"/>
    <w:rsid w:val="005A770C"/>
    <w:rsid w:val="005B6537"/>
    <w:rsid w:val="005F6E26"/>
    <w:rsid w:val="00600580"/>
    <w:rsid w:val="00602F74"/>
    <w:rsid w:val="00634100"/>
    <w:rsid w:val="0063637B"/>
    <w:rsid w:val="00694063"/>
    <w:rsid w:val="006E36F5"/>
    <w:rsid w:val="0070007E"/>
    <w:rsid w:val="00707389"/>
    <w:rsid w:val="007205EE"/>
    <w:rsid w:val="007329DB"/>
    <w:rsid w:val="00735693"/>
    <w:rsid w:val="00761D8C"/>
    <w:rsid w:val="00774D38"/>
    <w:rsid w:val="00780DD9"/>
    <w:rsid w:val="00782673"/>
    <w:rsid w:val="0078547A"/>
    <w:rsid w:val="007B421F"/>
    <w:rsid w:val="007C2F86"/>
    <w:rsid w:val="007C474B"/>
    <w:rsid w:val="007D02D2"/>
    <w:rsid w:val="007D2321"/>
    <w:rsid w:val="007D38EF"/>
    <w:rsid w:val="007D5B36"/>
    <w:rsid w:val="007E757C"/>
    <w:rsid w:val="00803459"/>
    <w:rsid w:val="00803C5B"/>
    <w:rsid w:val="00816366"/>
    <w:rsid w:val="00817C5E"/>
    <w:rsid w:val="00831A4A"/>
    <w:rsid w:val="00852008"/>
    <w:rsid w:val="00852DD2"/>
    <w:rsid w:val="00852F68"/>
    <w:rsid w:val="0089080D"/>
    <w:rsid w:val="008B3072"/>
    <w:rsid w:val="008B64DF"/>
    <w:rsid w:val="008D201B"/>
    <w:rsid w:val="008D6542"/>
    <w:rsid w:val="00905B5F"/>
    <w:rsid w:val="009224F8"/>
    <w:rsid w:val="00927C2B"/>
    <w:rsid w:val="00937CFD"/>
    <w:rsid w:val="00942999"/>
    <w:rsid w:val="00992D15"/>
    <w:rsid w:val="009B09C1"/>
    <w:rsid w:val="009B22EF"/>
    <w:rsid w:val="009B2868"/>
    <w:rsid w:val="009B3C7C"/>
    <w:rsid w:val="009B5E09"/>
    <w:rsid w:val="009C6139"/>
    <w:rsid w:val="009E3598"/>
    <w:rsid w:val="009E3A30"/>
    <w:rsid w:val="009F7D25"/>
    <w:rsid w:val="00A26C79"/>
    <w:rsid w:val="00A3097F"/>
    <w:rsid w:val="00A41ABE"/>
    <w:rsid w:val="00A463CD"/>
    <w:rsid w:val="00AB6932"/>
    <w:rsid w:val="00AC2680"/>
    <w:rsid w:val="00AF4E32"/>
    <w:rsid w:val="00B00CF9"/>
    <w:rsid w:val="00B32643"/>
    <w:rsid w:val="00B361DA"/>
    <w:rsid w:val="00B362A0"/>
    <w:rsid w:val="00B43E2A"/>
    <w:rsid w:val="00B63D8E"/>
    <w:rsid w:val="00B661A6"/>
    <w:rsid w:val="00B76DA8"/>
    <w:rsid w:val="00B9278C"/>
    <w:rsid w:val="00B92CF6"/>
    <w:rsid w:val="00B92F08"/>
    <w:rsid w:val="00B94580"/>
    <w:rsid w:val="00BC3C56"/>
    <w:rsid w:val="00BC6C7B"/>
    <w:rsid w:val="00BE27D6"/>
    <w:rsid w:val="00BF3786"/>
    <w:rsid w:val="00BF6D99"/>
    <w:rsid w:val="00C12628"/>
    <w:rsid w:val="00C15EB9"/>
    <w:rsid w:val="00C21C8C"/>
    <w:rsid w:val="00C35987"/>
    <w:rsid w:val="00C54334"/>
    <w:rsid w:val="00CA52B4"/>
    <w:rsid w:val="00CC2316"/>
    <w:rsid w:val="00CC5816"/>
    <w:rsid w:val="00D04BD8"/>
    <w:rsid w:val="00D361B4"/>
    <w:rsid w:val="00D5015E"/>
    <w:rsid w:val="00D61571"/>
    <w:rsid w:val="00D7440A"/>
    <w:rsid w:val="00D867D5"/>
    <w:rsid w:val="00D8695E"/>
    <w:rsid w:val="00D87D68"/>
    <w:rsid w:val="00D962E8"/>
    <w:rsid w:val="00DA0306"/>
    <w:rsid w:val="00DA0708"/>
    <w:rsid w:val="00DB14B9"/>
    <w:rsid w:val="00DB6E87"/>
    <w:rsid w:val="00DC79FE"/>
    <w:rsid w:val="00DE6942"/>
    <w:rsid w:val="00DF15F5"/>
    <w:rsid w:val="00E014EC"/>
    <w:rsid w:val="00E16380"/>
    <w:rsid w:val="00E16DA6"/>
    <w:rsid w:val="00E337EE"/>
    <w:rsid w:val="00E51DB2"/>
    <w:rsid w:val="00E56C9A"/>
    <w:rsid w:val="00E8145A"/>
    <w:rsid w:val="00E81F71"/>
    <w:rsid w:val="00E82A27"/>
    <w:rsid w:val="00E83A34"/>
    <w:rsid w:val="00E8744D"/>
    <w:rsid w:val="00EA56F0"/>
    <w:rsid w:val="00EB31F4"/>
    <w:rsid w:val="00EC09C3"/>
    <w:rsid w:val="00EC3CEE"/>
    <w:rsid w:val="00ED6769"/>
    <w:rsid w:val="00EF482F"/>
    <w:rsid w:val="00EF4971"/>
    <w:rsid w:val="00EF5F5B"/>
    <w:rsid w:val="00EF78D2"/>
    <w:rsid w:val="00F07B7A"/>
    <w:rsid w:val="00F16D40"/>
    <w:rsid w:val="00F22C35"/>
    <w:rsid w:val="00F3213F"/>
    <w:rsid w:val="00F32D8B"/>
    <w:rsid w:val="00F32E7D"/>
    <w:rsid w:val="00F57B59"/>
    <w:rsid w:val="00F60D86"/>
    <w:rsid w:val="00F6262B"/>
    <w:rsid w:val="00F6313E"/>
    <w:rsid w:val="00F93A30"/>
    <w:rsid w:val="00FA634E"/>
    <w:rsid w:val="00FB0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3"/>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 w:type="character" w:styleId="a9">
    <w:name w:val="Emphasis"/>
    <w:basedOn w:val="a0"/>
    <w:uiPriority w:val="20"/>
    <w:qFormat/>
    <w:rsid w:val="007205E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21</Pages>
  <Words>2278</Words>
  <Characters>12990</Characters>
  <Application>Microsoft Office Word</Application>
  <DocSecurity>0</DocSecurity>
  <Lines>108</Lines>
  <Paragraphs>30</Paragraphs>
  <ScaleCrop>false</ScaleCrop>
  <Company/>
  <LinksUpToDate>false</LinksUpToDate>
  <CharactersWithSpaces>15238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5</cp:revision>
  <dcterms:created xsi:type="dcterms:W3CDTF">2023-03-07T05:28:00Z</dcterms:created>
  <dcterms:modified xsi:type="dcterms:W3CDTF">2023-03-07T07:16:00Z</dcterms:modified>
</cp:coreProperties>
</file>