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A0F6AA" w14:textId="4913D787" w:rsidR="00131BD8" w:rsidRPr="006E48AB" w:rsidRDefault="00131BD8" w:rsidP="006E48AB">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Pr="00131BD8">
        <w:rPr>
          <w:rFonts w:ascii="微软雅黑" w:eastAsia="微软雅黑" w:hAnsi="微软雅黑" w:cs="黑体"/>
          <w:sz w:val="36"/>
          <w:szCs w:val="36"/>
        </w:rPr>
        <w:t>1</w:t>
      </w:r>
      <w:r w:rsidR="000E5569">
        <w:rPr>
          <w:rFonts w:ascii="微软雅黑" w:eastAsia="微软雅黑" w:hAnsi="微软雅黑" w:cs="黑体"/>
          <w:sz w:val="36"/>
          <w:szCs w:val="36"/>
        </w:rPr>
        <w:t>4</w:t>
      </w:r>
      <w:r w:rsidRPr="00131BD8">
        <w:rPr>
          <w:rFonts w:ascii="微软雅黑" w:eastAsia="微软雅黑" w:hAnsi="微软雅黑" w:cs="黑体" w:hint="eastAsia"/>
          <w:sz w:val="36"/>
          <w:szCs w:val="36"/>
        </w:rPr>
        <w:t>期（</w:t>
      </w:r>
      <w:r w:rsidR="000E5569">
        <w:rPr>
          <w:rFonts w:ascii="微软雅黑" w:eastAsia="微软雅黑" w:hAnsi="微软雅黑" w:cs="黑体"/>
          <w:sz w:val="36"/>
          <w:szCs w:val="36"/>
        </w:rPr>
        <w:t>4</w:t>
      </w:r>
      <w:r w:rsidRPr="00131BD8">
        <w:rPr>
          <w:rFonts w:ascii="微软雅黑" w:eastAsia="微软雅黑" w:hAnsi="微软雅黑" w:cs="黑体" w:hint="eastAsia"/>
          <w:sz w:val="36"/>
          <w:szCs w:val="36"/>
        </w:rPr>
        <w:t>月</w:t>
      </w:r>
      <w:r w:rsidR="0027087A">
        <w:rPr>
          <w:rFonts w:ascii="微软雅黑" w:eastAsia="微软雅黑" w:hAnsi="微软雅黑" w:cs="黑体" w:hint="eastAsia"/>
          <w:sz w:val="36"/>
          <w:szCs w:val="36"/>
        </w:rPr>
        <w:t>0</w:t>
      </w:r>
      <w:r w:rsidR="00040873">
        <w:rPr>
          <w:rFonts w:ascii="微软雅黑" w:eastAsia="微软雅黑" w:hAnsi="微软雅黑" w:cs="黑体"/>
          <w:sz w:val="36"/>
          <w:szCs w:val="36"/>
        </w:rPr>
        <w:t>1</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0E5569">
        <w:rPr>
          <w:rFonts w:ascii="微软雅黑" w:eastAsia="微软雅黑" w:hAnsi="微软雅黑" w:cs="黑体"/>
          <w:sz w:val="36"/>
          <w:szCs w:val="36"/>
        </w:rPr>
        <w:t>4</w:t>
      </w:r>
      <w:r w:rsidRPr="00131BD8">
        <w:rPr>
          <w:rFonts w:ascii="微软雅黑" w:eastAsia="微软雅黑" w:hAnsi="微软雅黑" w:cs="黑体" w:hint="eastAsia"/>
          <w:sz w:val="36"/>
          <w:szCs w:val="36"/>
        </w:rPr>
        <w:t>月</w:t>
      </w:r>
      <w:r w:rsidR="0027087A">
        <w:rPr>
          <w:rFonts w:ascii="微软雅黑" w:eastAsia="微软雅黑" w:hAnsi="微软雅黑" w:cs="黑体" w:hint="eastAsia"/>
          <w:sz w:val="36"/>
          <w:szCs w:val="36"/>
        </w:rPr>
        <w:t>0</w:t>
      </w:r>
      <w:r w:rsidR="001F5D09">
        <w:rPr>
          <w:rFonts w:ascii="微软雅黑" w:eastAsia="微软雅黑" w:hAnsi="微软雅黑" w:cs="黑体"/>
          <w:sz w:val="36"/>
          <w:szCs w:val="36"/>
        </w:rPr>
        <w:t>9</w:t>
      </w:r>
      <w:r w:rsidRPr="00131BD8">
        <w:rPr>
          <w:rFonts w:ascii="微软雅黑" w:eastAsia="微软雅黑" w:hAnsi="微软雅黑" w:cs="黑体" w:hint="eastAsia"/>
          <w:sz w:val="36"/>
          <w:szCs w:val="36"/>
        </w:rPr>
        <w:t>日）</w:t>
      </w:r>
      <w:bookmarkEnd w:id="0"/>
    </w:p>
    <w:p w14:paraId="57748641" w14:textId="77777777" w:rsidR="006E48AB" w:rsidRDefault="006E48AB" w:rsidP="00131BD8">
      <w:pPr>
        <w:rPr>
          <w:rFonts w:ascii="宋体" w:eastAsia="宋体" w:hAnsi="宋体" w:cs="黑体"/>
          <w:szCs w:val="21"/>
        </w:rPr>
      </w:pPr>
    </w:p>
    <w:p w14:paraId="51239619" w14:textId="377D2801" w:rsidR="00131BD8" w:rsidRPr="006E48AB" w:rsidRDefault="00131BD8" w:rsidP="00131BD8">
      <w:pPr>
        <w:rPr>
          <w:rFonts w:ascii="宋体" w:eastAsia="宋体" w:hAnsi="宋体" w:cs="黑体"/>
          <w:szCs w:val="21"/>
        </w:rPr>
      </w:pPr>
      <w:r w:rsidRPr="006E48AB">
        <w:rPr>
          <w:rFonts w:ascii="宋体" w:eastAsia="宋体" w:hAnsi="宋体" w:cs="黑体" w:hint="eastAsia"/>
          <w:szCs w:val="21"/>
        </w:rPr>
        <w:t>主要信息源自乘联会每日新闻等</w:t>
      </w:r>
    </w:p>
    <w:p w14:paraId="5D421BB7" w14:textId="77777777" w:rsidR="00131BD8" w:rsidRPr="006E48AB" w:rsidRDefault="00131BD8" w:rsidP="00131BD8">
      <w:pPr>
        <w:rPr>
          <w:rFonts w:ascii="宋体" w:eastAsia="宋体" w:hAnsi="宋体" w:cs="黑体"/>
          <w:szCs w:val="21"/>
        </w:rPr>
      </w:pPr>
      <w:r w:rsidRPr="006E48AB">
        <w:rPr>
          <w:rFonts w:ascii="宋体" w:eastAsia="宋体" w:hAnsi="宋体" w:cs="黑体" w:hint="eastAsia"/>
          <w:szCs w:val="21"/>
        </w:rPr>
        <w:t>中国汽车流通协会汽车市场研究分会</w:t>
      </w:r>
    </w:p>
    <w:p w14:paraId="4C2E2521" w14:textId="77777777" w:rsidR="00131BD8" w:rsidRPr="006E48AB" w:rsidRDefault="00131BD8" w:rsidP="00131BD8">
      <w:pPr>
        <w:rPr>
          <w:rFonts w:ascii="宋体" w:eastAsia="宋体" w:hAnsi="宋体" w:cs="黑体"/>
          <w:szCs w:val="21"/>
        </w:rPr>
      </w:pPr>
      <w:r w:rsidRPr="006E48AB">
        <w:rPr>
          <w:rFonts w:ascii="宋体" w:eastAsia="宋体" w:hAnsi="宋体" w:cs="黑体" w:hint="eastAsia"/>
          <w:szCs w:val="21"/>
        </w:rPr>
        <w:t>乘用车市场信息联席会（乘联会）</w:t>
      </w:r>
    </w:p>
    <w:p w14:paraId="2153412D" w14:textId="77777777" w:rsidR="00131BD8" w:rsidRPr="006E48AB" w:rsidRDefault="00131BD8" w:rsidP="00131BD8">
      <w:pPr>
        <w:rPr>
          <w:rFonts w:ascii="宋体" w:eastAsia="宋体" w:hAnsi="宋体" w:cs="黑体"/>
          <w:szCs w:val="21"/>
        </w:rPr>
      </w:pPr>
      <w:r w:rsidRPr="006E48AB">
        <w:rPr>
          <w:rFonts w:ascii="宋体" w:eastAsia="宋体" w:hAnsi="宋体" w:cs="黑体" w:hint="eastAsia"/>
          <w:szCs w:val="21"/>
        </w:rPr>
        <w:t>网站：</w:t>
      </w:r>
      <w:hyperlink r:id="rId7" w:history="1">
        <w:r w:rsidRPr="006E48AB">
          <w:rPr>
            <w:rStyle w:val="a7"/>
            <w:rFonts w:ascii="宋体" w:eastAsia="宋体" w:hAnsi="宋体" w:cs="黑体"/>
            <w:szCs w:val="21"/>
          </w:rPr>
          <w:t>http://www.cpcaauto.com</w:t>
        </w:r>
      </w:hyperlink>
    </w:p>
    <w:p w14:paraId="3297FDF6" w14:textId="0F7C74AA" w:rsidR="00F60D86" w:rsidRPr="006E48AB" w:rsidRDefault="00F60D86">
      <w:pPr>
        <w:rPr>
          <w:rFonts w:ascii="宋体" w:eastAsia="宋体" w:hAnsi="宋体"/>
          <w:szCs w:val="21"/>
        </w:rPr>
      </w:pPr>
    </w:p>
    <w:p w14:paraId="34944EB0" w14:textId="13776414" w:rsidR="00131BD8" w:rsidRDefault="00131BD8" w:rsidP="006E48AB">
      <w:pPr>
        <w:pStyle w:val="1"/>
        <w:numPr>
          <w:ilvl w:val="0"/>
          <w:numId w:val="5"/>
        </w:numPr>
        <w:spacing w:line="240" w:lineRule="exact"/>
        <w:rPr>
          <w:rFonts w:ascii="微软雅黑" w:eastAsia="微软雅黑" w:hAnsi="微软雅黑"/>
        </w:rPr>
      </w:pPr>
      <w:r w:rsidRPr="00131BD8">
        <w:rPr>
          <w:rFonts w:ascii="微软雅黑" w:eastAsia="微软雅黑" w:hAnsi="微软雅黑" w:hint="eastAsia"/>
        </w:rPr>
        <w:t>本周车市概述</w:t>
      </w:r>
    </w:p>
    <w:p w14:paraId="36674CCD" w14:textId="77777777" w:rsidR="006E48AB" w:rsidRDefault="006E48AB" w:rsidP="006E48AB">
      <w:pPr>
        <w:ind w:firstLineChars="200" w:firstLine="420"/>
        <w:rPr>
          <w:rFonts w:ascii="宋体" w:eastAsia="宋体" w:hAnsi="宋体"/>
        </w:rPr>
      </w:pPr>
      <w:r w:rsidRPr="006E48AB">
        <w:rPr>
          <w:rFonts w:ascii="宋体" w:eastAsia="宋体" w:hAnsi="宋体"/>
        </w:rPr>
        <w:t>4月1-9日</w:t>
      </w:r>
      <w:r>
        <w:rPr>
          <w:rFonts w:ascii="宋体" w:eastAsia="宋体" w:hAnsi="宋体" w:hint="eastAsia"/>
        </w:rPr>
        <w:t>，乘用车</w:t>
      </w:r>
      <w:r w:rsidRPr="006E48AB">
        <w:rPr>
          <w:rFonts w:ascii="宋体" w:eastAsia="宋体" w:hAnsi="宋体"/>
        </w:rPr>
        <w:t>市场零售32.8万辆，同比去年</w:t>
      </w:r>
      <w:r>
        <w:rPr>
          <w:rFonts w:ascii="宋体" w:eastAsia="宋体" w:hAnsi="宋体" w:hint="eastAsia"/>
        </w:rPr>
        <w:t>同期</w:t>
      </w:r>
      <w:r w:rsidRPr="006E48AB">
        <w:rPr>
          <w:rFonts w:ascii="宋体" w:eastAsia="宋体" w:hAnsi="宋体"/>
        </w:rPr>
        <w:t>增长47%，较上月同期增长8%。今年以来累计零售461.4万辆，同比下降10%</w:t>
      </w:r>
      <w:r>
        <w:rPr>
          <w:rFonts w:ascii="宋体" w:eastAsia="宋体" w:hAnsi="宋体" w:hint="eastAsia"/>
        </w:rPr>
        <w:t>；</w:t>
      </w:r>
      <w:r w:rsidRPr="006E48AB">
        <w:rPr>
          <w:rFonts w:ascii="宋体" w:eastAsia="宋体" w:hAnsi="宋体"/>
        </w:rPr>
        <w:t>全国乘用车厂</w:t>
      </w:r>
      <w:r>
        <w:rPr>
          <w:rFonts w:ascii="宋体" w:eastAsia="宋体" w:hAnsi="宋体" w:hint="eastAsia"/>
        </w:rPr>
        <w:t>商</w:t>
      </w:r>
      <w:r w:rsidRPr="006E48AB">
        <w:rPr>
          <w:rFonts w:ascii="宋体" w:eastAsia="宋体" w:hAnsi="宋体"/>
        </w:rPr>
        <w:t>批发24.8万辆，同比去年</w:t>
      </w:r>
      <w:r>
        <w:rPr>
          <w:rFonts w:ascii="宋体" w:eastAsia="宋体" w:hAnsi="宋体" w:hint="eastAsia"/>
        </w:rPr>
        <w:t>同期</w:t>
      </w:r>
      <w:r w:rsidRPr="006E48AB">
        <w:rPr>
          <w:rFonts w:ascii="宋体" w:eastAsia="宋体" w:hAnsi="宋体"/>
        </w:rPr>
        <w:t>增长13%，较上月同期下降23%。今年以来累计批发530.9万辆，同比下降6%。</w:t>
      </w:r>
    </w:p>
    <w:p w14:paraId="16A1ED9B" w14:textId="2BD2CE86" w:rsidR="006E48AB" w:rsidRPr="006E48AB" w:rsidRDefault="006E48AB" w:rsidP="006E48AB">
      <w:pPr>
        <w:ind w:firstLineChars="200" w:firstLine="420"/>
        <w:rPr>
          <w:rFonts w:ascii="宋体" w:eastAsia="宋体" w:hAnsi="宋体"/>
        </w:rPr>
      </w:pPr>
      <w:r w:rsidRPr="006E48AB">
        <w:rPr>
          <w:rFonts w:ascii="宋体" w:eastAsia="宋体" w:hAnsi="宋体"/>
        </w:rPr>
        <w:t>4月1-9日</w:t>
      </w:r>
      <w:r>
        <w:rPr>
          <w:rFonts w:ascii="宋体" w:eastAsia="宋体" w:hAnsi="宋体" w:hint="eastAsia"/>
        </w:rPr>
        <w:t>，乘用车</w:t>
      </w:r>
      <w:r w:rsidRPr="006E48AB">
        <w:rPr>
          <w:rFonts w:ascii="宋体" w:eastAsia="宋体" w:hAnsi="宋体"/>
        </w:rPr>
        <w:t>新能源车市场零售9.1万辆，同比去年</w:t>
      </w:r>
      <w:r>
        <w:rPr>
          <w:rFonts w:ascii="宋体" w:eastAsia="宋体" w:hAnsi="宋体" w:hint="eastAsia"/>
        </w:rPr>
        <w:t>同期</w:t>
      </w:r>
      <w:r w:rsidRPr="006E48AB">
        <w:rPr>
          <w:rFonts w:ascii="宋体" w:eastAsia="宋体" w:hAnsi="宋体"/>
        </w:rPr>
        <w:t>下降8%，较上月同期下降5%。今年以来累计零售141.4万辆，同比增长21%</w:t>
      </w:r>
      <w:r>
        <w:rPr>
          <w:rFonts w:ascii="宋体" w:eastAsia="宋体" w:hAnsi="宋体" w:hint="eastAsia"/>
        </w:rPr>
        <w:t>；</w:t>
      </w:r>
      <w:r w:rsidRPr="006E48AB">
        <w:rPr>
          <w:rFonts w:ascii="宋体" w:eastAsia="宋体" w:hAnsi="宋体"/>
        </w:rPr>
        <w:t>全国乘用车</w:t>
      </w:r>
      <w:r>
        <w:rPr>
          <w:rFonts w:ascii="宋体" w:eastAsia="宋体" w:hAnsi="宋体" w:hint="eastAsia"/>
        </w:rPr>
        <w:t>厂商</w:t>
      </w:r>
      <w:r w:rsidRPr="006E48AB">
        <w:rPr>
          <w:rFonts w:ascii="宋体" w:eastAsia="宋体" w:hAnsi="宋体"/>
        </w:rPr>
        <w:t>新能源批发8万辆，同比去年</w:t>
      </w:r>
      <w:r>
        <w:rPr>
          <w:rFonts w:ascii="宋体" w:eastAsia="宋体" w:hAnsi="宋体" w:hint="eastAsia"/>
        </w:rPr>
        <w:t>同期</w:t>
      </w:r>
      <w:r w:rsidRPr="006E48AB">
        <w:rPr>
          <w:rFonts w:ascii="宋体" w:eastAsia="宋体" w:hAnsi="宋体"/>
        </w:rPr>
        <w:t>增长35%，较上月同期下降24%。今年以来累计批发158.1万辆，同比增长27%。</w:t>
      </w:r>
    </w:p>
    <w:p w14:paraId="5593A2CA" w14:textId="68864411" w:rsidR="00753185" w:rsidRPr="00050558" w:rsidRDefault="00753185" w:rsidP="00050558">
      <w:pPr>
        <w:pStyle w:val="2"/>
        <w:spacing w:line="240" w:lineRule="exact"/>
        <w:rPr>
          <w:sz w:val="24"/>
          <w:szCs w:val="24"/>
        </w:rPr>
      </w:pPr>
      <w:r w:rsidRPr="00050558">
        <w:rPr>
          <w:rFonts w:hint="eastAsia"/>
          <w:sz w:val="24"/>
          <w:szCs w:val="24"/>
        </w:rPr>
        <w:t>4</w:t>
      </w:r>
      <w:r w:rsidRPr="00050558">
        <w:rPr>
          <w:rFonts w:hint="eastAsia"/>
          <w:sz w:val="24"/>
          <w:szCs w:val="24"/>
        </w:rPr>
        <w:t>月全国乘用车市场零售</w:t>
      </w:r>
      <w:r w:rsidR="00E650FD" w:rsidRPr="00050558">
        <w:rPr>
          <w:rFonts w:hint="eastAsia"/>
          <w:sz w:val="24"/>
          <w:szCs w:val="24"/>
        </w:rPr>
        <w:t>平稳</w:t>
      </w:r>
    </w:p>
    <w:p w14:paraId="398A9F43" w14:textId="7D0671EF" w:rsidR="00A35F8F" w:rsidRDefault="00A35F8F" w:rsidP="00A35F8F">
      <w:pPr>
        <w:jc w:val="center"/>
      </w:pPr>
      <w:r>
        <w:rPr>
          <w:rFonts w:hint="eastAsia"/>
          <w:noProof/>
          <w14:ligatures w14:val="standardContextual"/>
        </w:rPr>
        <w:drawing>
          <wp:inline distT="0" distB="0" distL="0" distR="0" wp14:anchorId="7B4DD3FC" wp14:editId="213EE3DE">
            <wp:extent cx="5040000" cy="3446569"/>
            <wp:effectExtent l="0" t="0" r="8255" b="1905"/>
            <wp:docPr id="20461014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101489" name="图片 204610148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446569"/>
                    </a:xfrm>
                    <a:prstGeom prst="rect">
                      <a:avLst/>
                    </a:prstGeom>
                  </pic:spPr>
                </pic:pic>
              </a:graphicData>
            </a:graphic>
          </wp:inline>
        </w:drawing>
      </w:r>
    </w:p>
    <w:p w14:paraId="5F32729D" w14:textId="45A10A5D" w:rsidR="00050558" w:rsidRDefault="00E650FD" w:rsidP="00050558">
      <w:pPr>
        <w:ind w:firstLineChars="200" w:firstLine="420"/>
        <w:rPr>
          <w:rFonts w:ascii="Calibri" w:eastAsia="宋体" w:hAnsi="Calibri" w:cs="宋体"/>
          <w:szCs w:val="21"/>
        </w:rPr>
      </w:pPr>
      <w:r>
        <w:rPr>
          <w:rFonts w:ascii="Calibri" w:eastAsia="宋体" w:hAnsi="Calibri" w:cs="宋体" w:hint="eastAsia"/>
          <w:szCs w:val="21"/>
        </w:rPr>
        <w:t>4</w:t>
      </w:r>
      <w:r>
        <w:rPr>
          <w:rFonts w:ascii="Calibri" w:eastAsia="宋体" w:hAnsi="Calibri" w:cs="宋体" w:hint="eastAsia"/>
          <w:szCs w:val="21"/>
        </w:rPr>
        <w:t>月第</w:t>
      </w:r>
      <w:r w:rsidR="00050558">
        <w:rPr>
          <w:rFonts w:ascii="Calibri" w:eastAsia="宋体" w:hAnsi="Calibri" w:cs="宋体" w:hint="eastAsia"/>
          <w:szCs w:val="21"/>
        </w:rPr>
        <w:t>一</w:t>
      </w:r>
      <w:r>
        <w:rPr>
          <w:rFonts w:ascii="Calibri" w:eastAsia="宋体" w:hAnsi="Calibri" w:cs="宋体" w:hint="eastAsia"/>
          <w:szCs w:val="21"/>
        </w:rPr>
        <w:t>周零售</w:t>
      </w:r>
      <w:r w:rsidR="00050558">
        <w:rPr>
          <w:rFonts w:ascii="Calibri" w:eastAsia="宋体" w:hAnsi="Calibri" w:cs="宋体" w:hint="eastAsia"/>
          <w:szCs w:val="21"/>
        </w:rPr>
        <w:t>日均</w:t>
      </w:r>
      <w:r>
        <w:rPr>
          <w:rFonts w:ascii="Calibri" w:eastAsia="宋体" w:hAnsi="Calibri" w:cs="宋体"/>
          <w:szCs w:val="21"/>
        </w:rPr>
        <w:t>3.6</w:t>
      </w:r>
      <w:r w:rsidR="00050558">
        <w:rPr>
          <w:rFonts w:ascii="Calibri" w:eastAsia="宋体" w:hAnsi="Calibri" w:cs="宋体" w:hint="eastAsia"/>
          <w:szCs w:val="21"/>
        </w:rPr>
        <w:t>万辆</w:t>
      </w:r>
      <w:r>
        <w:rPr>
          <w:rFonts w:ascii="Calibri" w:eastAsia="宋体" w:hAnsi="Calibri" w:cs="宋体" w:hint="eastAsia"/>
          <w:szCs w:val="21"/>
        </w:rPr>
        <w:t>，同比去年</w:t>
      </w:r>
      <w:r>
        <w:rPr>
          <w:rFonts w:ascii="Calibri" w:eastAsia="宋体" w:hAnsi="Calibri" w:cs="宋体"/>
          <w:szCs w:val="21"/>
        </w:rPr>
        <w:t>4</w:t>
      </w:r>
      <w:r>
        <w:rPr>
          <w:rFonts w:ascii="Calibri" w:eastAsia="宋体" w:hAnsi="Calibri" w:cs="宋体" w:hint="eastAsia"/>
          <w:szCs w:val="21"/>
        </w:rPr>
        <w:t>月</w:t>
      </w:r>
      <w:r w:rsidR="00050558">
        <w:rPr>
          <w:rFonts w:ascii="Calibri" w:eastAsia="宋体" w:hAnsi="Calibri" w:cs="宋体" w:hint="eastAsia"/>
          <w:szCs w:val="21"/>
        </w:rPr>
        <w:t>同期</w:t>
      </w:r>
      <w:r>
        <w:rPr>
          <w:rFonts w:ascii="Calibri" w:eastAsia="宋体" w:hAnsi="Calibri" w:cs="宋体" w:hint="eastAsia"/>
          <w:szCs w:val="21"/>
        </w:rPr>
        <w:t>增长</w:t>
      </w:r>
      <w:r>
        <w:rPr>
          <w:rFonts w:ascii="Calibri" w:eastAsia="宋体" w:hAnsi="Calibri" w:cs="宋体" w:hint="eastAsia"/>
          <w:szCs w:val="21"/>
        </w:rPr>
        <w:t>4</w:t>
      </w:r>
      <w:r>
        <w:rPr>
          <w:rFonts w:ascii="Calibri" w:eastAsia="宋体" w:hAnsi="Calibri" w:cs="宋体"/>
          <w:szCs w:val="21"/>
        </w:rPr>
        <w:t>7</w:t>
      </w:r>
      <w:r>
        <w:rPr>
          <w:rFonts w:ascii="Calibri" w:eastAsia="宋体" w:hAnsi="Calibri" w:cs="宋体" w:hint="eastAsia"/>
          <w:szCs w:val="21"/>
        </w:rPr>
        <w:t>%</w:t>
      </w:r>
      <w:r>
        <w:rPr>
          <w:rFonts w:ascii="Calibri" w:eastAsia="宋体" w:hAnsi="Calibri" w:cs="宋体" w:hint="eastAsia"/>
          <w:szCs w:val="21"/>
        </w:rPr>
        <w:t>，环比上月同期增长</w:t>
      </w:r>
      <w:r>
        <w:rPr>
          <w:rFonts w:ascii="Calibri" w:eastAsia="宋体" w:hAnsi="Calibri" w:cs="宋体" w:hint="eastAsia"/>
          <w:szCs w:val="21"/>
        </w:rPr>
        <w:t>8%</w:t>
      </w:r>
      <w:r>
        <w:rPr>
          <w:rFonts w:ascii="Calibri" w:eastAsia="宋体" w:hAnsi="Calibri" w:cs="宋体" w:hint="eastAsia"/>
          <w:szCs w:val="21"/>
        </w:rPr>
        <w:t>。由于去年</w:t>
      </w:r>
      <w:r>
        <w:rPr>
          <w:rFonts w:ascii="Calibri" w:eastAsia="宋体" w:hAnsi="Calibri" w:cs="宋体" w:hint="eastAsia"/>
          <w:szCs w:val="21"/>
        </w:rPr>
        <w:t>4</w:t>
      </w:r>
      <w:r>
        <w:rPr>
          <w:rFonts w:ascii="Calibri" w:eastAsia="宋体" w:hAnsi="Calibri" w:cs="宋体" w:hint="eastAsia"/>
          <w:szCs w:val="21"/>
        </w:rPr>
        <w:t>月低基数</w:t>
      </w:r>
      <w:r w:rsidR="00050558">
        <w:rPr>
          <w:rFonts w:ascii="Calibri" w:eastAsia="宋体" w:hAnsi="Calibri" w:cs="宋体" w:hint="eastAsia"/>
          <w:szCs w:val="21"/>
        </w:rPr>
        <w:t>的原因</w:t>
      </w:r>
      <w:r>
        <w:rPr>
          <w:rFonts w:ascii="Calibri" w:eastAsia="宋体" w:hAnsi="Calibri" w:cs="宋体" w:hint="eastAsia"/>
          <w:szCs w:val="21"/>
        </w:rPr>
        <w:t>，今年</w:t>
      </w:r>
      <w:r>
        <w:rPr>
          <w:rFonts w:ascii="Calibri" w:eastAsia="宋体" w:hAnsi="Calibri" w:cs="宋体" w:hint="eastAsia"/>
          <w:szCs w:val="21"/>
        </w:rPr>
        <w:t>4</w:t>
      </w:r>
      <w:r>
        <w:rPr>
          <w:rFonts w:ascii="Calibri" w:eastAsia="宋体" w:hAnsi="Calibri" w:cs="宋体" w:hint="eastAsia"/>
          <w:szCs w:val="21"/>
        </w:rPr>
        <w:t>月异常同比较强。</w:t>
      </w:r>
    </w:p>
    <w:p w14:paraId="26AE51A2" w14:textId="60A3263D" w:rsidR="00062C42" w:rsidRPr="00050558" w:rsidRDefault="00E650FD" w:rsidP="00050558">
      <w:pPr>
        <w:ind w:firstLineChars="200" w:firstLine="420"/>
        <w:rPr>
          <w:rFonts w:ascii="Calibri" w:eastAsia="宋体" w:hAnsi="Calibri" w:cs="宋体"/>
          <w:szCs w:val="21"/>
        </w:rPr>
      </w:pPr>
      <w:r w:rsidRPr="00050558">
        <w:rPr>
          <w:rFonts w:ascii="Calibri" w:eastAsia="宋体" w:hAnsi="Calibri" w:cs="宋体"/>
          <w:szCs w:val="21"/>
        </w:rPr>
        <w:t>4</w:t>
      </w:r>
      <w:r w:rsidRPr="00050558">
        <w:rPr>
          <w:rFonts w:ascii="Calibri" w:eastAsia="宋体" w:hAnsi="Calibri" w:cs="宋体"/>
          <w:szCs w:val="21"/>
        </w:rPr>
        <w:t>月</w:t>
      </w:r>
      <w:r w:rsidRPr="00050558">
        <w:rPr>
          <w:rFonts w:ascii="Calibri" w:eastAsia="宋体" w:hAnsi="Calibri" w:cs="宋体"/>
          <w:szCs w:val="21"/>
        </w:rPr>
        <w:t>1-9</w:t>
      </w:r>
      <w:r w:rsidRPr="00050558">
        <w:rPr>
          <w:rFonts w:ascii="Calibri" w:eastAsia="宋体" w:hAnsi="Calibri" w:cs="宋体"/>
          <w:szCs w:val="21"/>
        </w:rPr>
        <w:t>日</w:t>
      </w:r>
      <w:r w:rsidR="00050558">
        <w:rPr>
          <w:rFonts w:ascii="Calibri" w:eastAsia="宋体" w:hAnsi="Calibri" w:cs="宋体" w:hint="eastAsia"/>
          <w:szCs w:val="21"/>
        </w:rPr>
        <w:t>，乘用车</w:t>
      </w:r>
      <w:r w:rsidRPr="00050558">
        <w:rPr>
          <w:rFonts w:ascii="Calibri" w:eastAsia="宋体" w:hAnsi="Calibri" w:cs="宋体"/>
          <w:szCs w:val="21"/>
        </w:rPr>
        <w:t>市场零售</w:t>
      </w:r>
      <w:r w:rsidRPr="00050558">
        <w:rPr>
          <w:rFonts w:ascii="Calibri" w:eastAsia="宋体" w:hAnsi="Calibri" w:cs="宋体"/>
          <w:szCs w:val="21"/>
        </w:rPr>
        <w:t>32.8</w:t>
      </w:r>
      <w:r w:rsidRPr="00050558">
        <w:rPr>
          <w:rFonts w:ascii="Calibri" w:eastAsia="宋体" w:hAnsi="Calibri" w:cs="宋体"/>
          <w:szCs w:val="21"/>
        </w:rPr>
        <w:t>万辆，同比去年</w:t>
      </w:r>
      <w:r w:rsidR="00D81575">
        <w:rPr>
          <w:rFonts w:ascii="Calibri" w:eastAsia="宋体" w:hAnsi="Calibri" w:cs="宋体" w:hint="eastAsia"/>
          <w:szCs w:val="21"/>
        </w:rPr>
        <w:t>同期</w:t>
      </w:r>
      <w:r w:rsidRPr="00050558">
        <w:rPr>
          <w:rFonts w:ascii="Calibri" w:eastAsia="宋体" w:hAnsi="Calibri" w:cs="宋体"/>
          <w:szCs w:val="21"/>
        </w:rPr>
        <w:t>增长</w:t>
      </w:r>
      <w:r w:rsidRPr="00050558">
        <w:rPr>
          <w:rFonts w:ascii="Calibri" w:eastAsia="宋体" w:hAnsi="Calibri" w:cs="宋体"/>
          <w:szCs w:val="21"/>
        </w:rPr>
        <w:t>47%</w:t>
      </w:r>
      <w:r w:rsidRPr="00050558">
        <w:rPr>
          <w:rFonts w:ascii="Calibri" w:eastAsia="宋体" w:hAnsi="Calibri" w:cs="宋体"/>
          <w:szCs w:val="21"/>
        </w:rPr>
        <w:t>，较上月同期增长</w:t>
      </w:r>
      <w:r w:rsidRPr="00050558">
        <w:rPr>
          <w:rFonts w:ascii="Calibri" w:eastAsia="宋体" w:hAnsi="Calibri" w:cs="宋体"/>
          <w:szCs w:val="21"/>
        </w:rPr>
        <w:t>8%</w:t>
      </w:r>
      <w:r w:rsidRPr="00050558">
        <w:rPr>
          <w:rFonts w:ascii="Calibri" w:eastAsia="宋体" w:hAnsi="Calibri" w:cs="宋体"/>
          <w:szCs w:val="21"/>
        </w:rPr>
        <w:t>。今年以来累计零售</w:t>
      </w:r>
      <w:r w:rsidRPr="00050558">
        <w:rPr>
          <w:rFonts w:ascii="Calibri" w:eastAsia="宋体" w:hAnsi="Calibri" w:cs="宋体"/>
          <w:szCs w:val="21"/>
        </w:rPr>
        <w:t>461.4</w:t>
      </w:r>
      <w:r w:rsidRPr="00050558">
        <w:rPr>
          <w:rFonts w:ascii="Calibri" w:eastAsia="宋体" w:hAnsi="Calibri" w:cs="宋体"/>
          <w:szCs w:val="21"/>
        </w:rPr>
        <w:t>万辆，同比下降</w:t>
      </w:r>
      <w:r w:rsidRPr="00050558">
        <w:rPr>
          <w:rFonts w:ascii="Calibri" w:eastAsia="宋体" w:hAnsi="Calibri" w:cs="宋体"/>
          <w:szCs w:val="21"/>
        </w:rPr>
        <w:t>10%</w:t>
      </w:r>
      <w:r w:rsidRPr="00050558">
        <w:rPr>
          <w:rFonts w:ascii="Calibri" w:eastAsia="宋体" w:hAnsi="Calibri" w:cs="宋体"/>
          <w:szCs w:val="21"/>
        </w:rPr>
        <w:t>。</w:t>
      </w:r>
    </w:p>
    <w:p w14:paraId="1D2083FD" w14:textId="77777777" w:rsidR="00050558" w:rsidRDefault="00E650FD" w:rsidP="00050558">
      <w:pPr>
        <w:ind w:firstLineChars="200" w:firstLine="420"/>
        <w:rPr>
          <w:rFonts w:ascii="新宋体" w:eastAsia="新宋体" w:hAnsi="新宋体"/>
          <w:color w:val="000000" w:themeColor="text1"/>
          <w:szCs w:val="21"/>
        </w:rPr>
      </w:pPr>
      <w:r w:rsidRPr="00D85436">
        <w:rPr>
          <w:rFonts w:ascii="新宋体" w:eastAsia="新宋体" w:hAnsi="新宋体" w:hint="eastAsia"/>
          <w:color w:val="000000" w:themeColor="text1"/>
          <w:szCs w:val="21"/>
        </w:rPr>
        <w:t>在国家</w:t>
      </w:r>
      <w:r>
        <w:rPr>
          <w:rFonts w:ascii="新宋体" w:eastAsia="新宋体" w:hAnsi="新宋体" w:hint="eastAsia"/>
          <w:color w:val="000000" w:themeColor="text1"/>
          <w:szCs w:val="21"/>
        </w:rPr>
        <w:t>和</w:t>
      </w:r>
      <w:r w:rsidRPr="00D85436">
        <w:rPr>
          <w:rFonts w:ascii="新宋体" w:eastAsia="新宋体" w:hAnsi="新宋体" w:hint="eastAsia"/>
          <w:color w:val="000000" w:themeColor="text1"/>
          <w:szCs w:val="21"/>
        </w:rPr>
        <w:t>多</w:t>
      </w:r>
      <w:r w:rsidR="00050558">
        <w:rPr>
          <w:rFonts w:ascii="新宋体" w:eastAsia="新宋体" w:hAnsi="新宋体" w:hint="eastAsia"/>
          <w:color w:val="000000" w:themeColor="text1"/>
          <w:szCs w:val="21"/>
        </w:rPr>
        <w:t>地</w:t>
      </w:r>
      <w:r w:rsidRPr="00D85436">
        <w:rPr>
          <w:rFonts w:ascii="新宋体" w:eastAsia="新宋体" w:hAnsi="新宋体" w:hint="eastAsia"/>
          <w:color w:val="000000" w:themeColor="text1"/>
          <w:szCs w:val="21"/>
        </w:rPr>
        <w:t>促</w:t>
      </w:r>
      <w:r>
        <w:rPr>
          <w:rFonts w:ascii="新宋体" w:eastAsia="新宋体" w:hAnsi="新宋体" w:hint="eastAsia"/>
          <w:color w:val="000000" w:themeColor="text1"/>
          <w:szCs w:val="21"/>
        </w:rPr>
        <w:t>消费</w:t>
      </w:r>
      <w:r w:rsidRPr="00D85436">
        <w:rPr>
          <w:rFonts w:ascii="新宋体" w:eastAsia="新宋体" w:hAnsi="新宋体" w:hint="eastAsia"/>
          <w:color w:val="000000" w:themeColor="text1"/>
          <w:szCs w:val="21"/>
        </w:rPr>
        <w:t>政策推动下，</w:t>
      </w:r>
      <w:r>
        <w:rPr>
          <w:rFonts w:ascii="新宋体" w:eastAsia="新宋体" w:hAnsi="新宋体" w:hint="eastAsia"/>
          <w:color w:val="000000" w:themeColor="text1"/>
          <w:szCs w:val="21"/>
        </w:rPr>
        <w:t>近期</w:t>
      </w:r>
      <w:r w:rsidRPr="00D85436">
        <w:rPr>
          <w:rFonts w:ascii="新宋体" w:eastAsia="新宋体" w:hAnsi="新宋体" w:hint="eastAsia"/>
          <w:color w:val="000000" w:themeColor="text1"/>
          <w:szCs w:val="21"/>
        </w:rPr>
        <w:t>车展等线下活动</w:t>
      </w:r>
      <w:r w:rsidR="00050558">
        <w:rPr>
          <w:rFonts w:ascii="新宋体" w:eastAsia="新宋体" w:hAnsi="新宋体" w:hint="eastAsia"/>
          <w:color w:val="000000" w:themeColor="text1"/>
          <w:szCs w:val="21"/>
        </w:rPr>
        <w:t>，</w:t>
      </w:r>
      <w:r w:rsidRPr="00D85436">
        <w:rPr>
          <w:rFonts w:ascii="新宋体" w:eastAsia="新宋体" w:hAnsi="新宋体" w:hint="eastAsia"/>
          <w:color w:val="000000" w:themeColor="text1"/>
          <w:szCs w:val="21"/>
        </w:rPr>
        <w:t>全面活跃</w:t>
      </w:r>
      <w:r>
        <w:rPr>
          <w:rFonts w:ascii="新宋体" w:eastAsia="新宋体" w:hAnsi="新宋体" w:hint="eastAsia"/>
          <w:color w:val="000000" w:themeColor="text1"/>
          <w:szCs w:val="21"/>
        </w:rPr>
        <w:t>市场气氛并</w:t>
      </w:r>
      <w:r w:rsidRPr="00D85436">
        <w:rPr>
          <w:rFonts w:ascii="新宋体" w:eastAsia="新宋体" w:hAnsi="新宋体" w:hint="eastAsia"/>
          <w:color w:val="000000" w:themeColor="text1"/>
          <w:szCs w:val="21"/>
        </w:rPr>
        <w:t>将加速聚拢人气。</w:t>
      </w:r>
    </w:p>
    <w:p w14:paraId="6D4B37F9" w14:textId="0404D6B7" w:rsidR="00753185" w:rsidRPr="00050558" w:rsidRDefault="00E650FD" w:rsidP="00050558">
      <w:pPr>
        <w:ind w:firstLineChars="200" w:firstLine="420"/>
        <w:rPr>
          <w:rFonts w:ascii="新宋体" w:eastAsia="新宋体" w:hAnsi="新宋体"/>
          <w:color w:val="000000" w:themeColor="text1"/>
          <w:szCs w:val="21"/>
        </w:rPr>
      </w:pPr>
      <w:r w:rsidRPr="00D85436">
        <w:rPr>
          <w:rFonts w:ascii="新宋体" w:eastAsia="新宋体" w:hAnsi="新宋体" w:hint="eastAsia"/>
          <w:color w:val="000000" w:themeColor="text1"/>
          <w:szCs w:val="21"/>
        </w:rPr>
        <w:t>前期库存的国六</w:t>
      </w:r>
      <w:r>
        <w:rPr>
          <w:rFonts w:ascii="新宋体" w:eastAsia="新宋体" w:hAnsi="新宋体"/>
          <w:color w:val="000000" w:themeColor="text1"/>
          <w:szCs w:val="21"/>
        </w:rPr>
        <w:t>B</w:t>
      </w:r>
      <w:r w:rsidRPr="00D85436">
        <w:rPr>
          <w:rFonts w:ascii="新宋体" w:eastAsia="新宋体" w:hAnsi="新宋体"/>
          <w:color w:val="000000" w:themeColor="text1"/>
          <w:szCs w:val="21"/>
        </w:rPr>
        <w:t>车型也</w:t>
      </w:r>
      <w:r>
        <w:rPr>
          <w:rFonts w:ascii="新宋体" w:eastAsia="新宋体" w:hAnsi="新宋体" w:hint="eastAsia"/>
          <w:color w:val="000000" w:themeColor="text1"/>
          <w:szCs w:val="21"/>
        </w:rPr>
        <w:t>在</w:t>
      </w:r>
      <w:r w:rsidRPr="00D85436">
        <w:rPr>
          <w:rFonts w:ascii="新宋体" w:eastAsia="新宋体" w:hAnsi="新宋体"/>
          <w:color w:val="000000" w:themeColor="text1"/>
          <w:szCs w:val="21"/>
        </w:rPr>
        <w:t>加速清库，价格松动</w:t>
      </w:r>
      <w:r>
        <w:rPr>
          <w:rFonts w:ascii="新宋体" w:eastAsia="新宋体" w:hAnsi="新宋体" w:hint="eastAsia"/>
          <w:color w:val="000000" w:themeColor="text1"/>
          <w:szCs w:val="21"/>
        </w:rPr>
        <w:t>有利于</w:t>
      </w:r>
      <w:r w:rsidRPr="00D85436">
        <w:rPr>
          <w:rFonts w:ascii="新宋体" w:eastAsia="新宋体" w:hAnsi="新宋体"/>
          <w:color w:val="000000" w:themeColor="text1"/>
          <w:szCs w:val="21"/>
        </w:rPr>
        <w:t>车市增量。</w:t>
      </w:r>
      <w:r>
        <w:rPr>
          <w:rFonts w:ascii="新宋体" w:eastAsia="新宋体" w:hAnsi="新宋体" w:hint="eastAsia"/>
          <w:color w:val="000000" w:themeColor="text1"/>
          <w:szCs w:val="21"/>
        </w:rPr>
        <w:t>各地也开展消费券等</w:t>
      </w:r>
      <w:r>
        <w:rPr>
          <w:rFonts w:ascii="新宋体" w:eastAsia="新宋体" w:hAnsi="新宋体" w:hint="eastAsia"/>
          <w:color w:val="000000" w:themeColor="text1"/>
          <w:szCs w:val="21"/>
        </w:rPr>
        <w:lastRenderedPageBreak/>
        <w:t>促</w:t>
      </w:r>
      <w:r w:rsidR="00050558">
        <w:rPr>
          <w:rFonts w:ascii="新宋体" w:eastAsia="新宋体" w:hAnsi="新宋体" w:hint="eastAsia"/>
          <w:color w:val="000000" w:themeColor="text1"/>
          <w:szCs w:val="21"/>
        </w:rPr>
        <w:t>消费</w:t>
      </w:r>
      <w:r>
        <w:rPr>
          <w:rFonts w:ascii="新宋体" w:eastAsia="新宋体" w:hAnsi="新宋体" w:hint="eastAsia"/>
          <w:color w:val="000000" w:themeColor="text1"/>
          <w:szCs w:val="21"/>
        </w:rPr>
        <w:t>活动，有利于市场</w:t>
      </w:r>
      <w:r w:rsidR="00050558">
        <w:rPr>
          <w:rFonts w:ascii="新宋体" w:eastAsia="新宋体" w:hAnsi="新宋体" w:hint="eastAsia"/>
          <w:color w:val="000000" w:themeColor="text1"/>
          <w:szCs w:val="21"/>
        </w:rPr>
        <w:t>活力恢复。</w:t>
      </w:r>
    </w:p>
    <w:p w14:paraId="2A7BE866" w14:textId="64882AE7" w:rsidR="004F59CA" w:rsidRPr="00D81575" w:rsidRDefault="00753185" w:rsidP="004F59CA">
      <w:pPr>
        <w:pStyle w:val="2"/>
        <w:spacing w:line="240" w:lineRule="exact"/>
        <w:rPr>
          <w:sz w:val="24"/>
          <w:szCs w:val="24"/>
        </w:rPr>
      </w:pPr>
      <w:r w:rsidRPr="00062C42">
        <w:rPr>
          <w:rFonts w:hint="eastAsia"/>
          <w:sz w:val="24"/>
          <w:szCs w:val="24"/>
        </w:rPr>
        <w:t>4</w:t>
      </w:r>
      <w:r w:rsidRPr="00062C42">
        <w:rPr>
          <w:rFonts w:hint="eastAsia"/>
          <w:sz w:val="24"/>
          <w:szCs w:val="24"/>
        </w:rPr>
        <w:t>月全国乘用车市场批发偏慢</w:t>
      </w:r>
    </w:p>
    <w:p w14:paraId="6D314827" w14:textId="0ED7FC8F" w:rsidR="00D81575" w:rsidRDefault="00D81575" w:rsidP="00D81575">
      <w:pPr>
        <w:jc w:val="center"/>
      </w:pPr>
      <w:r>
        <w:rPr>
          <w:rFonts w:hint="eastAsia"/>
          <w:noProof/>
          <w14:ligatures w14:val="standardContextual"/>
        </w:rPr>
        <w:drawing>
          <wp:inline distT="0" distB="0" distL="0" distR="0" wp14:anchorId="0F00C57B" wp14:editId="14AADEAB">
            <wp:extent cx="5040000" cy="3446569"/>
            <wp:effectExtent l="0" t="0" r="8255" b="1905"/>
            <wp:docPr id="20946432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643225" name="图片 20946432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446569"/>
                    </a:xfrm>
                    <a:prstGeom prst="rect">
                      <a:avLst/>
                    </a:prstGeom>
                  </pic:spPr>
                </pic:pic>
              </a:graphicData>
            </a:graphic>
          </wp:inline>
        </w:drawing>
      </w:r>
    </w:p>
    <w:p w14:paraId="2E5DD69C" w14:textId="1E50E52D" w:rsidR="00E650FD" w:rsidRPr="00D81575" w:rsidRDefault="00E650FD" w:rsidP="00E650FD">
      <w:pPr>
        <w:ind w:firstLineChars="200" w:firstLine="420"/>
        <w:rPr>
          <w:rFonts w:ascii="新宋体" w:eastAsia="新宋体" w:hAnsi="新宋体"/>
          <w:color w:val="000000" w:themeColor="text1"/>
          <w:szCs w:val="21"/>
        </w:rPr>
      </w:pPr>
      <w:r w:rsidRPr="00D81575">
        <w:rPr>
          <w:rFonts w:ascii="新宋体" w:eastAsia="新宋体" w:hAnsi="新宋体" w:hint="eastAsia"/>
          <w:color w:val="000000" w:themeColor="text1"/>
          <w:szCs w:val="21"/>
        </w:rPr>
        <w:t>4月第</w:t>
      </w:r>
      <w:r w:rsidR="00D81575">
        <w:rPr>
          <w:rFonts w:ascii="新宋体" w:eastAsia="新宋体" w:hAnsi="新宋体" w:hint="eastAsia"/>
          <w:color w:val="000000" w:themeColor="text1"/>
          <w:szCs w:val="21"/>
        </w:rPr>
        <w:t>一</w:t>
      </w:r>
      <w:r w:rsidRPr="00D81575">
        <w:rPr>
          <w:rFonts w:ascii="新宋体" w:eastAsia="新宋体" w:hAnsi="新宋体" w:hint="eastAsia"/>
          <w:color w:val="000000" w:themeColor="text1"/>
          <w:szCs w:val="21"/>
        </w:rPr>
        <w:t>周批发日均</w:t>
      </w:r>
      <w:r w:rsidRPr="00D81575">
        <w:rPr>
          <w:rFonts w:ascii="新宋体" w:eastAsia="新宋体" w:hAnsi="新宋体"/>
          <w:color w:val="000000" w:themeColor="text1"/>
          <w:szCs w:val="21"/>
        </w:rPr>
        <w:t>2.8</w:t>
      </w:r>
      <w:r w:rsidR="00050558" w:rsidRPr="00D81575">
        <w:rPr>
          <w:rFonts w:ascii="新宋体" w:eastAsia="新宋体" w:hAnsi="新宋体" w:hint="eastAsia"/>
          <w:color w:val="000000" w:themeColor="text1"/>
          <w:szCs w:val="21"/>
        </w:rPr>
        <w:t>万辆</w:t>
      </w:r>
      <w:r w:rsidRPr="00D81575">
        <w:rPr>
          <w:rFonts w:ascii="新宋体" w:eastAsia="新宋体" w:hAnsi="新宋体" w:hint="eastAsia"/>
          <w:color w:val="000000" w:themeColor="text1"/>
          <w:szCs w:val="21"/>
        </w:rPr>
        <w:t>，同比去年</w:t>
      </w:r>
      <w:r w:rsidRPr="00D81575">
        <w:rPr>
          <w:rFonts w:ascii="新宋体" w:eastAsia="新宋体" w:hAnsi="新宋体"/>
          <w:color w:val="000000" w:themeColor="text1"/>
          <w:szCs w:val="21"/>
        </w:rPr>
        <w:t>4</w:t>
      </w:r>
      <w:r w:rsidRPr="00D81575">
        <w:rPr>
          <w:rFonts w:ascii="新宋体" w:eastAsia="新宋体" w:hAnsi="新宋体" w:hint="eastAsia"/>
          <w:color w:val="000000" w:themeColor="text1"/>
          <w:szCs w:val="21"/>
        </w:rPr>
        <w:t>月</w:t>
      </w:r>
      <w:r w:rsidR="00D81575">
        <w:rPr>
          <w:rFonts w:ascii="新宋体" w:eastAsia="新宋体" w:hAnsi="新宋体" w:hint="eastAsia"/>
          <w:color w:val="000000" w:themeColor="text1"/>
          <w:szCs w:val="21"/>
        </w:rPr>
        <w:t>同期</w:t>
      </w:r>
      <w:r w:rsidRPr="00D81575">
        <w:rPr>
          <w:rFonts w:ascii="新宋体" w:eastAsia="新宋体" w:hAnsi="新宋体" w:hint="eastAsia"/>
          <w:color w:val="000000" w:themeColor="text1"/>
          <w:szCs w:val="21"/>
        </w:rPr>
        <w:t>增长1</w:t>
      </w:r>
      <w:r w:rsidRPr="00D81575">
        <w:rPr>
          <w:rFonts w:ascii="新宋体" w:eastAsia="新宋体" w:hAnsi="新宋体"/>
          <w:color w:val="000000" w:themeColor="text1"/>
          <w:szCs w:val="21"/>
        </w:rPr>
        <w:t>3</w:t>
      </w:r>
      <w:r w:rsidRPr="00D81575">
        <w:rPr>
          <w:rFonts w:ascii="新宋体" w:eastAsia="新宋体" w:hAnsi="新宋体" w:hint="eastAsia"/>
          <w:color w:val="000000" w:themeColor="text1"/>
          <w:szCs w:val="21"/>
        </w:rPr>
        <w:t>%，环比上月同期下降2</w:t>
      </w:r>
      <w:r w:rsidRPr="00D81575">
        <w:rPr>
          <w:rFonts w:ascii="新宋体" w:eastAsia="新宋体" w:hAnsi="新宋体"/>
          <w:color w:val="000000" w:themeColor="text1"/>
          <w:szCs w:val="21"/>
        </w:rPr>
        <w:t>3</w:t>
      </w:r>
      <w:r w:rsidRPr="00D81575">
        <w:rPr>
          <w:rFonts w:ascii="新宋体" w:eastAsia="新宋体" w:hAnsi="新宋体" w:hint="eastAsia"/>
          <w:color w:val="000000" w:themeColor="text1"/>
          <w:szCs w:val="21"/>
        </w:rPr>
        <w:t>%。</w:t>
      </w:r>
    </w:p>
    <w:p w14:paraId="0848D856" w14:textId="068A5BDB" w:rsidR="00062C42" w:rsidRPr="00D81575" w:rsidRDefault="00E650FD" w:rsidP="00D81575">
      <w:pPr>
        <w:ind w:firstLineChars="200" w:firstLine="420"/>
        <w:rPr>
          <w:rFonts w:ascii="新宋体" w:eastAsia="新宋体" w:hAnsi="新宋体"/>
          <w:color w:val="000000" w:themeColor="text1"/>
          <w:szCs w:val="21"/>
        </w:rPr>
      </w:pPr>
      <w:r w:rsidRPr="00D81575">
        <w:rPr>
          <w:rFonts w:ascii="新宋体" w:eastAsia="新宋体" w:hAnsi="新宋体"/>
          <w:color w:val="000000" w:themeColor="text1"/>
          <w:szCs w:val="21"/>
        </w:rPr>
        <w:t>4月1-9日</w:t>
      </w:r>
      <w:r w:rsidR="00D81575">
        <w:rPr>
          <w:rFonts w:ascii="新宋体" w:eastAsia="新宋体" w:hAnsi="新宋体" w:hint="eastAsia"/>
          <w:color w:val="000000" w:themeColor="text1"/>
          <w:szCs w:val="21"/>
        </w:rPr>
        <w:t>，</w:t>
      </w:r>
      <w:r w:rsidRPr="00D81575">
        <w:rPr>
          <w:rFonts w:ascii="新宋体" w:eastAsia="新宋体" w:hAnsi="新宋体"/>
          <w:color w:val="000000" w:themeColor="text1"/>
          <w:szCs w:val="21"/>
        </w:rPr>
        <w:t>全国乘用车</w:t>
      </w:r>
      <w:r w:rsidR="00D81575">
        <w:rPr>
          <w:rFonts w:ascii="新宋体" w:eastAsia="新宋体" w:hAnsi="新宋体"/>
          <w:color w:val="000000" w:themeColor="text1"/>
          <w:szCs w:val="21"/>
        </w:rPr>
        <w:t>厂商</w:t>
      </w:r>
      <w:r w:rsidRPr="00D81575">
        <w:rPr>
          <w:rFonts w:ascii="新宋体" w:eastAsia="新宋体" w:hAnsi="新宋体"/>
          <w:color w:val="000000" w:themeColor="text1"/>
          <w:szCs w:val="21"/>
        </w:rPr>
        <w:t>批发24.8万辆，同比去年</w:t>
      </w:r>
      <w:r w:rsidR="00D81575">
        <w:rPr>
          <w:rFonts w:ascii="新宋体" w:eastAsia="新宋体" w:hAnsi="新宋体" w:hint="eastAsia"/>
          <w:color w:val="000000" w:themeColor="text1"/>
          <w:szCs w:val="21"/>
        </w:rPr>
        <w:t>同期</w:t>
      </w:r>
      <w:r w:rsidRPr="00D81575">
        <w:rPr>
          <w:rFonts w:ascii="新宋体" w:eastAsia="新宋体" w:hAnsi="新宋体"/>
          <w:color w:val="000000" w:themeColor="text1"/>
          <w:szCs w:val="21"/>
        </w:rPr>
        <w:t>增长13%，较上月同期下降23%。今年以来累计批发530.9万辆，同比下降6%。</w:t>
      </w:r>
    </w:p>
    <w:p w14:paraId="2EE32BB8" w14:textId="685CFB90" w:rsidR="00062C42" w:rsidRPr="00D81575" w:rsidRDefault="00E650FD" w:rsidP="00D81575">
      <w:pPr>
        <w:ind w:firstLineChars="200" w:firstLine="420"/>
        <w:rPr>
          <w:rFonts w:ascii="新宋体" w:eastAsia="新宋体" w:hAnsi="新宋体"/>
          <w:color w:val="000000" w:themeColor="text1"/>
          <w:szCs w:val="21"/>
        </w:rPr>
      </w:pPr>
      <w:r w:rsidRPr="00D81575">
        <w:rPr>
          <w:rFonts w:ascii="新宋体" w:eastAsia="新宋体" w:hAnsi="新宋体"/>
          <w:color w:val="000000" w:themeColor="text1"/>
          <w:szCs w:val="21"/>
        </w:rPr>
        <w:t>4月是二季度的起点，市场环境较好，有利于车企生产销售。由于国六老款车型的延期销售政策建议尚未明朗，因此车企的部分车型产销仍相对谨慎。</w:t>
      </w:r>
    </w:p>
    <w:p w14:paraId="6E8F590F" w14:textId="4E0B7B45" w:rsidR="004F59CA" w:rsidRPr="00D81575" w:rsidRDefault="00E650FD" w:rsidP="00D81575">
      <w:pPr>
        <w:ind w:firstLineChars="200" w:firstLine="420"/>
        <w:rPr>
          <w:rFonts w:ascii="新宋体" w:eastAsia="新宋体" w:hAnsi="新宋体"/>
          <w:color w:val="000000" w:themeColor="text1"/>
          <w:szCs w:val="21"/>
        </w:rPr>
      </w:pPr>
      <w:r w:rsidRPr="00D81575">
        <w:rPr>
          <w:rFonts w:ascii="新宋体" w:eastAsia="新宋体" w:hAnsi="新宋体" w:hint="eastAsia"/>
          <w:color w:val="000000" w:themeColor="text1"/>
          <w:szCs w:val="21"/>
        </w:rPr>
        <w:t>4月初的</w:t>
      </w:r>
      <w:r w:rsidR="00D81575">
        <w:rPr>
          <w:rFonts w:ascii="新宋体" w:eastAsia="新宋体" w:hAnsi="新宋体" w:hint="eastAsia"/>
          <w:color w:val="000000" w:themeColor="text1"/>
          <w:szCs w:val="21"/>
        </w:rPr>
        <w:t>厂商</w:t>
      </w:r>
      <w:r w:rsidRPr="00D81575">
        <w:rPr>
          <w:rFonts w:ascii="新宋体" w:eastAsia="新宋体" w:hAnsi="新宋体" w:hint="eastAsia"/>
          <w:color w:val="000000" w:themeColor="text1"/>
          <w:szCs w:val="21"/>
        </w:rPr>
        <w:t>销量偏低，生产节奏也放缓，主要等着看看国六老款车型的库存延期政策是否确定，</w:t>
      </w:r>
      <w:r w:rsidR="00D81575">
        <w:rPr>
          <w:rFonts w:ascii="新宋体" w:eastAsia="新宋体" w:hAnsi="新宋体" w:hint="eastAsia"/>
          <w:color w:val="000000" w:themeColor="text1"/>
          <w:szCs w:val="21"/>
        </w:rPr>
        <w:t>厂商</w:t>
      </w:r>
      <w:r w:rsidRPr="00D81575">
        <w:rPr>
          <w:rFonts w:ascii="新宋体" w:eastAsia="新宋体" w:hAnsi="新宋体" w:hint="eastAsia"/>
          <w:color w:val="000000" w:themeColor="text1"/>
          <w:szCs w:val="21"/>
        </w:rPr>
        <w:t>心理不稳，也是很煎熬。</w:t>
      </w:r>
    </w:p>
    <w:p w14:paraId="465DE305" w14:textId="77777777" w:rsidR="00403491" w:rsidRPr="00062C42" w:rsidRDefault="00403491" w:rsidP="00D81575">
      <w:pPr>
        <w:pStyle w:val="2"/>
        <w:spacing w:line="240" w:lineRule="exact"/>
        <w:rPr>
          <w:sz w:val="24"/>
          <w:szCs w:val="24"/>
        </w:rPr>
      </w:pPr>
      <w:r w:rsidRPr="00062C42">
        <w:rPr>
          <w:sz w:val="24"/>
          <w:szCs w:val="24"/>
        </w:rPr>
        <w:t>3</w:t>
      </w:r>
      <w:r w:rsidRPr="00062C42">
        <w:rPr>
          <w:sz w:val="24"/>
          <w:szCs w:val="24"/>
        </w:rPr>
        <w:t>月汽车行业政策动态跟踪</w:t>
      </w:r>
    </w:p>
    <w:p w14:paraId="1ADB184A" w14:textId="68AC1E1B" w:rsidR="00403491" w:rsidRPr="00D81575" w:rsidRDefault="00403491" w:rsidP="00D81575">
      <w:pPr>
        <w:ind w:firstLineChars="200" w:firstLine="420"/>
        <w:rPr>
          <w:rFonts w:ascii="新宋体" w:eastAsia="新宋体" w:hAnsi="新宋体"/>
          <w:color w:val="000000" w:themeColor="text1"/>
          <w:szCs w:val="21"/>
        </w:rPr>
      </w:pPr>
      <w:r w:rsidRPr="00D81575">
        <w:rPr>
          <w:rFonts w:ascii="新宋体" w:eastAsia="新宋体" w:hAnsi="新宋体" w:hint="eastAsia"/>
          <w:color w:val="000000" w:themeColor="text1"/>
          <w:szCs w:val="21"/>
        </w:rPr>
        <w:t>从</w:t>
      </w:r>
      <w:r w:rsidRPr="00D81575">
        <w:rPr>
          <w:rFonts w:ascii="新宋体" w:eastAsia="新宋体" w:hAnsi="新宋体"/>
          <w:color w:val="000000" w:themeColor="text1"/>
          <w:szCs w:val="21"/>
        </w:rPr>
        <w:t>3月的汽车行业政策的发布情况看总体温和，力争稳住汽车消费是大方向，采取多举措推动消费平稳增长。各地政府为稳定汽车消费也是开展多样的促</w:t>
      </w:r>
      <w:r w:rsidR="00062C42" w:rsidRPr="00D81575">
        <w:rPr>
          <w:rFonts w:ascii="新宋体" w:eastAsia="新宋体" w:hAnsi="新宋体" w:hint="eastAsia"/>
          <w:color w:val="000000" w:themeColor="text1"/>
          <w:szCs w:val="21"/>
        </w:rPr>
        <w:t>消</w:t>
      </w:r>
      <w:r w:rsidRPr="00D81575">
        <w:rPr>
          <w:rFonts w:ascii="新宋体" w:eastAsia="新宋体" w:hAnsi="新宋体"/>
          <w:color w:val="000000" w:themeColor="text1"/>
          <w:szCs w:val="21"/>
        </w:rPr>
        <w:t>费活动，既有比较出圈的强力补贴，</w:t>
      </w:r>
      <w:r w:rsidR="00062C42" w:rsidRPr="00D81575">
        <w:rPr>
          <w:rFonts w:ascii="新宋体" w:eastAsia="新宋体" w:hAnsi="新宋体" w:hint="eastAsia"/>
          <w:color w:val="000000" w:themeColor="text1"/>
          <w:szCs w:val="21"/>
        </w:rPr>
        <w:t>又有比较强劲的宣传力度，</w:t>
      </w:r>
      <w:r w:rsidRPr="00D81575">
        <w:rPr>
          <w:rFonts w:ascii="新宋体" w:eastAsia="新宋体" w:hAnsi="新宋体"/>
          <w:color w:val="000000" w:themeColor="text1"/>
          <w:szCs w:val="21"/>
        </w:rPr>
        <w:t>但绝大部分是温和的发消费券等促</w:t>
      </w:r>
      <w:r w:rsidR="00062C42" w:rsidRPr="00D81575">
        <w:rPr>
          <w:rFonts w:ascii="新宋体" w:eastAsia="新宋体" w:hAnsi="新宋体" w:hint="eastAsia"/>
          <w:color w:val="000000" w:themeColor="text1"/>
          <w:szCs w:val="21"/>
        </w:rPr>
        <w:t>销</w:t>
      </w:r>
      <w:r w:rsidRPr="00D81575">
        <w:rPr>
          <w:rFonts w:ascii="新宋体" w:eastAsia="新宋体" w:hAnsi="新宋体"/>
          <w:color w:val="000000" w:themeColor="text1"/>
          <w:szCs w:val="21"/>
        </w:rPr>
        <w:t>活动。随着各地促</w:t>
      </w:r>
      <w:r w:rsidR="00062C42" w:rsidRPr="00D81575">
        <w:rPr>
          <w:rFonts w:ascii="新宋体" w:eastAsia="新宋体" w:hAnsi="新宋体" w:hint="eastAsia"/>
          <w:color w:val="000000" w:themeColor="text1"/>
          <w:szCs w:val="21"/>
        </w:rPr>
        <w:t>消</w:t>
      </w:r>
      <w:r w:rsidRPr="00D81575">
        <w:rPr>
          <w:rFonts w:ascii="新宋体" w:eastAsia="新宋体" w:hAnsi="新宋体"/>
          <w:color w:val="000000" w:themeColor="text1"/>
          <w:szCs w:val="21"/>
        </w:rPr>
        <w:t>费政策的逐步理性推动，市场的观望气氛得到很好的缓解。加之3月限时促</w:t>
      </w:r>
      <w:r w:rsidR="00062C42" w:rsidRPr="00D81575">
        <w:rPr>
          <w:rFonts w:ascii="新宋体" w:eastAsia="新宋体" w:hAnsi="新宋体" w:hint="eastAsia"/>
          <w:color w:val="000000" w:themeColor="text1"/>
          <w:szCs w:val="21"/>
        </w:rPr>
        <w:t>消</w:t>
      </w:r>
      <w:r w:rsidRPr="00D81575">
        <w:rPr>
          <w:rFonts w:ascii="新宋体" w:eastAsia="新宋体" w:hAnsi="新宋体"/>
          <w:color w:val="000000" w:themeColor="text1"/>
          <w:szCs w:val="21"/>
        </w:rPr>
        <w:t>费的宣传效果很好，3月末的汽车消费得到明显恢复。</w:t>
      </w:r>
    </w:p>
    <w:p w14:paraId="623F8308" w14:textId="77777777" w:rsidR="00403491" w:rsidRPr="00D81575" w:rsidRDefault="00403491" w:rsidP="00D81575">
      <w:pPr>
        <w:ind w:firstLineChars="200" w:firstLine="420"/>
        <w:rPr>
          <w:rFonts w:ascii="新宋体" w:eastAsia="新宋体" w:hAnsi="新宋体"/>
          <w:color w:val="000000" w:themeColor="text1"/>
          <w:szCs w:val="21"/>
        </w:rPr>
      </w:pPr>
      <w:r w:rsidRPr="00D81575">
        <w:rPr>
          <w:rFonts w:ascii="新宋体" w:eastAsia="新宋体" w:hAnsi="新宋体" w:hint="eastAsia"/>
          <w:color w:val="000000" w:themeColor="text1"/>
          <w:szCs w:val="21"/>
        </w:rPr>
        <w:t>从中央政策的表态方向看，目前汽车行业的核心任务是高质量发展，要大力发展先进制造业，推进高端制造，加快建设现代化产业体系，因此补短板防风险是政策发力的主要方向。</w:t>
      </w:r>
    </w:p>
    <w:p w14:paraId="3992B3EE" w14:textId="19E31F30" w:rsidR="00403491" w:rsidRPr="00D81575" w:rsidRDefault="00403491" w:rsidP="00D81575">
      <w:pPr>
        <w:ind w:firstLineChars="200" w:firstLine="420"/>
        <w:rPr>
          <w:rFonts w:ascii="新宋体" w:eastAsia="新宋体" w:hAnsi="新宋体"/>
          <w:color w:val="000000" w:themeColor="text1"/>
          <w:szCs w:val="21"/>
        </w:rPr>
      </w:pPr>
      <w:r w:rsidRPr="00D81575">
        <w:rPr>
          <w:rFonts w:ascii="新宋体" w:eastAsia="新宋体" w:hAnsi="新宋体" w:hint="eastAsia"/>
          <w:color w:val="000000" w:themeColor="text1"/>
          <w:szCs w:val="21"/>
        </w:rPr>
        <w:t>未来车市的强力促</w:t>
      </w:r>
      <w:r w:rsidR="00062C42" w:rsidRPr="00D81575">
        <w:rPr>
          <w:rFonts w:ascii="新宋体" w:eastAsia="新宋体" w:hAnsi="新宋体" w:hint="eastAsia"/>
          <w:color w:val="000000" w:themeColor="text1"/>
          <w:szCs w:val="21"/>
        </w:rPr>
        <w:t>消</w:t>
      </w:r>
      <w:r w:rsidRPr="00D81575">
        <w:rPr>
          <w:rFonts w:ascii="新宋体" w:eastAsia="新宋体" w:hAnsi="新宋体" w:hint="eastAsia"/>
          <w:color w:val="000000" w:themeColor="text1"/>
          <w:szCs w:val="21"/>
        </w:rPr>
        <w:t>费政策预期应该降温，延长国六老车型销售时间的微调性政策建议应该有希望。由于</w:t>
      </w:r>
      <w:r w:rsidRPr="00D81575">
        <w:rPr>
          <w:rFonts w:ascii="新宋体" w:eastAsia="新宋体" w:hAnsi="新宋体"/>
          <w:color w:val="000000" w:themeColor="text1"/>
          <w:szCs w:val="21"/>
        </w:rPr>
        <w:t>4月面临去年特殊情况的车市低基数，预期今年4月市场将同比强势增长。</w:t>
      </w:r>
    </w:p>
    <w:p w14:paraId="027B9AA4" w14:textId="6B4D5AD0" w:rsidR="005718DB" w:rsidRPr="00062C42" w:rsidRDefault="00D81575" w:rsidP="00D81575">
      <w:pPr>
        <w:pStyle w:val="2"/>
        <w:spacing w:line="240" w:lineRule="exact"/>
        <w:rPr>
          <w:sz w:val="24"/>
          <w:szCs w:val="24"/>
        </w:rPr>
      </w:pPr>
      <w:r>
        <w:rPr>
          <w:rFonts w:hint="eastAsia"/>
          <w:sz w:val="24"/>
          <w:szCs w:val="24"/>
        </w:rPr>
        <w:t>一</w:t>
      </w:r>
      <w:r w:rsidR="0039511A" w:rsidRPr="00062C42">
        <w:rPr>
          <w:sz w:val="24"/>
          <w:szCs w:val="24"/>
        </w:rPr>
        <w:t>季度全国汽车市场召回</w:t>
      </w:r>
      <w:r>
        <w:rPr>
          <w:rFonts w:hint="eastAsia"/>
          <w:sz w:val="24"/>
          <w:szCs w:val="24"/>
        </w:rPr>
        <w:t>情况</w:t>
      </w:r>
      <w:r w:rsidR="0039511A" w:rsidRPr="00062C42">
        <w:rPr>
          <w:rFonts w:hint="eastAsia"/>
          <w:sz w:val="24"/>
          <w:szCs w:val="24"/>
        </w:rPr>
        <w:t>较好</w:t>
      </w:r>
    </w:p>
    <w:p w14:paraId="61118EDE" w14:textId="77777777" w:rsidR="00D81575" w:rsidRDefault="0039511A" w:rsidP="00D81575">
      <w:pPr>
        <w:ind w:firstLineChars="200" w:firstLine="420"/>
      </w:pPr>
      <w:r>
        <w:t>2023年1-3月实施召回有40批次事件，总共召回43</w:t>
      </w:r>
      <w:r w:rsidR="00050558">
        <w:t>万辆</w:t>
      </w:r>
      <w:r w:rsidR="00062C42">
        <w:rPr>
          <w:rFonts w:hint="eastAsia"/>
        </w:rPr>
        <w:t>，</w:t>
      </w:r>
      <w:r>
        <w:t>相对去年同期的数量下降</w:t>
      </w:r>
      <w:r>
        <w:lastRenderedPageBreak/>
        <w:t>41%，外资企业召回较多，自主召回问题减少较多。政策对促</w:t>
      </w:r>
      <w:r w:rsidR="00062C42">
        <w:rPr>
          <w:rFonts w:hint="eastAsia"/>
        </w:rPr>
        <w:t>消</w:t>
      </w:r>
      <w:r>
        <w:t>费是很支持的，新能源车召回不多，传统车召回没有出现新的趋势性事件。</w:t>
      </w:r>
    </w:p>
    <w:p w14:paraId="47325B4D" w14:textId="240F5A4F" w:rsidR="0039511A" w:rsidRDefault="0039511A" w:rsidP="00D81575">
      <w:pPr>
        <w:ind w:firstLineChars="200" w:firstLine="420"/>
      </w:pPr>
      <w:r>
        <w:rPr>
          <w:rFonts w:hint="eastAsia"/>
        </w:rPr>
        <w:t>近两年的召回</w:t>
      </w:r>
      <w:r w:rsidR="00BB7B4E">
        <w:rPr>
          <w:rFonts w:hint="eastAsia"/>
        </w:rPr>
        <w:t>，</w:t>
      </w:r>
      <w:r>
        <w:rPr>
          <w:rFonts w:hint="eastAsia"/>
        </w:rPr>
        <w:t>向新能源动力特征变化，软件、智能设备、电池等的召回逐步增多，类似传统车的发动机缺陷特征。</w:t>
      </w:r>
    </w:p>
    <w:p w14:paraId="32F4ECEF" w14:textId="6FA31B26" w:rsidR="0039511A" w:rsidRPr="00131BD8" w:rsidRDefault="0039511A" w:rsidP="00BB7B4E">
      <w:pPr>
        <w:ind w:firstLineChars="135" w:firstLine="283"/>
      </w:pPr>
      <w:r>
        <w:rPr>
          <w:rFonts w:hint="eastAsia"/>
        </w:rPr>
        <w:t>尤其是软件性召回也在增多，</w:t>
      </w:r>
      <w:r w:rsidR="00BB7B4E">
        <w:rPr>
          <w:rFonts w:hint="eastAsia"/>
        </w:rPr>
        <w:t>一</w:t>
      </w:r>
      <w:r>
        <w:t>季度软件问题</w:t>
      </w:r>
      <w:r w:rsidR="00BB7B4E">
        <w:rPr>
          <w:rFonts w:hint="eastAsia"/>
        </w:rPr>
        <w:t>召回</w:t>
      </w:r>
      <w:r>
        <w:t>车型达8.6</w:t>
      </w:r>
      <w:r w:rsidR="00050558">
        <w:t>万辆</w:t>
      </w:r>
      <w:r w:rsidR="00062C42">
        <w:rPr>
          <w:rFonts w:hint="eastAsia"/>
        </w:rPr>
        <w:t>，</w:t>
      </w:r>
      <w:r>
        <w:t>而动力电池仅有249</w:t>
      </w:r>
      <w:r w:rsidR="00BB7B4E">
        <w:rPr>
          <w:rFonts w:hint="eastAsia"/>
        </w:rPr>
        <w:t>辆</w:t>
      </w:r>
      <w:r w:rsidR="00062C42">
        <w:rPr>
          <w:rFonts w:hint="eastAsia"/>
        </w:rPr>
        <w:t>，</w:t>
      </w:r>
      <w:r>
        <w:t>说明无论传统车还是新能源车的软件问题都逐步显现，因此召回政策也是不断完善的。</w:t>
      </w:r>
    </w:p>
    <w:p w14:paraId="049DD97F" w14:textId="63586768" w:rsidR="004F59CA" w:rsidRPr="00062C42" w:rsidRDefault="0039511A" w:rsidP="00BB7B4E">
      <w:pPr>
        <w:pStyle w:val="2"/>
        <w:spacing w:line="240" w:lineRule="exact"/>
        <w:rPr>
          <w:sz w:val="24"/>
          <w:szCs w:val="24"/>
        </w:rPr>
      </w:pPr>
      <w:r w:rsidRPr="00062C42">
        <w:rPr>
          <w:sz w:val="24"/>
          <w:szCs w:val="24"/>
        </w:rPr>
        <w:t>1-2</w:t>
      </w:r>
      <w:r w:rsidRPr="00062C42">
        <w:rPr>
          <w:sz w:val="24"/>
          <w:szCs w:val="24"/>
        </w:rPr>
        <w:t>月中国汽车出口海外部分数据</w:t>
      </w:r>
      <w:r w:rsidRPr="00062C42">
        <w:rPr>
          <w:rFonts w:hint="eastAsia"/>
          <w:sz w:val="24"/>
          <w:szCs w:val="24"/>
        </w:rPr>
        <w:t>较强</w:t>
      </w:r>
    </w:p>
    <w:p w14:paraId="14FBDB76" w14:textId="5F557FA8" w:rsidR="0039511A" w:rsidRDefault="0039511A" w:rsidP="0039511A">
      <w:pPr>
        <w:ind w:firstLineChars="202" w:firstLine="424"/>
      </w:pPr>
      <w:r>
        <w:rPr>
          <w:rFonts w:hint="eastAsia"/>
        </w:rPr>
        <w:t>自</w:t>
      </w:r>
      <w:r>
        <w:t>2021年以来，随着世界新冠疫情的爆发，中国汽车产业链韧性较强的优势充分体现，中国汽车出口市场近两年表现超强增长。出口增长重要原因是新能源车出口暴增，而且出口数量和均价均强势增长。</w:t>
      </w:r>
      <w:r>
        <w:rPr>
          <w:rFonts w:hint="eastAsia"/>
        </w:rPr>
        <w:t>由于世界疫情冲击和特斯拉国产，中国汽车出口实现巨大的销量和单价的突破。</w:t>
      </w:r>
      <w:r>
        <w:t>2023年1-2月中国汽车实现出口68</w:t>
      </w:r>
      <w:r w:rsidR="00050558">
        <w:t>万辆</w:t>
      </w:r>
      <w:r>
        <w:t>，出口增速39%的持续强增长。只要国际上有稳定的市场需求，未来中国汽车出口发展仍有巨大空间。</w:t>
      </w:r>
    </w:p>
    <w:p w14:paraId="65BDF4EE" w14:textId="44B3672A" w:rsidR="0039511A" w:rsidRDefault="0039511A" w:rsidP="0039511A">
      <w:pPr>
        <w:ind w:firstLineChars="202" w:firstLine="424"/>
      </w:pPr>
      <w:r>
        <w:t>从</w:t>
      </w:r>
      <w:r w:rsidR="00062C42">
        <w:rPr>
          <w:rFonts w:hint="eastAsia"/>
        </w:rPr>
        <w:t>2</w:t>
      </w:r>
      <w:r w:rsidR="00062C42">
        <w:t>0</w:t>
      </w:r>
      <w:r>
        <w:t>23年中国汽车出口海外部分数据跟踪看，自主的主力国家出口增速很强，虽然南半球出口下降，</w:t>
      </w:r>
      <w:r>
        <w:rPr>
          <w:rFonts w:hint="eastAsia"/>
        </w:rPr>
        <w:t>欧洲和东南亚以及墨西哥等</w:t>
      </w:r>
      <w:r w:rsidR="00BB7B4E">
        <w:rPr>
          <w:rFonts w:hint="eastAsia"/>
        </w:rPr>
        <w:t>市场</w:t>
      </w:r>
      <w:r>
        <w:t>还是很好的。</w:t>
      </w:r>
    </w:p>
    <w:p w14:paraId="080F490B" w14:textId="77777777" w:rsidR="0039511A" w:rsidRDefault="0039511A" w:rsidP="0039511A">
      <w:pPr>
        <w:ind w:firstLineChars="202" w:firstLine="424"/>
      </w:pPr>
      <w:r>
        <w:rPr>
          <w:rFonts w:hint="eastAsia"/>
        </w:rPr>
        <w:t>因为出口汽车有部分是合资车企车型，有部分是商用车。而海外没有类似中国国家金融监管总局的汽车保险数据公布，因此统计很难完整。目前我们只统计主流地区的自主车型销量。</w:t>
      </w:r>
    </w:p>
    <w:p w14:paraId="6B6884AD" w14:textId="32F40351" w:rsidR="00403491" w:rsidRDefault="0039511A" w:rsidP="00BB7B4E">
      <w:pPr>
        <w:ind w:firstLineChars="202" w:firstLine="424"/>
      </w:pPr>
      <w:r>
        <w:rPr>
          <w:rFonts w:hint="eastAsia"/>
        </w:rPr>
        <w:t>从海外</w:t>
      </w:r>
      <w:r>
        <w:t>70个国家的月度当地销量统计数据来看，</w:t>
      </w:r>
      <w:r w:rsidR="00062C42">
        <w:rPr>
          <w:rFonts w:hint="eastAsia"/>
        </w:rPr>
        <w:t>2</w:t>
      </w:r>
      <w:r w:rsidR="00062C42">
        <w:t>0</w:t>
      </w:r>
      <w:r>
        <w:t>23年1-2月份中国车出口在当地市场销售达到18.4</w:t>
      </w:r>
      <w:r w:rsidR="00050558">
        <w:t>万辆</w:t>
      </w:r>
      <w:r>
        <w:t>的水平，同比增长31%的表现相对较强，</w:t>
      </w:r>
      <w:r>
        <w:rPr>
          <w:rFonts w:hint="eastAsia"/>
        </w:rPr>
        <w:t>其中</w:t>
      </w:r>
      <w:r>
        <w:t>2月份达到9.2</w:t>
      </w:r>
      <w:r w:rsidR="00050558">
        <w:t>万辆</w:t>
      </w:r>
      <w:r>
        <w:t>，同比增长28%，呈现强势良好增长的态势。</w:t>
      </w:r>
      <w:r>
        <w:rPr>
          <w:rFonts w:hint="eastAsia"/>
        </w:rPr>
        <w:t>因此我们对未来几个月的中国汽车出口保持强增长是有信心的。</w:t>
      </w:r>
    </w:p>
    <w:p w14:paraId="09676158" w14:textId="77777777" w:rsidR="00BB7B4E" w:rsidRPr="00131BD8" w:rsidRDefault="00BB7B4E" w:rsidP="00BB7B4E">
      <w:pPr>
        <w:ind w:firstLineChars="202" w:firstLine="424"/>
      </w:pPr>
    </w:p>
    <w:p w14:paraId="585D0904" w14:textId="1E0B9E5C" w:rsidR="00131BD8" w:rsidRDefault="00131BD8" w:rsidP="00BB7B4E">
      <w:pPr>
        <w:pStyle w:val="1"/>
        <w:numPr>
          <w:ilvl w:val="0"/>
          <w:numId w:val="5"/>
        </w:numPr>
        <w:spacing w:line="240" w:lineRule="exact"/>
        <w:rPr>
          <w:rFonts w:ascii="微软雅黑" w:eastAsia="微软雅黑" w:hAnsi="微软雅黑"/>
        </w:rPr>
      </w:pPr>
      <w:r w:rsidRPr="00131BD8">
        <w:rPr>
          <w:rFonts w:ascii="微软雅黑" w:eastAsia="微软雅黑" w:hAnsi="微软雅黑" w:hint="eastAsia"/>
        </w:rPr>
        <w:t>本周上市新车</w:t>
      </w:r>
    </w:p>
    <w:p w14:paraId="3DF97BFF" w14:textId="3D71FD8D" w:rsidR="00E650FD" w:rsidRPr="00062C42" w:rsidRDefault="00E650FD" w:rsidP="00062C42">
      <w:pPr>
        <w:pStyle w:val="2"/>
        <w:numPr>
          <w:ilvl w:val="0"/>
          <w:numId w:val="32"/>
        </w:numPr>
        <w:rPr>
          <w:sz w:val="24"/>
          <w:szCs w:val="24"/>
        </w:rPr>
      </w:pPr>
      <w:r w:rsidRPr="00062C42">
        <w:rPr>
          <w:rFonts w:hint="eastAsia"/>
          <w:sz w:val="24"/>
          <w:szCs w:val="24"/>
        </w:rPr>
        <w:t>秦</w:t>
      </w:r>
      <w:r w:rsidRPr="00062C42">
        <w:rPr>
          <w:sz w:val="24"/>
          <w:szCs w:val="24"/>
        </w:rPr>
        <w:t>PLUS EV 2023</w:t>
      </w:r>
      <w:r w:rsidRPr="00062C42">
        <w:rPr>
          <w:sz w:val="24"/>
          <w:szCs w:val="24"/>
        </w:rPr>
        <w:t>冠军版上市</w:t>
      </w:r>
      <w:r w:rsidRPr="00062C42">
        <w:rPr>
          <w:sz w:val="24"/>
          <w:szCs w:val="24"/>
        </w:rPr>
        <w:t xml:space="preserve"> </w:t>
      </w:r>
      <w:r w:rsidRPr="00062C42">
        <w:rPr>
          <w:sz w:val="24"/>
          <w:szCs w:val="24"/>
        </w:rPr>
        <w:t>售</w:t>
      </w:r>
      <w:r w:rsidRPr="00062C42">
        <w:rPr>
          <w:sz w:val="24"/>
          <w:szCs w:val="24"/>
        </w:rPr>
        <w:t>12.98-17.68</w:t>
      </w:r>
      <w:r w:rsidRPr="00062C42">
        <w:rPr>
          <w:sz w:val="24"/>
          <w:szCs w:val="24"/>
        </w:rPr>
        <w:t>万元</w:t>
      </w:r>
    </w:p>
    <w:p w14:paraId="2716AA93" w14:textId="77777777" w:rsidR="00E650FD" w:rsidRPr="008D0199" w:rsidRDefault="00E650FD" w:rsidP="00E650FD">
      <w:r w:rsidRPr="008D0199">
        <w:t>4月7日，比亚迪秦PLUS EV 2023冠军版正式上市，新车共推出6个版本</w:t>
      </w:r>
      <w:r>
        <w:rPr>
          <w:rFonts w:hint="eastAsia"/>
        </w:rPr>
        <w:t>。</w:t>
      </w:r>
    </w:p>
    <w:p w14:paraId="2B9A8113" w14:textId="77777777" w:rsidR="00E650FD" w:rsidRPr="00A463CD" w:rsidRDefault="00E650FD" w:rsidP="00E650FD">
      <w:r>
        <w:rPr>
          <w:noProof/>
        </w:rPr>
        <w:drawing>
          <wp:inline distT="0" distB="0" distL="0" distR="0" wp14:anchorId="61568E2B" wp14:editId="510CC1DC">
            <wp:extent cx="1800000" cy="1005755"/>
            <wp:effectExtent l="0" t="0" r="0" b="4445"/>
            <wp:docPr id="822393257" name="图片 10" descr="屏幕上有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393257" name="图片 10" descr="屏幕上有字&#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1005755"/>
                    </a:xfrm>
                    <a:prstGeom prst="rect">
                      <a:avLst/>
                    </a:prstGeom>
                    <a:noFill/>
                    <a:ln>
                      <a:noFill/>
                    </a:ln>
                  </pic:spPr>
                </pic:pic>
              </a:graphicData>
            </a:graphic>
          </wp:inline>
        </w:drawing>
      </w:r>
    </w:p>
    <w:p w14:paraId="50087B70" w14:textId="77777777" w:rsidR="00E650FD" w:rsidRPr="00062C42" w:rsidRDefault="00E650FD" w:rsidP="00BB7B4E">
      <w:pPr>
        <w:pStyle w:val="2"/>
        <w:numPr>
          <w:ilvl w:val="0"/>
          <w:numId w:val="32"/>
        </w:numPr>
        <w:spacing w:line="240" w:lineRule="exact"/>
        <w:ind w:left="357" w:hanging="357"/>
        <w:rPr>
          <w:sz w:val="24"/>
          <w:szCs w:val="24"/>
        </w:rPr>
      </w:pPr>
      <w:r w:rsidRPr="00062C42">
        <w:rPr>
          <w:rFonts w:hint="eastAsia"/>
          <w:sz w:val="24"/>
          <w:szCs w:val="24"/>
        </w:rPr>
        <w:t>售</w:t>
      </w:r>
      <w:r w:rsidRPr="00062C42">
        <w:rPr>
          <w:sz w:val="24"/>
          <w:szCs w:val="24"/>
        </w:rPr>
        <w:t>10.28</w:t>
      </w:r>
      <w:r w:rsidRPr="00062C42">
        <w:rPr>
          <w:sz w:val="24"/>
          <w:szCs w:val="24"/>
        </w:rPr>
        <w:t>万</w:t>
      </w:r>
      <w:r w:rsidRPr="00062C42">
        <w:rPr>
          <w:sz w:val="24"/>
          <w:szCs w:val="24"/>
        </w:rPr>
        <w:t>-10.98</w:t>
      </w:r>
      <w:r w:rsidRPr="00062C42">
        <w:rPr>
          <w:sz w:val="24"/>
          <w:szCs w:val="24"/>
        </w:rPr>
        <w:t>万元</w:t>
      </w:r>
      <w:r w:rsidRPr="00062C42">
        <w:rPr>
          <w:sz w:val="24"/>
          <w:szCs w:val="24"/>
        </w:rPr>
        <w:t xml:space="preserve"> </w:t>
      </w:r>
      <w:r w:rsidRPr="00062C42">
        <w:rPr>
          <w:sz w:val="24"/>
          <w:szCs w:val="24"/>
        </w:rPr>
        <w:t>新款比亚迪</w:t>
      </w:r>
      <w:r w:rsidRPr="00062C42">
        <w:rPr>
          <w:sz w:val="24"/>
          <w:szCs w:val="24"/>
        </w:rPr>
        <w:t>e2</w:t>
      </w:r>
      <w:r w:rsidRPr="00062C42">
        <w:rPr>
          <w:sz w:val="24"/>
          <w:szCs w:val="24"/>
        </w:rPr>
        <w:t>上市</w:t>
      </w:r>
    </w:p>
    <w:p w14:paraId="707461B5" w14:textId="77777777" w:rsidR="00E650FD" w:rsidRDefault="00E650FD" w:rsidP="00E650FD">
      <w:r>
        <w:t>4月6日，新款比亚迪e2上市，新车共推2款，售价区间为10.28万-10.98万元。</w:t>
      </w:r>
    </w:p>
    <w:p w14:paraId="3BD55DC8" w14:textId="77777777" w:rsidR="00E650FD" w:rsidRDefault="00E650FD" w:rsidP="00E650FD">
      <w:r>
        <w:rPr>
          <w:rFonts w:hint="eastAsia"/>
        </w:rPr>
        <w:t>外观方面，新车采用</w:t>
      </w:r>
      <w:r>
        <w:t>OCEAN X FACE、海悦耀目大灯、贯穿式后尾灯。</w:t>
      </w:r>
    </w:p>
    <w:p w14:paraId="037B9368" w14:textId="77777777" w:rsidR="00E650FD" w:rsidRDefault="00E650FD" w:rsidP="00E650FD">
      <w:r>
        <w:rPr>
          <w:rFonts w:hint="eastAsia"/>
        </w:rPr>
        <w:t>内饰方面，新车采用</w:t>
      </w:r>
      <w:r>
        <w:t>8.8英寸组合仪表、旋转Pad升级为10.1英寸和12.8英寸两个尺寸。</w:t>
      </w:r>
    </w:p>
    <w:p w14:paraId="36D2B6C7" w14:textId="77777777" w:rsidR="00E650FD" w:rsidRDefault="00E650FD" w:rsidP="00E650FD">
      <w:r>
        <w:rPr>
          <w:rFonts w:hint="eastAsia"/>
        </w:rPr>
        <w:t>配置方面，新车配备</w:t>
      </w:r>
      <w:r>
        <w:t>VTOL移动放电、蓝牙钥匙、手机NFC钥匙、热泵空调等。</w:t>
      </w:r>
    </w:p>
    <w:p w14:paraId="4CBABA66" w14:textId="77777777" w:rsidR="00E650FD" w:rsidRDefault="00E650FD" w:rsidP="00E650FD">
      <w:r>
        <w:rPr>
          <w:rFonts w:hint="eastAsia"/>
        </w:rPr>
        <w:t>动力方面，新车搭载纯电动机，</w:t>
      </w:r>
      <w:r>
        <w:t>CLTC综合续航里程达405km。</w:t>
      </w:r>
    </w:p>
    <w:p w14:paraId="328DA72F" w14:textId="77777777" w:rsidR="00E650FD" w:rsidRDefault="00E650FD" w:rsidP="00E650FD">
      <w:r>
        <w:rPr>
          <w:noProof/>
        </w:rPr>
        <w:lastRenderedPageBreak/>
        <w:drawing>
          <wp:inline distT="0" distB="0" distL="0" distR="0" wp14:anchorId="2E05EF68" wp14:editId="1D6856AD">
            <wp:extent cx="1800000" cy="949091"/>
            <wp:effectExtent l="0" t="0" r="0" b="3810"/>
            <wp:docPr id="8661522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800000" cy="949091"/>
                    </a:xfrm>
                    <a:prstGeom prst="rect">
                      <a:avLst/>
                    </a:prstGeom>
                    <a:noFill/>
                    <a:ln>
                      <a:noFill/>
                    </a:ln>
                  </pic:spPr>
                </pic:pic>
              </a:graphicData>
            </a:graphic>
          </wp:inline>
        </w:drawing>
      </w:r>
    </w:p>
    <w:p w14:paraId="7F537E87" w14:textId="77777777" w:rsidR="00E650FD" w:rsidRPr="00062C42" w:rsidRDefault="00E650FD" w:rsidP="00BB7B4E">
      <w:pPr>
        <w:pStyle w:val="2"/>
        <w:numPr>
          <w:ilvl w:val="0"/>
          <w:numId w:val="32"/>
        </w:numPr>
        <w:spacing w:line="240" w:lineRule="exact"/>
        <w:ind w:left="357" w:hanging="357"/>
        <w:rPr>
          <w:sz w:val="24"/>
          <w:szCs w:val="24"/>
        </w:rPr>
      </w:pPr>
      <w:r w:rsidRPr="00062C42">
        <w:rPr>
          <w:rFonts w:hint="eastAsia"/>
          <w:sz w:val="24"/>
          <w:szCs w:val="24"/>
        </w:rPr>
        <w:t>售</w:t>
      </w:r>
      <w:r w:rsidRPr="00062C42">
        <w:rPr>
          <w:sz w:val="24"/>
          <w:szCs w:val="24"/>
        </w:rPr>
        <w:t>11.88</w:t>
      </w:r>
      <w:r w:rsidRPr="00062C42">
        <w:rPr>
          <w:sz w:val="24"/>
          <w:szCs w:val="24"/>
        </w:rPr>
        <w:t>万</w:t>
      </w:r>
      <w:r w:rsidRPr="00062C42">
        <w:rPr>
          <w:sz w:val="24"/>
          <w:szCs w:val="24"/>
        </w:rPr>
        <w:t>-13.08</w:t>
      </w:r>
      <w:r w:rsidRPr="00062C42">
        <w:rPr>
          <w:sz w:val="24"/>
          <w:szCs w:val="24"/>
        </w:rPr>
        <w:t>万元</w:t>
      </w:r>
      <w:r w:rsidRPr="00062C42">
        <w:rPr>
          <w:sz w:val="24"/>
          <w:szCs w:val="24"/>
        </w:rPr>
        <w:t xml:space="preserve"> </w:t>
      </w:r>
      <w:r w:rsidRPr="00062C42">
        <w:rPr>
          <w:sz w:val="24"/>
          <w:szCs w:val="24"/>
        </w:rPr>
        <w:t>哪吒</w:t>
      </w:r>
      <w:r w:rsidRPr="00062C42">
        <w:rPr>
          <w:sz w:val="24"/>
          <w:szCs w:val="24"/>
        </w:rPr>
        <w:t>U-Ⅱ U</w:t>
      </w:r>
      <w:r w:rsidRPr="00062C42">
        <w:rPr>
          <w:sz w:val="24"/>
          <w:szCs w:val="24"/>
        </w:rPr>
        <w:t>秀版上市</w:t>
      </w:r>
    </w:p>
    <w:p w14:paraId="4129F3AF" w14:textId="77777777" w:rsidR="00E650FD" w:rsidRDefault="00E650FD" w:rsidP="00E650FD">
      <w:r>
        <w:t>4月6日，哪吒U-Ⅱ U秀版上市，新车共推2款，售价区间为11.88万-13.08万元。</w:t>
      </w:r>
    </w:p>
    <w:p w14:paraId="0176571F" w14:textId="77777777" w:rsidR="00E650FD" w:rsidRDefault="00E650FD" w:rsidP="00E650FD">
      <w:r>
        <w:rPr>
          <w:rFonts w:hint="eastAsia"/>
        </w:rPr>
        <w:t>外观方面，新车与现款车型基本保持一致。</w:t>
      </w:r>
    </w:p>
    <w:p w14:paraId="33F8EBDF" w14:textId="77777777" w:rsidR="00E650FD" w:rsidRDefault="00E650FD" w:rsidP="00E650FD">
      <w:r>
        <w:rPr>
          <w:rFonts w:hint="eastAsia"/>
        </w:rPr>
        <w:t>内饰方面，新车采用</w:t>
      </w:r>
      <w:r>
        <w:t>8英寸全液晶组合仪表+8英寸中控台彩色大屏+多功能空调面板屏。</w:t>
      </w:r>
    </w:p>
    <w:p w14:paraId="6F7D98E9" w14:textId="77777777" w:rsidR="00E650FD" w:rsidRDefault="00E650FD" w:rsidP="00E650FD">
      <w:r>
        <w:rPr>
          <w:rFonts w:hint="eastAsia"/>
        </w:rPr>
        <w:t>配置方面，新车配备全场景哪吒</w:t>
      </w:r>
      <w:r>
        <w:t>AI语音助手、App远程控制、智能迎宾灯光系统等。</w:t>
      </w:r>
    </w:p>
    <w:p w14:paraId="40601240" w14:textId="77777777" w:rsidR="00E650FD" w:rsidRPr="00155374" w:rsidRDefault="00E650FD" w:rsidP="00E650FD">
      <w:r>
        <w:rPr>
          <w:rFonts w:hint="eastAsia"/>
        </w:rPr>
        <w:t>动力方面，新车搭载纯电动机，</w:t>
      </w:r>
      <w:r>
        <w:t>CLTC综合续航里程达401km，501km。</w:t>
      </w:r>
    </w:p>
    <w:p w14:paraId="40A8FD30" w14:textId="77777777" w:rsidR="00E650FD" w:rsidRDefault="00E650FD" w:rsidP="00E650FD">
      <w:r>
        <w:rPr>
          <w:noProof/>
        </w:rPr>
        <w:drawing>
          <wp:inline distT="0" distB="0" distL="0" distR="0" wp14:anchorId="01F1E0BB" wp14:editId="4F9D1AC5">
            <wp:extent cx="1800000" cy="984669"/>
            <wp:effectExtent l="0" t="0" r="0" b="6350"/>
            <wp:docPr id="15153922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800000" cy="984669"/>
                    </a:xfrm>
                    <a:prstGeom prst="rect">
                      <a:avLst/>
                    </a:prstGeom>
                    <a:noFill/>
                    <a:ln>
                      <a:noFill/>
                    </a:ln>
                  </pic:spPr>
                </pic:pic>
              </a:graphicData>
            </a:graphic>
          </wp:inline>
        </w:drawing>
      </w:r>
    </w:p>
    <w:p w14:paraId="34C7D930" w14:textId="77777777" w:rsidR="00E650FD" w:rsidRPr="00062C42" w:rsidRDefault="00E650FD" w:rsidP="00BB7B4E">
      <w:pPr>
        <w:pStyle w:val="2"/>
        <w:numPr>
          <w:ilvl w:val="0"/>
          <w:numId w:val="32"/>
        </w:numPr>
        <w:spacing w:line="240" w:lineRule="exact"/>
        <w:ind w:left="357" w:hanging="357"/>
        <w:rPr>
          <w:sz w:val="24"/>
          <w:szCs w:val="24"/>
        </w:rPr>
      </w:pPr>
      <w:r w:rsidRPr="00062C42">
        <w:rPr>
          <w:rFonts w:hint="eastAsia"/>
          <w:sz w:val="24"/>
          <w:szCs w:val="24"/>
        </w:rPr>
        <w:t>售</w:t>
      </w:r>
      <w:r w:rsidRPr="00062C42">
        <w:rPr>
          <w:sz w:val="24"/>
          <w:szCs w:val="24"/>
        </w:rPr>
        <w:t>9.39</w:t>
      </w:r>
      <w:r w:rsidRPr="00062C42">
        <w:rPr>
          <w:sz w:val="24"/>
          <w:szCs w:val="24"/>
        </w:rPr>
        <w:t>万</w:t>
      </w:r>
      <w:r w:rsidRPr="00062C42">
        <w:rPr>
          <w:sz w:val="24"/>
          <w:szCs w:val="24"/>
        </w:rPr>
        <w:t>-9.99</w:t>
      </w:r>
      <w:r w:rsidRPr="00062C42">
        <w:rPr>
          <w:sz w:val="24"/>
          <w:szCs w:val="24"/>
        </w:rPr>
        <w:t>万元</w:t>
      </w:r>
      <w:r w:rsidRPr="00062C42">
        <w:rPr>
          <w:sz w:val="24"/>
          <w:szCs w:val="24"/>
        </w:rPr>
        <w:t xml:space="preserve"> </w:t>
      </w:r>
      <w:r w:rsidRPr="00062C42">
        <w:rPr>
          <w:sz w:val="24"/>
          <w:szCs w:val="24"/>
        </w:rPr>
        <w:t>长安</w:t>
      </w:r>
      <w:r w:rsidRPr="00062C42">
        <w:rPr>
          <w:sz w:val="24"/>
          <w:szCs w:val="24"/>
        </w:rPr>
        <w:t>CS35PLUS</w:t>
      </w:r>
      <w:r w:rsidRPr="00062C42">
        <w:rPr>
          <w:sz w:val="24"/>
          <w:szCs w:val="24"/>
        </w:rPr>
        <w:t>畅享版上市</w:t>
      </w:r>
    </w:p>
    <w:p w14:paraId="71E3E944" w14:textId="77777777" w:rsidR="00E650FD" w:rsidRDefault="00E650FD" w:rsidP="00E650FD">
      <w:r>
        <w:t>4月3日，长安CS35PLUS畅享版上市，新车共推2款，售价区间为9.39万-9.99万</w:t>
      </w:r>
      <w:r>
        <w:rPr>
          <w:rFonts w:hint="eastAsia"/>
        </w:rPr>
        <w:t>元。</w:t>
      </w:r>
    </w:p>
    <w:p w14:paraId="4F78C5F2" w14:textId="77777777" w:rsidR="00E650FD" w:rsidRDefault="00E650FD" w:rsidP="00E650FD">
      <w:r>
        <w:rPr>
          <w:rFonts w:hint="eastAsia"/>
        </w:rPr>
        <w:t>外观方面，新车与现款车型基本保持一致。</w:t>
      </w:r>
    </w:p>
    <w:p w14:paraId="674EB2A6" w14:textId="77777777" w:rsidR="00E650FD" w:rsidRDefault="00E650FD" w:rsidP="00E650FD">
      <w:r>
        <w:rPr>
          <w:rFonts w:hint="eastAsia"/>
        </w:rPr>
        <w:t>内饰方面，新车采用触摸式方向盘按键、钢琴烤漆装饰。</w:t>
      </w:r>
    </w:p>
    <w:p w14:paraId="51286D0F" w14:textId="77777777" w:rsidR="00E650FD" w:rsidRDefault="00E650FD" w:rsidP="00E650FD">
      <w:r>
        <w:rPr>
          <w:rFonts w:hint="eastAsia"/>
        </w:rPr>
        <w:t>动力方面，新车搭载</w:t>
      </w:r>
      <w:r>
        <w:t>1.4T发动机，匹配7DCT变速箱。</w:t>
      </w:r>
    </w:p>
    <w:p w14:paraId="16ECC1BA" w14:textId="77777777" w:rsidR="00E650FD" w:rsidRPr="007C354E" w:rsidRDefault="00E650FD" w:rsidP="00E650FD">
      <w:r>
        <w:rPr>
          <w:noProof/>
        </w:rPr>
        <w:drawing>
          <wp:inline distT="0" distB="0" distL="0" distR="0" wp14:anchorId="13D0B7EB" wp14:editId="383F3A70">
            <wp:extent cx="1800000" cy="991698"/>
            <wp:effectExtent l="0" t="0" r="0" b="0"/>
            <wp:docPr id="4405647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991698"/>
                    </a:xfrm>
                    <a:prstGeom prst="rect">
                      <a:avLst/>
                    </a:prstGeom>
                    <a:noFill/>
                    <a:ln>
                      <a:noFill/>
                    </a:ln>
                  </pic:spPr>
                </pic:pic>
              </a:graphicData>
            </a:graphic>
          </wp:inline>
        </w:drawing>
      </w:r>
    </w:p>
    <w:p w14:paraId="08527C17" w14:textId="39616EB6" w:rsidR="00131BD8" w:rsidRPr="00062C42" w:rsidRDefault="00967AFA" w:rsidP="00BB7B4E">
      <w:pPr>
        <w:pStyle w:val="2"/>
        <w:numPr>
          <w:ilvl w:val="0"/>
          <w:numId w:val="32"/>
        </w:numPr>
        <w:spacing w:line="240" w:lineRule="exact"/>
        <w:ind w:left="357" w:hanging="357"/>
        <w:rPr>
          <w:sz w:val="24"/>
          <w:szCs w:val="24"/>
        </w:rPr>
      </w:pPr>
      <w:r w:rsidRPr="00062C42">
        <w:rPr>
          <w:rFonts w:hint="eastAsia"/>
          <w:sz w:val="24"/>
          <w:szCs w:val="24"/>
        </w:rPr>
        <w:t>售</w:t>
      </w:r>
      <w:r w:rsidRPr="00062C42">
        <w:rPr>
          <w:sz w:val="24"/>
          <w:szCs w:val="24"/>
        </w:rPr>
        <w:t>12.79</w:t>
      </w:r>
      <w:r w:rsidRPr="00062C42">
        <w:rPr>
          <w:sz w:val="24"/>
          <w:szCs w:val="24"/>
        </w:rPr>
        <w:t>万</w:t>
      </w:r>
      <w:r w:rsidRPr="00062C42">
        <w:rPr>
          <w:sz w:val="24"/>
          <w:szCs w:val="24"/>
        </w:rPr>
        <w:t>-13.79</w:t>
      </w:r>
      <w:r w:rsidRPr="00062C42">
        <w:rPr>
          <w:sz w:val="24"/>
          <w:szCs w:val="24"/>
        </w:rPr>
        <w:t>万元</w:t>
      </w:r>
      <w:r w:rsidRPr="00062C42">
        <w:rPr>
          <w:sz w:val="24"/>
          <w:szCs w:val="24"/>
        </w:rPr>
        <w:t xml:space="preserve"> </w:t>
      </w:r>
      <w:r w:rsidRPr="00062C42">
        <w:rPr>
          <w:sz w:val="24"/>
          <w:szCs w:val="24"/>
        </w:rPr>
        <w:t>长安欧尚</w:t>
      </w:r>
      <w:r w:rsidRPr="00062C42">
        <w:rPr>
          <w:sz w:val="24"/>
          <w:szCs w:val="24"/>
        </w:rPr>
        <w:t>Z6 2.0T</w:t>
      </w:r>
      <w:r w:rsidRPr="00062C42">
        <w:rPr>
          <w:sz w:val="24"/>
          <w:szCs w:val="24"/>
        </w:rPr>
        <w:t>车型上市</w:t>
      </w:r>
    </w:p>
    <w:p w14:paraId="207E410E" w14:textId="77777777" w:rsidR="00967AFA" w:rsidRDefault="00967AFA" w:rsidP="00967AFA">
      <w:r>
        <w:t>4月3日，长安欧尚Z6 2.0T车型上市，新车共推2款，售价区间为12.79万-13.79万元。</w:t>
      </w:r>
    </w:p>
    <w:p w14:paraId="26926D03" w14:textId="77777777" w:rsidR="00967AFA" w:rsidRDefault="00967AFA" w:rsidP="00967AFA">
      <w:r>
        <w:rPr>
          <w:rFonts w:hint="eastAsia"/>
        </w:rPr>
        <w:t>外观方面，新车与现款车型基本保持一致。</w:t>
      </w:r>
    </w:p>
    <w:p w14:paraId="5A6CC509" w14:textId="77777777" w:rsidR="00967AFA" w:rsidRDefault="00967AFA" w:rsidP="00967AFA">
      <w:r>
        <w:rPr>
          <w:rFonts w:hint="eastAsia"/>
        </w:rPr>
        <w:t>内饰方面，新车采用</w:t>
      </w:r>
      <w:r>
        <w:t>12.3英寸中控屏、10.3英寸全液晶仪表、9.2英寸智慧小欧屏。</w:t>
      </w:r>
    </w:p>
    <w:p w14:paraId="78C9C40E" w14:textId="19CFC5E9" w:rsidR="00967AFA" w:rsidRDefault="00967AFA" w:rsidP="00967AFA">
      <w:r>
        <w:rPr>
          <w:rFonts w:hint="eastAsia"/>
        </w:rPr>
        <w:t>动力方面，新车搭载</w:t>
      </w:r>
      <w:r>
        <w:t>2.0T发动机，匹配8TIP变速箱。</w:t>
      </w:r>
    </w:p>
    <w:p w14:paraId="313C203C" w14:textId="29DA0618" w:rsidR="00967AFA" w:rsidRPr="00967AFA" w:rsidRDefault="00967AFA" w:rsidP="00967AFA">
      <w:r>
        <w:rPr>
          <w:noProof/>
        </w:rPr>
        <w:drawing>
          <wp:inline distT="0" distB="0" distL="0" distR="0" wp14:anchorId="61FF28CE" wp14:editId="77371D92">
            <wp:extent cx="1800000" cy="978261"/>
            <wp:effectExtent l="0" t="0" r="0" b="0"/>
            <wp:docPr id="5809318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0000" cy="978261"/>
                    </a:xfrm>
                    <a:prstGeom prst="rect">
                      <a:avLst/>
                    </a:prstGeom>
                    <a:noFill/>
                    <a:ln>
                      <a:noFill/>
                    </a:ln>
                  </pic:spPr>
                </pic:pic>
              </a:graphicData>
            </a:graphic>
          </wp:inline>
        </w:drawing>
      </w:r>
    </w:p>
    <w:p w14:paraId="4203C84B" w14:textId="12C5FF65" w:rsidR="00A463CD" w:rsidRPr="00062C42" w:rsidRDefault="00967AFA" w:rsidP="00BB7B4E">
      <w:pPr>
        <w:pStyle w:val="2"/>
        <w:numPr>
          <w:ilvl w:val="0"/>
          <w:numId w:val="32"/>
        </w:numPr>
        <w:spacing w:line="240" w:lineRule="exact"/>
        <w:ind w:left="357" w:hanging="357"/>
        <w:rPr>
          <w:sz w:val="24"/>
          <w:szCs w:val="24"/>
        </w:rPr>
      </w:pPr>
      <w:r w:rsidRPr="00062C42">
        <w:rPr>
          <w:rFonts w:hint="eastAsia"/>
          <w:sz w:val="24"/>
          <w:szCs w:val="24"/>
        </w:rPr>
        <w:lastRenderedPageBreak/>
        <w:t>售</w:t>
      </w:r>
      <w:r w:rsidRPr="00062C42">
        <w:rPr>
          <w:sz w:val="24"/>
          <w:szCs w:val="24"/>
        </w:rPr>
        <w:t>6.88</w:t>
      </w:r>
      <w:r w:rsidRPr="00062C42">
        <w:rPr>
          <w:sz w:val="24"/>
          <w:szCs w:val="24"/>
        </w:rPr>
        <w:t>万元</w:t>
      </w:r>
      <w:r w:rsidRPr="00062C42">
        <w:rPr>
          <w:sz w:val="24"/>
          <w:szCs w:val="24"/>
        </w:rPr>
        <w:t xml:space="preserve"> </w:t>
      </w:r>
      <w:r w:rsidRPr="00062C42">
        <w:rPr>
          <w:sz w:val="24"/>
          <w:szCs w:val="24"/>
        </w:rPr>
        <w:t>五菱星辰新车型上市</w:t>
      </w:r>
    </w:p>
    <w:p w14:paraId="6B5F59F9" w14:textId="77777777" w:rsidR="00967AFA" w:rsidRDefault="00967AFA" w:rsidP="00967AFA">
      <w:r>
        <w:t>4月3日，五菱星辰新车型上市，新车售价为6.88万元。</w:t>
      </w:r>
    </w:p>
    <w:p w14:paraId="440B92ED" w14:textId="77777777" w:rsidR="00967AFA" w:rsidRDefault="00967AFA" w:rsidP="00967AFA">
      <w:r>
        <w:rPr>
          <w:rFonts w:hint="eastAsia"/>
        </w:rPr>
        <w:t>外观方面，新车与现款车型基本保持一致。</w:t>
      </w:r>
    </w:p>
    <w:p w14:paraId="43B1A104" w14:textId="0B10767A" w:rsidR="00967AFA" w:rsidRDefault="00967AFA" w:rsidP="00967AFA">
      <w:r>
        <w:rPr>
          <w:rFonts w:hint="eastAsia"/>
        </w:rPr>
        <w:t>动力方面，新车搭载</w:t>
      </w:r>
      <w:r>
        <w:t>1.5T发动机，匹配6MT变速箱。</w:t>
      </w:r>
    </w:p>
    <w:p w14:paraId="6FDE9719" w14:textId="1F549395" w:rsidR="00967AFA" w:rsidRPr="00967AFA" w:rsidRDefault="00967AFA" w:rsidP="00967AFA">
      <w:r>
        <w:rPr>
          <w:noProof/>
        </w:rPr>
        <w:drawing>
          <wp:inline distT="0" distB="0" distL="0" distR="0" wp14:anchorId="5984BA12" wp14:editId="1FB5F74B">
            <wp:extent cx="1800000" cy="1021935"/>
            <wp:effectExtent l="0" t="0" r="0" b="6985"/>
            <wp:docPr id="1694273211" name="图片 4"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273211" name="图片 4" descr="汽车停在路上&#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1021935"/>
                    </a:xfrm>
                    <a:prstGeom prst="rect">
                      <a:avLst/>
                    </a:prstGeom>
                    <a:noFill/>
                    <a:ln>
                      <a:noFill/>
                    </a:ln>
                  </pic:spPr>
                </pic:pic>
              </a:graphicData>
            </a:graphic>
          </wp:inline>
        </w:drawing>
      </w:r>
    </w:p>
    <w:p w14:paraId="5B707C78" w14:textId="5819DE9D" w:rsidR="00A463CD" w:rsidRPr="00062C42" w:rsidRDefault="00967AFA" w:rsidP="00BB7B4E">
      <w:pPr>
        <w:pStyle w:val="2"/>
        <w:numPr>
          <w:ilvl w:val="0"/>
          <w:numId w:val="32"/>
        </w:numPr>
        <w:spacing w:line="240" w:lineRule="exact"/>
        <w:ind w:left="357" w:hanging="357"/>
        <w:rPr>
          <w:sz w:val="24"/>
          <w:szCs w:val="24"/>
        </w:rPr>
      </w:pPr>
      <w:r w:rsidRPr="00062C42">
        <w:rPr>
          <w:rFonts w:hint="eastAsia"/>
          <w:sz w:val="24"/>
          <w:szCs w:val="24"/>
        </w:rPr>
        <w:t>售</w:t>
      </w:r>
      <w:r w:rsidRPr="00062C42">
        <w:rPr>
          <w:sz w:val="24"/>
          <w:szCs w:val="24"/>
        </w:rPr>
        <w:t>6.58</w:t>
      </w:r>
      <w:r w:rsidRPr="00062C42">
        <w:rPr>
          <w:sz w:val="24"/>
          <w:szCs w:val="24"/>
        </w:rPr>
        <w:t>万元</w:t>
      </w:r>
      <w:r w:rsidRPr="00062C42">
        <w:rPr>
          <w:sz w:val="24"/>
          <w:szCs w:val="24"/>
        </w:rPr>
        <w:t xml:space="preserve"> </w:t>
      </w:r>
      <w:r w:rsidRPr="00062C42">
        <w:rPr>
          <w:sz w:val="24"/>
          <w:szCs w:val="24"/>
        </w:rPr>
        <w:t>五菱星驰新车型上市</w:t>
      </w:r>
    </w:p>
    <w:p w14:paraId="0002B67B" w14:textId="77777777" w:rsidR="00967AFA" w:rsidRDefault="00967AFA" w:rsidP="00967AFA">
      <w:r>
        <w:t>4月3日，五菱星驰新车型上市，新车售价为6.58万元。</w:t>
      </w:r>
    </w:p>
    <w:p w14:paraId="031F3E37" w14:textId="77777777" w:rsidR="00967AFA" w:rsidRDefault="00967AFA" w:rsidP="00967AFA">
      <w:r>
        <w:rPr>
          <w:rFonts w:hint="eastAsia"/>
        </w:rPr>
        <w:t>外观方面，新车与现款车型基本保持一致。</w:t>
      </w:r>
    </w:p>
    <w:p w14:paraId="4921BFC6" w14:textId="60A279EE" w:rsidR="00967AFA" w:rsidRDefault="00967AFA" w:rsidP="00967AFA">
      <w:r>
        <w:rPr>
          <w:rFonts w:hint="eastAsia"/>
        </w:rPr>
        <w:t>动力方面，新车搭载</w:t>
      </w:r>
      <w:r>
        <w:t>1.5L发动机，匹配CVT变速箱。</w:t>
      </w:r>
    </w:p>
    <w:p w14:paraId="4A072A3F" w14:textId="1407BD4F" w:rsidR="00967AFA" w:rsidRPr="00967AFA" w:rsidRDefault="00967AFA" w:rsidP="00967AFA">
      <w:r>
        <w:rPr>
          <w:noProof/>
        </w:rPr>
        <w:drawing>
          <wp:inline distT="0" distB="0" distL="0" distR="0" wp14:anchorId="01B8A8A6" wp14:editId="4D3B5762">
            <wp:extent cx="1800000" cy="1025085"/>
            <wp:effectExtent l="0" t="0" r="0" b="3810"/>
            <wp:docPr id="9953890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800000" cy="1025085"/>
                    </a:xfrm>
                    <a:prstGeom prst="rect">
                      <a:avLst/>
                    </a:prstGeom>
                    <a:noFill/>
                    <a:ln>
                      <a:noFill/>
                    </a:ln>
                  </pic:spPr>
                </pic:pic>
              </a:graphicData>
            </a:graphic>
          </wp:inline>
        </w:drawing>
      </w:r>
    </w:p>
    <w:p w14:paraId="6447CB6F" w14:textId="28772F86" w:rsidR="00A463CD" w:rsidRPr="00062C42" w:rsidRDefault="008305C7" w:rsidP="00BB7B4E">
      <w:pPr>
        <w:pStyle w:val="2"/>
        <w:numPr>
          <w:ilvl w:val="0"/>
          <w:numId w:val="32"/>
        </w:numPr>
        <w:spacing w:line="240" w:lineRule="exact"/>
        <w:ind w:left="357" w:hanging="357"/>
        <w:rPr>
          <w:sz w:val="24"/>
          <w:szCs w:val="24"/>
        </w:rPr>
      </w:pPr>
      <w:r w:rsidRPr="00062C42">
        <w:rPr>
          <w:rFonts w:hint="eastAsia"/>
          <w:sz w:val="24"/>
          <w:szCs w:val="24"/>
        </w:rPr>
        <w:t>售</w:t>
      </w:r>
      <w:r w:rsidRPr="00062C42">
        <w:rPr>
          <w:sz w:val="24"/>
          <w:szCs w:val="24"/>
        </w:rPr>
        <w:t>24.58</w:t>
      </w:r>
      <w:r w:rsidRPr="00062C42">
        <w:rPr>
          <w:sz w:val="24"/>
          <w:szCs w:val="24"/>
        </w:rPr>
        <w:t>万</w:t>
      </w:r>
      <w:r w:rsidRPr="00062C42">
        <w:rPr>
          <w:sz w:val="24"/>
          <w:szCs w:val="24"/>
        </w:rPr>
        <w:t>-27.68</w:t>
      </w:r>
      <w:r w:rsidRPr="00062C42">
        <w:rPr>
          <w:sz w:val="24"/>
          <w:szCs w:val="24"/>
        </w:rPr>
        <w:t>万元</w:t>
      </w:r>
      <w:r w:rsidRPr="00062C42">
        <w:rPr>
          <w:sz w:val="24"/>
          <w:szCs w:val="24"/>
        </w:rPr>
        <w:t xml:space="preserve"> BJ60</w:t>
      </w:r>
      <w:r w:rsidRPr="00062C42">
        <w:rPr>
          <w:sz w:val="24"/>
          <w:szCs w:val="24"/>
        </w:rPr>
        <w:t>新车型上市</w:t>
      </w:r>
    </w:p>
    <w:p w14:paraId="5EF180C9" w14:textId="77777777" w:rsidR="008305C7" w:rsidRDefault="008305C7" w:rsidP="008305C7">
      <w:r>
        <w:t>4月4日，BJ60新车型上市，新车共推2款，售价区间为24.58万-27.68万元。</w:t>
      </w:r>
    </w:p>
    <w:p w14:paraId="71E697F3" w14:textId="77777777" w:rsidR="008305C7" w:rsidRDefault="008305C7" w:rsidP="008305C7">
      <w:r>
        <w:rPr>
          <w:rFonts w:hint="eastAsia"/>
        </w:rPr>
        <w:t>外观方面，新车与现款车型基本保持一致。</w:t>
      </w:r>
    </w:p>
    <w:p w14:paraId="283FFBB7" w14:textId="36604BED" w:rsidR="008305C7" w:rsidRDefault="008305C7" w:rsidP="008305C7">
      <w:r>
        <w:rPr>
          <w:rFonts w:hint="eastAsia"/>
        </w:rPr>
        <w:t>动力方面，新车搭载</w:t>
      </w:r>
      <w:r>
        <w:t>2.0T发动机，匹配8TIP变速箱。</w:t>
      </w:r>
    </w:p>
    <w:p w14:paraId="64265BEA" w14:textId="036AD918" w:rsidR="008305C7" w:rsidRPr="008305C7" w:rsidRDefault="008305C7" w:rsidP="008305C7">
      <w:r>
        <w:rPr>
          <w:noProof/>
        </w:rPr>
        <w:drawing>
          <wp:inline distT="0" distB="0" distL="0" distR="0" wp14:anchorId="3557222F" wp14:editId="7D5CB27B">
            <wp:extent cx="1800000" cy="998587"/>
            <wp:effectExtent l="0" t="0" r="0" b="0"/>
            <wp:docPr id="572561310" name="图片 6"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561310" name="图片 6" descr="汽车停在路上&#10;&#10;描述已自动生成"/>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800000" cy="998587"/>
                    </a:xfrm>
                    <a:prstGeom prst="rect">
                      <a:avLst/>
                    </a:prstGeom>
                    <a:noFill/>
                    <a:ln>
                      <a:noFill/>
                    </a:ln>
                  </pic:spPr>
                </pic:pic>
              </a:graphicData>
            </a:graphic>
          </wp:inline>
        </w:drawing>
      </w:r>
    </w:p>
    <w:p w14:paraId="098DD37E" w14:textId="2E6C811B" w:rsidR="00A463CD" w:rsidRPr="00062C42" w:rsidRDefault="006A3824" w:rsidP="00BB7B4E">
      <w:pPr>
        <w:pStyle w:val="2"/>
        <w:numPr>
          <w:ilvl w:val="0"/>
          <w:numId w:val="32"/>
        </w:numPr>
        <w:spacing w:line="240" w:lineRule="exact"/>
        <w:ind w:left="357" w:hanging="357"/>
        <w:rPr>
          <w:sz w:val="24"/>
          <w:szCs w:val="24"/>
        </w:rPr>
      </w:pPr>
      <w:r w:rsidRPr="00062C42">
        <w:rPr>
          <w:rFonts w:hint="eastAsia"/>
          <w:sz w:val="24"/>
          <w:szCs w:val="24"/>
        </w:rPr>
        <w:t>售</w:t>
      </w:r>
      <w:r w:rsidRPr="00062C42">
        <w:rPr>
          <w:sz w:val="24"/>
          <w:szCs w:val="24"/>
        </w:rPr>
        <w:t>11.98</w:t>
      </w:r>
      <w:r w:rsidRPr="00062C42">
        <w:rPr>
          <w:sz w:val="24"/>
          <w:szCs w:val="24"/>
        </w:rPr>
        <w:t>万</w:t>
      </w:r>
      <w:r w:rsidRPr="00062C42">
        <w:rPr>
          <w:sz w:val="24"/>
          <w:szCs w:val="24"/>
        </w:rPr>
        <w:t>-12.68</w:t>
      </w:r>
      <w:r w:rsidRPr="00062C42">
        <w:rPr>
          <w:sz w:val="24"/>
          <w:szCs w:val="24"/>
        </w:rPr>
        <w:t>万元</w:t>
      </w:r>
      <w:r w:rsidRPr="00062C42">
        <w:rPr>
          <w:sz w:val="24"/>
          <w:szCs w:val="24"/>
        </w:rPr>
        <w:t xml:space="preserve"> </w:t>
      </w:r>
      <w:r w:rsidRPr="00062C42">
        <w:rPr>
          <w:sz w:val="24"/>
          <w:szCs w:val="24"/>
        </w:rPr>
        <w:t>新款传祺</w:t>
      </w:r>
      <w:r w:rsidRPr="00062C42">
        <w:rPr>
          <w:sz w:val="24"/>
          <w:szCs w:val="24"/>
        </w:rPr>
        <w:t>GS4</w:t>
      </w:r>
      <w:r w:rsidRPr="00062C42">
        <w:rPr>
          <w:sz w:val="24"/>
          <w:szCs w:val="24"/>
        </w:rPr>
        <w:t>上市</w:t>
      </w:r>
    </w:p>
    <w:p w14:paraId="5777DB7A" w14:textId="77777777" w:rsidR="006A3824" w:rsidRDefault="006A3824" w:rsidP="006A3824">
      <w:r>
        <w:t>4月6日，新款传祺GS4上市，新车共推2款，售价区间为11.98万-12.68万元。</w:t>
      </w:r>
    </w:p>
    <w:p w14:paraId="2C2BB309" w14:textId="77777777" w:rsidR="006A3824" w:rsidRDefault="006A3824" w:rsidP="006A3824">
      <w:r>
        <w:rPr>
          <w:rFonts w:hint="eastAsia"/>
        </w:rPr>
        <w:t>外观方面，新车与老款车型基本保持一致。</w:t>
      </w:r>
    </w:p>
    <w:p w14:paraId="3BCCD8FC" w14:textId="23802056" w:rsidR="006A3824" w:rsidRPr="006A3824" w:rsidRDefault="006A3824" w:rsidP="006A3824">
      <w:r>
        <w:rPr>
          <w:rFonts w:hint="eastAsia"/>
        </w:rPr>
        <w:t>动力方面，新车搭载</w:t>
      </w:r>
      <w:r>
        <w:t>1.5T发动机，匹配6TIP变速箱。</w:t>
      </w:r>
    </w:p>
    <w:p w14:paraId="460069BE" w14:textId="6C08DDF9" w:rsidR="00A463CD" w:rsidRDefault="006A3824" w:rsidP="00A463CD">
      <w:r>
        <w:rPr>
          <w:noProof/>
        </w:rPr>
        <w:drawing>
          <wp:inline distT="0" distB="0" distL="0" distR="0" wp14:anchorId="61D3B49D" wp14:editId="7C6005CC">
            <wp:extent cx="1800000" cy="913846"/>
            <wp:effectExtent l="0" t="0" r="0" b="635"/>
            <wp:docPr id="64971479" name="图片 7"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71479" name="图片 7" descr="银色的汽车&#10;&#10;描述已自动生成"/>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1800000" cy="913846"/>
                    </a:xfrm>
                    <a:prstGeom prst="rect">
                      <a:avLst/>
                    </a:prstGeom>
                    <a:noFill/>
                    <a:ln>
                      <a:noFill/>
                    </a:ln>
                  </pic:spPr>
                </pic:pic>
              </a:graphicData>
            </a:graphic>
          </wp:inline>
        </w:drawing>
      </w:r>
    </w:p>
    <w:p w14:paraId="37D4F835" w14:textId="19465DF7" w:rsidR="00A463CD" w:rsidRPr="00062C42" w:rsidRDefault="00155374" w:rsidP="00BB7B4E">
      <w:pPr>
        <w:pStyle w:val="2"/>
        <w:numPr>
          <w:ilvl w:val="0"/>
          <w:numId w:val="32"/>
        </w:numPr>
        <w:spacing w:line="240" w:lineRule="exact"/>
        <w:ind w:left="357" w:hanging="357"/>
        <w:rPr>
          <w:sz w:val="24"/>
          <w:szCs w:val="24"/>
        </w:rPr>
      </w:pPr>
      <w:r w:rsidRPr="00062C42">
        <w:rPr>
          <w:rFonts w:hint="eastAsia"/>
          <w:sz w:val="24"/>
          <w:szCs w:val="24"/>
        </w:rPr>
        <w:lastRenderedPageBreak/>
        <w:t>售</w:t>
      </w:r>
      <w:r w:rsidRPr="00062C42">
        <w:rPr>
          <w:sz w:val="24"/>
          <w:szCs w:val="24"/>
        </w:rPr>
        <w:t>13.68</w:t>
      </w:r>
      <w:r w:rsidRPr="00062C42">
        <w:rPr>
          <w:sz w:val="24"/>
          <w:szCs w:val="24"/>
        </w:rPr>
        <w:t>万</w:t>
      </w:r>
      <w:r w:rsidRPr="00062C42">
        <w:rPr>
          <w:sz w:val="24"/>
          <w:szCs w:val="24"/>
        </w:rPr>
        <w:t>-14.28</w:t>
      </w:r>
      <w:r w:rsidRPr="00062C42">
        <w:rPr>
          <w:sz w:val="24"/>
          <w:szCs w:val="24"/>
        </w:rPr>
        <w:t>万元</w:t>
      </w:r>
      <w:r w:rsidRPr="00062C42">
        <w:rPr>
          <w:sz w:val="24"/>
          <w:szCs w:val="24"/>
        </w:rPr>
        <w:t xml:space="preserve"> </w:t>
      </w:r>
      <w:r w:rsidRPr="00062C42">
        <w:rPr>
          <w:sz w:val="24"/>
          <w:szCs w:val="24"/>
        </w:rPr>
        <w:t>新款传祺</w:t>
      </w:r>
      <w:r w:rsidRPr="00062C42">
        <w:rPr>
          <w:sz w:val="24"/>
          <w:szCs w:val="24"/>
        </w:rPr>
        <w:t>GS4 PLUS</w:t>
      </w:r>
      <w:r w:rsidRPr="00062C42">
        <w:rPr>
          <w:sz w:val="24"/>
          <w:szCs w:val="24"/>
        </w:rPr>
        <w:t>上市</w:t>
      </w:r>
    </w:p>
    <w:p w14:paraId="5394A814" w14:textId="77777777" w:rsidR="00155374" w:rsidRDefault="00155374" w:rsidP="00155374">
      <w:r>
        <w:t>4月6日，新款传祺GS4 PLUS上市，新车共推2款，售价区间为13.68万-14.28万元。</w:t>
      </w:r>
    </w:p>
    <w:p w14:paraId="0900E142" w14:textId="77777777" w:rsidR="00155374" w:rsidRDefault="00155374" w:rsidP="00155374">
      <w:r>
        <w:rPr>
          <w:rFonts w:hint="eastAsia"/>
        </w:rPr>
        <w:t>外观方面，新车与老款车型基本保持一致。</w:t>
      </w:r>
    </w:p>
    <w:p w14:paraId="01CE5A3A" w14:textId="77777777" w:rsidR="00155374" w:rsidRDefault="00155374" w:rsidP="00155374">
      <w:r>
        <w:rPr>
          <w:rFonts w:hint="eastAsia"/>
        </w:rPr>
        <w:t>配置方面，新车配备</w:t>
      </w:r>
      <w:r>
        <w:t>540°全景影像、BSD盲区辅助、自动泊车、LCA变道辅助等。</w:t>
      </w:r>
    </w:p>
    <w:p w14:paraId="036CDF5E" w14:textId="64680DDA" w:rsidR="00155374" w:rsidRDefault="00155374" w:rsidP="00155374">
      <w:r>
        <w:rPr>
          <w:rFonts w:hint="eastAsia"/>
        </w:rPr>
        <w:t>动力方面，新车搭载</w:t>
      </w:r>
      <w:r>
        <w:t>2.0T发动机，匹配6TIP变速箱。</w:t>
      </w:r>
    </w:p>
    <w:p w14:paraId="5D5B843F" w14:textId="2993DA9C" w:rsidR="00155374" w:rsidRDefault="00155374" w:rsidP="00A463CD">
      <w:r>
        <w:rPr>
          <w:noProof/>
        </w:rPr>
        <w:drawing>
          <wp:inline distT="0" distB="0" distL="0" distR="0" wp14:anchorId="07EFA528" wp14:editId="452B8347">
            <wp:extent cx="1800000" cy="1015385"/>
            <wp:effectExtent l="0" t="0" r="0" b="0"/>
            <wp:docPr id="52983858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800000" cy="1015385"/>
                    </a:xfrm>
                    <a:prstGeom prst="rect">
                      <a:avLst/>
                    </a:prstGeom>
                    <a:noFill/>
                    <a:ln>
                      <a:noFill/>
                    </a:ln>
                  </pic:spPr>
                </pic:pic>
              </a:graphicData>
            </a:graphic>
          </wp:inline>
        </w:drawing>
      </w:r>
    </w:p>
    <w:p w14:paraId="1E1E651F" w14:textId="4C1740E6" w:rsidR="00155374" w:rsidRPr="00062C42" w:rsidRDefault="00155374" w:rsidP="00BB7B4E">
      <w:pPr>
        <w:pStyle w:val="2"/>
        <w:numPr>
          <w:ilvl w:val="0"/>
          <w:numId w:val="32"/>
        </w:numPr>
        <w:spacing w:line="240" w:lineRule="exact"/>
        <w:ind w:left="357" w:hanging="357"/>
        <w:rPr>
          <w:sz w:val="24"/>
          <w:szCs w:val="24"/>
        </w:rPr>
      </w:pPr>
      <w:r w:rsidRPr="00062C42">
        <w:rPr>
          <w:rFonts w:hint="eastAsia"/>
          <w:sz w:val="24"/>
          <w:szCs w:val="24"/>
        </w:rPr>
        <w:t>售</w:t>
      </w:r>
      <w:r w:rsidRPr="00062C42">
        <w:rPr>
          <w:sz w:val="24"/>
          <w:szCs w:val="24"/>
        </w:rPr>
        <w:t>12.99</w:t>
      </w:r>
      <w:r w:rsidRPr="00062C42">
        <w:rPr>
          <w:sz w:val="24"/>
          <w:szCs w:val="24"/>
        </w:rPr>
        <w:t>万</w:t>
      </w:r>
      <w:r w:rsidRPr="00062C42">
        <w:rPr>
          <w:sz w:val="24"/>
          <w:szCs w:val="24"/>
        </w:rPr>
        <w:t>-16.69</w:t>
      </w:r>
      <w:r w:rsidRPr="00062C42">
        <w:rPr>
          <w:sz w:val="24"/>
          <w:szCs w:val="24"/>
        </w:rPr>
        <w:t>万元</w:t>
      </w:r>
      <w:r w:rsidRPr="00062C42">
        <w:rPr>
          <w:sz w:val="24"/>
          <w:szCs w:val="24"/>
        </w:rPr>
        <w:t xml:space="preserve"> </w:t>
      </w:r>
      <w:r w:rsidRPr="00062C42">
        <w:rPr>
          <w:sz w:val="24"/>
          <w:szCs w:val="24"/>
        </w:rPr>
        <w:t>新款型格燃油版上市</w:t>
      </w:r>
    </w:p>
    <w:p w14:paraId="47463E47" w14:textId="77777777" w:rsidR="00155374" w:rsidRDefault="00155374" w:rsidP="00155374">
      <w:r>
        <w:t>4月6日，新款型格燃油版上市，新车共推8款，售价区间为12.99万-16.69万元。</w:t>
      </w:r>
    </w:p>
    <w:p w14:paraId="6CCFF372" w14:textId="77777777" w:rsidR="00155374" w:rsidRDefault="00155374" w:rsidP="00155374">
      <w:r>
        <w:rPr>
          <w:rFonts w:hint="eastAsia"/>
        </w:rPr>
        <w:t>外观方面，新车与老款车型基本保持一致。</w:t>
      </w:r>
    </w:p>
    <w:p w14:paraId="6571D7FC" w14:textId="00BB4B76" w:rsidR="00155374" w:rsidRDefault="00155374" w:rsidP="00155374">
      <w:r>
        <w:rPr>
          <w:rFonts w:hint="eastAsia"/>
        </w:rPr>
        <w:t>动力方面，新车搭载</w:t>
      </w:r>
      <w:r>
        <w:t>1.5L发动机，匹配6MT，CVT变速箱。</w:t>
      </w:r>
    </w:p>
    <w:p w14:paraId="1FC347C5" w14:textId="2FFC9F75" w:rsidR="00155374" w:rsidRDefault="00155374" w:rsidP="00155374">
      <w:r>
        <w:rPr>
          <w:noProof/>
        </w:rPr>
        <w:drawing>
          <wp:inline distT="0" distB="0" distL="0" distR="0" wp14:anchorId="18643E6A" wp14:editId="26CACB1D">
            <wp:extent cx="1800000" cy="1031387"/>
            <wp:effectExtent l="0" t="0" r="0" b="0"/>
            <wp:docPr id="134822570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1800000" cy="1031387"/>
                    </a:xfrm>
                    <a:prstGeom prst="rect">
                      <a:avLst/>
                    </a:prstGeom>
                    <a:noFill/>
                    <a:ln>
                      <a:noFill/>
                    </a:ln>
                  </pic:spPr>
                </pic:pic>
              </a:graphicData>
            </a:graphic>
          </wp:inline>
        </w:drawing>
      </w:r>
    </w:p>
    <w:p w14:paraId="039CA950" w14:textId="23C983B7" w:rsidR="00155374" w:rsidRPr="00062C42" w:rsidRDefault="00155374" w:rsidP="00BB7B4E">
      <w:pPr>
        <w:pStyle w:val="2"/>
        <w:numPr>
          <w:ilvl w:val="0"/>
          <w:numId w:val="32"/>
        </w:numPr>
        <w:spacing w:line="240" w:lineRule="exact"/>
        <w:ind w:left="357" w:hanging="357"/>
        <w:rPr>
          <w:sz w:val="24"/>
          <w:szCs w:val="24"/>
        </w:rPr>
      </w:pPr>
      <w:r w:rsidRPr="00062C42">
        <w:rPr>
          <w:rFonts w:hint="eastAsia"/>
          <w:sz w:val="24"/>
          <w:szCs w:val="24"/>
        </w:rPr>
        <w:t>售</w:t>
      </w:r>
      <w:r w:rsidRPr="00062C42">
        <w:rPr>
          <w:sz w:val="24"/>
          <w:szCs w:val="24"/>
        </w:rPr>
        <w:t>14.49</w:t>
      </w:r>
      <w:r w:rsidRPr="00062C42">
        <w:rPr>
          <w:sz w:val="24"/>
          <w:szCs w:val="24"/>
        </w:rPr>
        <w:t>万元</w:t>
      </w:r>
      <w:r w:rsidRPr="00062C42">
        <w:rPr>
          <w:sz w:val="24"/>
          <w:szCs w:val="24"/>
        </w:rPr>
        <w:t xml:space="preserve"> </w:t>
      </w:r>
      <w:r w:rsidRPr="00062C42">
        <w:rPr>
          <w:sz w:val="24"/>
          <w:szCs w:val="24"/>
        </w:rPr>
        <w:t>东风本田</w:t>
      </w:r>
      <w:r w:rsidRPr="00062C42">
        <w:rPr>
          <w:sz w:val="24"/>
          <w:szCs w:val="24"/>
        </w:rPr>
        <w:t>XR-V</w:t>
      </w:r>
      <w:r w:rsidRPr="00062C42">
        <w:rPr>
          <w:sz w:val="24"/>
          <w:szCs w:val="24"/>
        </w:rPr>
        <w:t>热浪版上市</w:t>
      </w:r>
    </w:p>
    <w:p w14:paraId="7E757325" w14:textId="77777777" w:rsidR="00155374" w:rsidRDefault="00155374" w:rsidP="00155374">
      <w:r>
        <w:t>4月6日，东风本田XR-V热浪版上市，新车售价为14.49万元。</w:t>
      </w:r>
    </w:p>
    <w:p w14:paraId="7ACF5171" w14:textId="77777777" w:rsidR="00155374" w:rsidRDefault="00155374" w:rsidP="00155374">
      <w:r>
        <w:rPr>
          <w:rFonts w:hint="eastAsia"/>
        </w:rPr>
        <w:t>外观方面，新车与现款车型基本保持一致。</w:t>
      </w:r>
    </w:p>
    <w:p w14:paraId="7E7457C1" w14:textId="77777777" w:rsidR="00155374" w:rsidRDefault="00155374" w:rsidP="00155374">
      <w:r>
        <w:rPr>
          <w:rFonts w:hint="eastAsia"/>
        </w:rPr>
        <w:t>配置方面，新车配备</w:t>
      </w:r>
      <w:r>
        <w:t>AHB远近光智能切换系统、高隔热全景天幕、车内真皮包覆等。</w:t>
      </w:r>
    </w:p>
    <w:p w14:paraId="785B6225" w14:textId="5057831E" w:rsidR="00155374" w:rsidRDefault="00155374" w:rsidP="00155374">
      <w:r>
        <w:rPr>
          <w:rFonts w:hint="eastAsia"/>
        </w:rPr>
        <w:t>动力方面，新车搭载</w:t>
      </w:r>
      <w:r>
        <w:t>1.5L发动机，匹配CVT变速箱。</w:t>
      </w:r>
    </w:p>
    <w:p w14:paraId="747F4E76" w14:textId="11A57C04" w:rsidR="00155374" w:rsidRDefault="00155374" w:rsidP="00155374">
      <w:r>
        <w:rPr>
          <w:noProof/>
        </w:rPr>
        <w:drawing>
          <wp:inline distT="0" distB="0" distL="0" distR="0" wp14:anchorId="27469AF1" wp14:editId="65593A27">
            <wp:extent cx="1800000" cy="995604"/>
            <wp:effectExtent l="0" t="0" r="0" b="0"/>
            <wp:docPr id="6440042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800000" cy="995604"/>
                    </a:xfrm>
                    <a:prstGeom prst="rect">
                      <a:avLst/>
                    </a:prstGeom>
                    <a:noFill/>
                    <a:ln>
                      <a:noFill/>
                    </a:ln>
                  </pic:spPr>
                </pic:pic>
              </a:graphicData>
            </a:graphic>
          </wp:inline>
        </w:drawing>
      </w:r>
    </w:p>
    <w:p w14:paraId="7D7EA3FC" w14:textId="77777777" w:rsidR="00BB7B4E" w:rsidRDefault="00BB7B4E" w:rsidP="00155374"/>
    <w:p w14:paraId="1D8E418B" w14:textId="739C77FA" w:rsidR="00131BD8" w:rsidRDefault="00062C42" w:rsidP="00BB7B4E">
      <w:pPr>
        <w:pStyle w:val="1"/>
        <w:spacing w:line="240" w:lineRule="exact"/>
        <w:rPr>
          <w:rFonts w:ascii="微软雅黑" w:eastAsia="微软雅黑" w:hAnsi="微软雅黑"/>
        </w:rPr>
      </w:pPr>
      <w:r>
        <w:rPr>
          <w:rFonts w:ascii="微软雅黑" w:eastAsia="微软雅黑" w:hAnsi="微软雅黑" w:hint="eastAsia"/>
        </w:rPr>
        <w:t>三、</w:t>
      </w:r>
      <w:r w:rsidR="00131BD8" w:rsidRPr="00131BD8">
        <w:rPr>
          <w:rFonts w:ascii="微软雅黑" w:eastAsia="微软雅黑" w:hAnsi="微软雅黑" w:hint="eastAsia"/>
        </w:rPr>
        <w:t>宏观经济与政策</w:t>
      </w:r>
    </w:p>
    <w:p w14:paraId="395EE699" w14:textId="4534270C" w:rsidR="00131BD8" w:rsidRPr="00062C42" w:rsidRDefault="006617AB" w:rsidP="00BB7B4E">
      <w:pPr>
        <w:pStyle w:val="2"/>
        <w:numPr>
          <w:ilvl w:val="0"/>
          <w:numId w:val="26"/>
        </w:numPr>
        <w:spacing w:line="240" w:lineRule="exact"/>
        <w:rPr>
          <w:sz w:val="24"/>
          <w:szCs w:val="24"/>
        </w:rPr>
      </w:pPr>
      <w:r w:rsidRPr="00062C42">
        <w:rPr>
          <w:sz w:val="24"/>
          <w:szCs w:val="24"/>
        </w:rPr>
        <w:t>3</w:t>
      </w:r>
      <w:r w:rsidRPr="00062C42">
        <w:rPr>
          <w:sz w:val="24"/>
          <w:szCs w:val="24"/>
        </w:rPr>
        <w:t>月财新中国制造业</w:t>
      </w:r>
      <w:r w:rsidRPr="00062C42">
        <w:rPr>
          <w:sz w:val="24"/>
          <w:szCs w:val="24"/>
        </w:rPr>
        <w:t>PMI</w:t>
      </w:r>
      <w:r w:rsidRPr="00062C42">
        <w:rPr>
          <w:sz w:val="24"/>
          <w:szCs w:val="24"/>
        </w:rPr>
        <w:t>录得</w:t>
      </w:r>
      <w:r w:rsidRPr="00062C42">
        <w:rPr>
          <w:sz w:val="24"/>
          <w:szCs w:val="24"/>
        </w:rPr>
        <w:t>50.0</w:t>
      </w:r>
    </w:p>
    <w:p w14:paraId="48A283F3" w14:textId="77777777" w:rsidR="00BB7B4E" w:rsidRDefault="006617AB" w:rsidP="00BB7B4E">
      <w:pPr>
        <w:ind w:firstLineChars="200" w:firstLine="420"/>
      </w:pPr>
      <w:r>
        <w:t>4月3日消息，3月财新中国制造业PMI录得50.0，较2月下降1.6个百分点，落在荣</w:t>
      </w:r>
      <w:r>
        <w:rPr>
          <w:rFonts w:hint="eastAsia"/>
        </w:rPr>
        <w:t>枯线上，显示制造业经济活动总体与上月持平，回暖势头放缓。</w:t>
      </w:r>
    </w:p>
    <w:p w14:paraId="70416CD8" w14:textId="2B0DB9ED" w:rsidR="00CE4355" w:rsidRDefault="00CE4355" w:rsidP="00BB7B4E">
      <w:pPr>
        <w:ind w:firstLineChars="200" w:firstLine="420"/>
      </w:pPr>
      <w:r w:rsidRPr="00D715B1">
        <w:t>4月6日消息，3月财新中国服务业PMI录得57.8，较前月上升2.8个百分点，创下28</w:t>
      </w:r>
      <w:r w:rsidRPr="00D715B1">
        <w:lastRenderedPageBreak/>
        <w:t>个月以来新高，连续三个月处于扩张区间。</w:t>
      </w:r>
    </w:p>
    <w:p w14:paraId="739D632F" w14:textId="6A887AB5" w:rsidR="00C616BA" w:rsidRPr="00062C42" w:rsidRDefault="00C616BA" w:rsidP="00BB7B4E">
      <w:pPr>
        <w:pStyle w:val="2"/>
        <w:numPr>
          <w:ilvl w:val="0"/>
          <w:numId w:val="26"/>
        </w:numPr>
        <w:spacing w:line="240" w:lineRule="exact"/>
        <w:rPr>
          <w:sz w:val="24"/>
          <w:szCs w:val="24"/>
        </w:rPr>
      </w:pPr>
      <w:r w:rsidRPr="00062C42">
        <w:rPr>
          <w:rFonts w:hint="eastAsia"/>
          <w:sz w:val="24"/>
          <w:szCs w:val="24"/>
        </w:rPr>
        <w:t>国家税务总局：一季度新能源车制造业销售收入同比增长</w:t>
      </w:r>
      <w:r w:rsidRPr="00062C42">
        <w:rPr>
          <w:sz w:val="24"/>
          <w:szCs w:val="24"/>
        </w:rPr>
        <w:t xml:space="preserve">35.2%   </w:t>
      </w:r>
    </w:p>
    <w:p w14:paraId="33D5FA1B" w14:textId="58CE5FDD" w:rsidR="00C616BA" w:rsidRDefault="00C616BA" w:rsidP="00BB7B4E">
      <w:pPr>
        <w:ind w:firstLineChars="200" w:firstLine="420"/>
      </w:pPr>
      <w:r w:rsidRPr="00C616BA">
        <w:t>4月6日，国家税务总局局长王军表示，一季度，新能源车制造业销售收入，在去年一季度增长111.5%的高基数上，仍同比增长35.2%。下一步，税务部门认真落实好企业研发费用加计扣除比例由75%统一提高至100%的安排，推动传统产业加快转型升级。</w:t>
      </w:r>
    </w:p>
    <w:p w14:paraId="336906F1" w14:textId="23A76960" w:rsidR="00DD7FB3" w:rsidRPr="00062C42" w:rsidRDefault="00DD7FB3" w:rsidP="00BB7B4E">
      <w:pPr>
        <w:pStyle w:val="2"/>
        <w:numPr>
          <w:ilvl w:val="0"/>
          <w:numId w:val="26"/>
        </w:numPr>
        <w:spacing w:line="240" w:lineRule="exact"/>
        <w:rPr>
          <w:sz w:val="24"/>
          <w:szCs w:val="24"/>
        </w:rPr>
      </w:pPr>
      <w:r w:rsidRPr="00062C42">
        <w:rPr>
          <w:rFonts w:hint="eastAsia"/>
          <w:sz w:val="24"/>
          <w:szCs w:val="24"/>
        </w:rPr>
        <w:t>商务部：聚焦汽车、家居等重点领域，出台一批促消费措施</w:t>
      </w:r>
    </w:p>
    <w:p w14:paraId="5A4C30FD" w14:textId="7581BF3C" w:rsidR="00DD7FB3" w:rsidRDefault="00DD7FB3" w:rsidP="00BB7B4E">
      <w:pPr>
        <w:ind w:firstLineChars="200" w:firstLine="420"/>
      </w:pPr>
      <w:r w:rsidRPr="00DD7FB3">
        <w:t>4月3日，商务部消费促进司司长徐兴锋表示，今年以来，商务部聚焦汽车、家居等重点领域，积极推动出台一批促消费的政策措施，加快推动汽车由购买管理向使用管理转变，促进新能源汽车消费，畅通二手车流通，发展绿色智能家居消费，进一步释放大宗消费潜力。</w:t>
      </w:r>
    </w:p>
    <w:p w14:paraId="29F17392" w14:textId="52BF2997" w:rsidR="00A463CD" w:rsidRPr="00062C42" w:rsidRDefault="006617AB" w:rsidP="00BB7B4E">
      <w:pPr>
        <w:pStyle w:val="2"/>
        <w:numPr>
          <w:ilvl w:val="0"/>
          <w:numId w:val="26"/>
        </w:numPr>
        <w:spacing w:line="240" w:lineRule="exact"/>
        <w:rPr>
          <w:sz w:val="24"/>
          <w:szCs w:val="24"/>
        </w:rPr>
      </w:pPr>
      <w:r w:rsidRPr="00062C42">
        <w:rPr>
          <w:rFonts w:hint="eastAsia"/>
          <w:sz w:val="24"/>
          <w:szCs w:val="24"/>
        </w:rPr>
        <w:t>商务部：与印尼加强新能源、电动汽车等领域合作</w:t>
      </w:r>
    </w:p>
    <w:p w14:paraId="6D298E53" w14:textId="0D5BE0B3" w:rsidR="006617AB" w:rsidRDefault="006617AB" w:rsidP="00BB7B4E">
      <w:pPr>
        <w:ind w:firstLineChars="200" w:firstLine="420"/>
      </w:pPr>
      <w:r>
        <w:t>4月4日，商务部部长王文涛与印尼对华合作牵头人、海洋与投资统筹部长卢胡特</w:t>
      </w:r>
      <w:r>
        <w:rPr>
          <w:rFonts w:hint="eastAsia"/>
        </w:rPr>
        <w:t>举行会谈。王文涛表示，支持双方企业按照市场化原则，加强“两国双园”、新能源、电动汽车等领域合作。卢胡特表示，欢迎中方企业参与印尼新能源、电动汽车等领域全产业链发展。</w:t>
      </w:r>
    </w:p>
    <w:p w14:paraId="286A133E" w14:textId="5DD3DFA4" w:rsidR="00DD7FB3" w:rsidRPr="00062C42" w:rsidRDefault="00DD7FB3" w:rsidP="00BB7B4E">
      <w:pPr>
        <w:pStyle w:val="2"/>
        <w:numPr>
          <w:ilvl w:val="0"/>
          <w:numId w:val="26"/>
        </w:numPr>
        <w:spacing w:line="240" w:lineRule="exact"/>
        <w:rPr>
          <w:sz w:val="24"/>
          <w:szCs w:val="24"/>
        </w:rPr>
      </w:pPr>
      <w:r w:rsidRPr="00062C42">
        <w:rPr>
          <w:rFonts w:hint="eastAsia"/>
          <w:sz w:val="24"/>
          <w:szCs w:val="24"/>
        </w:rPr>
        <w:t>工信部：加快推动智能网联汽车、关键软件等产业集群化发展</w:t>
      </w:r>
    </w:p>
    <w:p w14:paraId="15BE0CDD" w14:textId="19A85E7C" w:rsidR="00DD7FB3" w:rsidRDefault="00DD7FB3" w:rsidP="00BB7B4E">
      <w:pPr>
        <w:ind w:firstLineChars="200" w:firstLine="420"/>
      </w:pPr>
      <w:r w:rsidRPr="00DD7FB3">
        <w:t>4月3日，在第六届数字中国建设峰会发布会上，工信部信息技术发展司负责人王建伟表示，下一步，工信部将加快推动5G、集成电路、智能网联汽车、关键软件等产业集群化发展，高质量建设大数据领域国家新型工业化产业示范基地；积极探索智能网联汽车、智慧矿山等数字化应用场景，加快传统产业数字化转型。</w:t>
      </w:r>
    </w:p>
    <w:p w14:paraId="208F0F71" w14:textId="4BB044E5" w:rsidR="00BE4FBE" w:rsidRPr="00062C42" w:rsidRDefault="00BE4FBE" w:rsidP="00BB7B4E">
      <w:pPr>
        <w:pStyle w:val="2"/>
        <w:numPr>
          <w:ilvl w:val="0"/>
          <w:numId w:val="26"/>
        </w:numPr>
        <w:spacing w:line="240" w:lineRule="exact"/>
        <w:rPr>
          <w:sz w:val="24"/>
          <w:szCs w:val="24"/>
        </w:rPr>
      </w:pPr>
      <w:r w:rsidRPr="00062C42">
        <w:rPr>
          <w:rFonts w:hint="eastAsia"/>
          <w:sz w:val="24"/>
          <w:szCs w:val="24"/>
        </w:rPr>
        <w:t>工信部：将研究制定系统深入推进智能制造行动计划</w:t>
      </w:r>
    </w:p>
    <w:p w14:paraId="183C78D4" w14:textId="634A3CE6" w:rsidR="00BE4FBE" w:rsidRDefault="00BE4FBE" w:rsidP="00BB7B4E">
      <w:pPr>
        <w:ind w:firstLineChars="200" w:firstLine="420"/>
      </w:pPr>
      <w:r w:rsidRPr="00BE4FBE">
        <w:t>4月7日，2023年国家智能制造标准化总体组、专家咨询组全体会议召开。工信部副部长辛国斌表示，将研究制定系统深入推进智能制造的行动计划，深化智能制造标准领航行动。将打造一批基于典型应用场景的标准化解决方案。</w:t>
      </w:r>
    </w:p>
    <w:p w14:paraId="25AC4D52" w14:textId="419882AC" w:rsidR="00EF483C" w:rsidRPr="00062C42" w:rsidRDefault="00EF483C" w:rsidP="00BB7B4E">
      <w:pPr>
        <w:pStyle w:val="2"/>
        <w:numPr>
          <w:ilvl w:val="0"/>
          <w:numId w:val="26"/>
        </w:numPr>
        <w:spacing w:line="240" w:lineRule="exact"/>
        <w:rPr>
          <w:sz w:val="24"/>
          <w:szCs w:val="24"/>
        </w:rPr>
      </w:pPr>
      <w:r w:rsidRPr="00062C42">
        <w:rPr>
          <w:rFonts w:hint="eastAsia"/>
          <w:sz w:val="24"/>
          <w:szCs w:val="24"/>
        </w:rPr>
        <w:t>新车上牌免查验试点新增</w:t>
      </w:r>
      <w:r w:rsidRPr="00062C42">
        <w:rPr>
          <w:sz w:val="24"/>
          <w:szCs w:val="24"/>
        </w:rPr>
        <w:t>21</w:t>
      </w:r>
      <w:r w:rsidRPr="00062C42">
        <w:rPr>
          <w:sz w:val="24"/>
          <w:szCs w:val="24"/>
        </w:rPr>
        <w:t>城，公安部交管局推</w:t>
      </w:r>
      <w:r w:rsidRPr="00062C42">
        <w:rPr>
          <w:sz w:val="24"/>
          <w:szCs w:val="24"/>
        </w:rPr>
        <w:t>10</w:t>
      </w:r>
      <w:r w:rsidRPr="00062C42">
        <w:rPr>
          <w:sz w:val="24"/>
          <w:szCs w:val="24"/>
        </w:rPr>
        <w:t>项便利措施</w:t>
      </w:r>
    </w:p>
    <w:p w14:paraId="160B7F54" w14:textId="5CE02CAF" w:rsidR="00EF483C" w:rsidRDefault="00EF483C" w:rsidP="00BB7B4E">
      <w:pPr>
        <w:ind w:firstLineChars="200" w:firstLine="420"/>
      </w:pPr>
      <w:r w:rsidRPr="00EF483C">
        <w:t>4月7日，公安部召开新闻发布会，介绍推出公安交管服务群众服务发展10项便利措施有关情况。新措施分为深化减证便民、服务群众出行、创新“互联网+交管”服务等3个方面。</w:t>
      </w:r>
    </w:p>
    <w:p w14:paraId="30F761D8" w14:textId="7A1FF5E3" w:rsidR="002F12B4" w:rsidRPr="00062C42" w:rsidRDefault="002F12B4" w:rsidP="00BB7B4E">
      <w:pPr>
        <w:pStyle w:val="2"/>
        <w:numPr>
          <w:ilvl w:val="0"/>
          <w:numId w:val="26"/>
        </w:numPr>
        <w:spacing w:line="240" w:lineRule="exact"/>
        <w:rPr>
          <w:sz w:val="24"/>
          <w:szCs w:val="24"/>
        </w:rPr>
      </w:pPr>
      <w:r w:rsidRPr="00062C42">
        <w:rPr>
          <w:rFonts w:hint="eastAsia"/>
          <w:sz w:val="24"/>
          <w:szCs w:val="24"/>
        </w:rPr>
        <w:t>公安部：我国机动车保有量达</w:t>
      </w:r>
      <w:r w:rsidRPr="00062C42">
        <w:rPr>
          <w:sz w:val="24"/>
          <w:szCs w:val="24"/>
        </w:rPr>
        <w:t>4.2</w:t>
      </w:r>
      <w:r w:rsidRPr="00062C42">
        <w:rPr>
          <w:sz w:val="24"/>
          <w:szCs w:val="24"/>
        </w:rPr>
        <w:t>亿辆</w:t>
      </w:r>
    </w:p>
    <w:p w14:paraId="28625A94" w14:textId="22BBC55E" w:rsidR="002F12B4" w:rsidRDefault="002F12B4" w:rsidP="00062C42">
      <w:pPr>
        <w:ind w:firstLineChars="202" w:firstLine="424"/>
      </w:pPr>
      <w:r w:rsidRPr="002F12B4">
        <w:rPr>
          <w:rFonts w:hint="eastAsia"/>
        </w:rPr>
        <w:t>日前，公安部召开新闻发布会发布信息，截至</w:t>
      </w:r>
      <w:r w:rsidRPr="002F12B4">
        <w:t>2023年3月底，全国机动车保有量达4.2亿辆，其中汽车达到3.2亿辆，驾驶人达5.1亿人。</w:t>
      </w:r>
    </w:p>
    <w:p w14:paraId="2ED0C6E1" w14:textId="579D258D" w:rsidR="003E2257" w:rsidRPr="00062C42" w:rsidRDefault="003E2257" w:rsidP="00BB7B4E">
      <w:pPr>
        <w:pStyle w:val="2"/>
        <w:numPr>
          <w:ilvl w:val="0"/>
          <w:numId w:val="26"/>
        </w:numPr>
        <w:spacing w:line="240" w:lineRule="exact"/>
        <w:rPr>
          <w:sz w:val="24"/>
          <w:szCs w:val="24"/>
        </w:rPr>
      </w:pPr>
      <w:r w:rsidRPr="00062C42">
        <w:rPr>
          <w:rFonts w:hint="eastAsia"/>
          <w:sz w:val="24"/>
          <w:szCs w:val="24"/>
        </w:rPr>
        <w:t>公安部：推出</w:t>
      </w:r>
      <w:r w:rsidRPr="00062C42">
        <w:rPr>
          <w:sz w:val="24"/>
          <w:szCs w:val="24"/>
        </w:rPr>
        <w:t>4</w:t>
      </w:r>
      <w:r w:rsidRPr="00062C42">
        <w:rPr>
          <w:sz w:val="24"/>
          <w:szCs w:val="24"/>
        </w:rPr>
        <w:t>项创新</w:t>
      </w:r>
      <w:r w:rsidRPr="00062C42">
        <w:rPr>
          <w:sz w:val="24"/>
          <w:szCs w:val="24"/>
        </w:rPr>
        <w:t>“</w:t>
      </w:r>
      <w:r w:rsidRPr="00062C42">
        <w:rPr>
          <w:sz w:val="24"/>
          <w:szCs w:val="24"/>
        </w:rPr>
        <w:t>互联网</w:t>
      </w:r>
      <w:r w:rsidRPr="00062C42">
        <w:rPr>
          <w:sz w:val="24"/>
          <w:szCs w:val="24"/>
        </w:rPr>
        <w:t>+</w:t>
      </w:r>
      <w:r w:rsidRPr="00062C42">
        <w:rPr>
          <w:sz w:val="24"/>
          <w:szCs w:val="24"/>
        </w:rPr>
        <w:t>交管</w:t>
      </w:r>
      <w:r w:rsidRPr="00062C42">
        <w:rPr>
          <w:sz w:val="24"/>
          <w:szCs w:val="24"/>
        </w:rPr>
        <w:t>”</w:t>
      </w:r>
      <w:r w:rsidRPr="00062C42">
        <w:rPr>
          <w:sz w:val="24"/>
          <w:szCs w:val="24"/>
        </w:rPr>
        <w:t>服务新措施</w:t>
      </w:r>
    </w:p>
    <w:p w14:paraId="6F31C34F" w14:textId="2FE797D4" w:rsidR="003E2257" w:rsidRPr="003E2257" w:rsidRDefault="003E2257" w:rsidP="00062C42">
      <w:pPr>
        <w:ind w:firstLineChars="202" w:firstLine="424"/>
      </w:pPr>
      <w:r w:rsidRPr="003E2257">
        <w:rPr>
          <w:rFonts w:hint="eastAsia"/>
        </w:rPr>
        <w:t>公安部：推出</w:t>
      </w:r>
      <w:r w:rsidRPr="003E2257">
        <w:t>4项创新“互联网+交管”服务新措施：一是便利老年人网上办理交管业务。二是便利满分审验教育地网上变更。三是便利港澳车辆网上处理交通违法和轻微事故。四是推行电子检验标志网上推送提示。</w:t>
      </w:r>
    </w:p>
    <w:p w14:paraId="17929813" w14:textId="277875E4" w:rsidR="00A463CD" w:rsidRPr="00062C42" w:rsidRDefault="00967AFA" w:rsidP="00BB7B4E">
      <w:pPr>
        <w:pStyle w:val="2"/>
        <w:numPr>
          <w:ilvl w:val="0"/>
          <w:numId w:val="26"/>
        </w:numPr>
        <w:spacing w:line="240" w:lineRule="exact"/>
        <w:rPr>
          <w:sz w:val="24"/>
          <w:szCs w:val="24"/>
        </w:rPr>
      </w:pPr>
      <w:r w:rsidRPr="00062C42">
        <w:rPr>
          <w:sz w:val="24"/>
          <w:szCs w:val="24"/>
        </w:rPr>
        <w:lastRenderedPageBreak/>
        <w:t>2022</w:t>
      </w:r>
      <w:r w:rsidRPr="00062C42">
        <w:rPr>
          <w:sz w:val="24"/>
          <w:szCs w:val="24"/>
        </w:rPr>
        <w:t>年车辆相关产品质量</w:t>
      </w:r>
      <w:r w:rsidRPr="00062C42">
        <w:rPr>
          <w:sz w:val="24"/>
          <w:szCs w:val="24"/>
        </w:rPr>
        <w:t>69</w:t>
      </w:r>
      <w:r w:rsidRPr="00062C42">
        <w:rPr>
          <w:sz w:val="24"/>
          <w:szCs w:val="24"/>
        </w:rPr>
        <w:t>批次不合格，不合格率为</w:t>
      </w:r>
      <w:r w:rsidRPr="00062C42">
        <w:rPr>
          <w:sz w:val="24"/>
          <w:szCs w:val="24"/>
        </w:rPr>
        <w:t>13.5%</w:t>
      </w:r>
    </w:p>
    <w:p w14:paraId="2A3E2006" w14:textId="5FE2AF5D" w:rsidR="00967AFA" w:rsidRDefault="00967AFA" w:rsidP="00062C42">
      <w:pPr>
        <w:ind w:firstLineChars="270" w:firstLine="567"/>
      </w:pPr>
      <w:r w:rsidRPr="00967AFA">
        <w:t>4月3日，国家市监总局发布《2022年车辆相关产品质量国家监督抽查情况通报》。通报称，本次抽查检验510家企业生产的510批次车辆相关产品，发现69批次产品不合格，抽查不合格率为13.5%，其中有20批次产品安全项目不合格，占比为29.0%。</w:t>
      </w:r>
    </w:p>
    <w:p w14:paraId="3467A9FD" w14:textId="05594870" w:rsidR="000409FB" w:rsidRPr="00062C42" w:rsidRDefault="000409FB" w:rsidP="00BB7B4E">
      <w:pPr>
        <w:pStyle w:val="2"/>
        <w:numPr>
          <w:ilvl w:val="0"/>
          <w:numId w:val="26"/>
        </w:numPr>
        <w:spacing w:line="240" w:lineRule="exact"/>
        <w:rPr>
          <w:sz w:val="24"/>
          <w:szCs w:val="24"/>
        </w:rPr>
      </w:pPr>
      <w:r w:rsidRPr="00062C42">
        <w:rPr>
          <w:sz w:val="24"/>
          <w:szCs w:val="24"/>
        </w:rPr>
        <w:t>3</w:t>
      </w:r>
      <w:r w:rsidRPr="00062C42">
        <w:rPr>
          <w:sz w:val="24"/>
          <w:szCs w:val="24"/>
        </w:rPr>
        <w:t>月国内汽车召回数量环比增加</w:t>
      </w:r>
      <w:r w:rsidRPr="00062C42">
        <w:rPr>
          <w:sz w:val="24"/>
          <w:szCs w:val="24"/>
        </w:rPr>
        <w:t>26.96%</w:t>
      </w:r>
      <w:r w:rsidRPr="00062C42">
        <w:rPr>
          <w:sz w:val="24"/>
          <w:szCs w:val="24"/>
        </w:rPr>
        <w:t>，制动系统问题最多</w:t>
      </w:r>
    </w:p>
    <w:p w14:paraId="6E236F76" w14:textId="50063C1F" w:rsidR="000409FB" w:rsidRPr="000409FB" w:rsidRDefault="000409FB" w:rsidP="00062C42">
      <w:pPr>
        <w:ind w:firstLineChars="270" w:firstLine="567"/>
      </w:pPr>
      <w:r w:rsidRPr="000409FB">
        <w:t>4月7日，国家市场监督管理总局缺陷产品管理中心官网显示，3月国家市场监督管理总局共发布国内乘用车召回公告13则，涉及召回乘用车总量共计19.38万辆，相较2023年2月环比增加了26.96%。召回原因中，制动系统占首位。</w:t>
      </w:r>
    </w:p>
    <w:p w14:paraId="10617092" w14:textId="7CC94770" w:rsidR="00BA5B5E" w:rsidRPr="00062C42" w:rsidRDefault="00BA5B5E" w:rsidP="00BB7B4E">
      <w:pPr>
        <w:pStyle w:val="2"/>
        <w:numPr>
          <w:ilvl w:val="0"/>
          <w:numId w:val="26"/>
        </w:numPr>
        <w:spacing w:line="240" w:lineRule="exact"/>
        <w:rPr>
          <w:sz w:val="24"/>
          <w:szCs w:val="24"/>
        </w:rPr>
      </w:pPr>
      <w:r w:rsidRPr="00062C42">
        <w:rPr>
          <w:rFonts w:hint="eastAsia"/>
          <w:sz w:val="24"/>
          <w:szCs w:val="24"/>
        </w:rPr>
        <w:t>北京将开展摩托车源头治理</w:t>
      </w:r>
      <w:r w:rsidRPr="00062C42">
        <w:rPr>
          <w:sz w:val="24"/>
          <w:szCs w:val="24"/>
        </w:rPr>
        <w:t xml:space="preserve"> </w:t>
      </w:r>
      <w:r w:rsidRPr="00062C42">
        <w:rPr>
          <w:sz w:val="24"/>
          <w:szCs w:val="24"/>
        </w:rPr>
        <w:t>明年起违规电动三、四轮车在京禁行</w:t>
      </w:r>
    </w:p>
    <w:p w14:paraId="53F299A1" w14:textId="031F1DB9" w:rsidR="00BA5B5E" w:rsidRDefault="00BA5B5E" w:rsidP="00062C42">
      <w:pPr>
        <w:ind w:firstLineChars="270" w:firstLine="567"/>
      </w:pPr>
      <w:r w:rsidRPr="00BA5B5E">
        <w:t>2023年北京全市交通工作会召开。这次会议再次提及了对于“老年代步车”的治理问题，今年北京将统筹开展摩托车、电动自行车、违规电动三四轮车源头治理、综合治理。</w:t>
      </w:r>
    </w:p>
    <w:p w14:paraId="64393F21" w14:textId="5D627717" w:rsidR="00A463CD" w:rsidRPr="00062C42" w:rsidRDefault="00FC7166" w:rsidP="00BB7B4E">
      <w:pPr>
        <w:pStyle w:val="2"/>
        <w:numPr>
          <w:ilvl w:val="0"/>
          <w:numId w:val="26"/>
        </w:numPr>
        <w:spacing w:line="240" w:lineRule="exact"/>
        <w:rPr>
          <w:sz w:val="24"/>
          <w:szCs w:val="24"/>
        </w:rPr>
      </w:pPr>
      <w:r w:rsidRPr="00062C42">
        <w:rPr>
          <w:rFonts w:hint="eastAsia"/>
          <w:sz w:val="24"/>
          <w:szCs w:val="24"/>
        </w:rPr>
        <w:t>深圳调整新能源小汽车增量指标申请条件</w:t>
      </w:r>
    </w:p>
    <w:p w14:paraId="2852BC43" w14:textId="5B84278E" w:rsidR="00FC7166" w:rsidRDefault="00FC7166" w:rsidP="00062C42">
      <w:pPr>
        <w:ind w:firstLineChars="202" w:firstLine="424"/>
      </w:pPr>
      <w:r w:rsidRPr="00FC7166">
        <w:t>4月4日，深圳市交通运输局发布《关于调整新能源小汽车增量指标申请条件的通告》，不要求最近连续24个月以上在本市缴纳基本医疗保险。本政策自发布之日起实施，至2023年12月31日结束。</w:t>
      </w:r>
    </w:p>
    <w:p w14:paraId="1BC1EDB4" w14:textId="30EE3B45" w:rsidR="002F12B4" w:rsidRPr="00062C42" w:rsidRDefault="002F12B4" w:rsidP="00BB7B4E">
      <w:pPr>
        <w:pStyle w:val="2"/>
        <w:numPr>
          <w:ilvl w:val="0"/>
          <w:numId w:val="26"/>
        </w:numPr>
        <w:spacing w:line="240" w:lineRule="exact"/>
        <w:rPr>
          <w:sz w:val="24"/>
          <w:szCs w:val="24"/>
        </w:rPr>
      </w:pPr>
      <w:r w:rsidRPr="00062C42">
        <w:rPr>
          <w:rFonts w:hint="eastAsia"/>
          <w:sz w:val="24"/>
          <w:szCs w:val="24"/>
        </w:rPr>
        <w:t>深圳罗湖区拟发放</w:t>
      </w:r>
      <w:r w:rsidRPr="00062C42">
        <w:rPr>
          <w:sz w:val="24"/>
          <w:szCs w:val="24"/>
        </w:rPr>
        <w:t>5000</w:t>
      </w:r>
      <w:r w:rsidRPr="00062C42">
        <w:rPr>
          <w:sz w:val="24"/>
          <w:szCs w:val="24"/>
        </w:rPr>
        <w:t>万元购车补贴</w:t>
      </w:r>
    </w:p>
    <w:p w14:paraId="6AA5A300" w14:textId="3197AA08" w:rsidR="002F12B4" w:rsidRPr="002F12B4" w:rsidRDefault="002F12B4" w:rsidP="00062C42">
      <w:pPr>
        <w:ind w:firstLineChars="202" w:firstLine="424"/>
      </w:pPr>
      <w:r w:rsidRPr="002F12B4">
        <w:rPr>
          <w:rFonts w:hint="eastAsia"/>
        </w:rPr>
        <w:t>深圳罗湖区启动</w:t>
      </w:r>
      <w:r w:rsidRPr="002F12B4">
        <w:t>2023年春夏购车补贴促消费活动。4月8日至7月31日期间，通过在罗湖区纳税和纳统的限额以上汽车经销商购买小汽车的个人消费者，可获得5000~20000元不等的补贴。</w:t>
      </w:r>
    </w:p>
    <w:p w14:paraId="39B08BC3" w14:textId="1FAB5674" w:rsidR="00746264" w:rsidRPr="00062C42" w:rsidRDefault="00746264" w:rsidP="00BB7B4E">
      <w:pPr>
        <w:pStyle w:val="2"/>
        <w:numPr>
          <w:ilvl w:val="0"/>
          <w:numId w:val="26"/>
        </w:numPr>
        <w:spacing w:line="240" w:lineRule="exact"/>
        <w:rPr>
          <w:sz w:val="24"/>
          <w:szCs w:val="24"/>
        </w:rPr>
      </w:pPr>
      <w:r w:rsidRPr="00062C42">
        <w:rPr>
          <w:rFonts w:hint="eastAsia"/>
          <w:sz w:val="24"/>
          <w:szCs w:val="24"/>
        </w:rPr>
        <w:t>广州天河再发消费券：发挥汽车消费“火车头”作用</w:t>
      </w:r>
    </w:p>
    <w:p w14:paraId="23CAEB0E" w14:textId="45E2E621" w:rsidR="00746264" w:rsidRPr="00746264" w:rsidRDefault="00746264" w:rsidP="00062C42">
      <w:pPr>
        <w:ind w:firstLineChars="270" w:firstLine="567"/>
      </w:pPr>
      <w:r w:rsidRPr="00746264">
        <w:t>4月7日，2023年广州天河汽车消费节在天河体育中心南广场揭幕。天河区政府发放补贴总额达200万元。汽车补贴名额约1000个，最高可补3000元。</w:t>
      </w:r>
    </w:p>
    <w:p w14:paraId="354BF653" w14:textId="5AA9377C" w:rsidR="00FC7166" w:rsidRPr="00062C42" w:rsidRDefault="002F12B4" w:rsidP="00BB7B4E">
      <w:pPr>
        <w:pStyle w:val="2"/>
        <w:numPr>
          <w:ilvl w:val="0"/>
          <w:numId w:val="26"/>
        </w:numPr>
        <w:spacing w:line="240" w:lineRule="exact"/>
        <w:rPr>
          <w:sz w:val="24"/>
          <w:szCs w:val="24"/>
        </w:rPr>
      </w:pPr>
      <w:r w:rsidRPr="00062C42">
        <w:rPr>
          <w:rFonts w:hint="eastAsia"/>
          <w:sz w:val="24"/>
          <w:szCs w:val="24"/>
        </w:rPr>
        <w:t>三亚将开展废旧汽车专项治理</w:t>
      </w:r>
    </w:p>
    <w:p w14:paraId="0F4E123C" w14:textId="7CF197A2" w:rsidR="00A463CD" w:rsidRDefault="002F12B4" w:rsidP="00062C42">
      <w:pPr>
        <w:ind w:firstLineChars="270" w:firstLine="567"/>
      </w:pPr>
      <w:r w:rsidRPr="002F12B4">
        <w:rPr>
          <w:rFonts w:hint="eastAsia"/>
        </w:rPr>
        <w:t>三亚市人民政府办公室日前发布关于印发《三亚市废弃汽车治理工作方案》的通知，拟通过开展废弃汽车专项治理工作，建立健全废弃汽车综合治理体系。</w:t>
      </w:r>
    </w:p>
    <w:p w14:paraId="521E70B3" w14:textId="77777777" w:rsidR="00BB7B4E" w:rsidRDefault="00BB7B4E" w:rsidP="00062C42">
      <w:pPr>
        <w:ind w:firstLineChars="270" w:firstLine="567"/>
      </w:pPr>
    </w:p>
    <w:p w14:paraId="58CC3062" w14:textId="758CC1B7" w:rsidR="0053751B" w:rsidRDefault="00062C42" w:rsidP="00BB7B4E">
      <w:pPr>
        <w:pStyle w:val="1"/>
        <w:spacing w:line="240" w:lineRule="exact"/>
        <w:rPr>
          <w:rFonts w:ascii="微软雅黑" w:eastAsia="微软雅黑" w:hAnsi="微软雅黑"/>
        </w:rPr>
      </w:pPr>
      <w:r>
        <w:rPr>
          <w:rFonts w:ascii="微软雅黑" w:eastAsia="微软雅黑" w:hAnsi="微软雅黑" w:hint="eastAsia"/>
        </w:rPr>
        <w:t>四、</w:t>
      </w:r>
      <w:r w:rsidR="0053751B" w:rsidRPr="0053751B">
        <w:rPr>
          <w:rFonts w:ascii="微软雅黑" w:eastAsia="微软雅黑" w:hAnsi="微软雅黑" w:hint="eastAsia"/>
        </w:rPr>
        <w:t>新品信息跟踪</w:t>
      </w:r>
    </w:p>
    <w:p w14:paraId="434EBAC1" w14:textId="358BEA70" w:rsidR="0053751B" w:rsidRPr="00062C42" w:rsidRDefault="00666301" w:rsidP="00BB7B4E">
      <w:pPr>
        <w:pStyle w:val="2"/>
        <w:numPr>
          <w:ilvl w:val="0"/>
          <w:numId w:val="27"/>
        </w:numPr>
        <w:spacing w:line="240" w:lineRule="exact"/>
        <w:rPr>
          <w:sz w:val="24"/>
          <w:szCs w:val="24"/>
        </w:rPr>
      </w:pPr>
      <w:r w:rsidRPr="00062C42">
        <w:rPr>
          <w:rFonts w:hint="eastAsia"/>
          <w:sz w:val="24"/>
          <w:szCs w:val="24"/>
        </w:rPr>
        <w:t>新一代梅赛德斯</w:t>
      </w:r>
      <w:r w:rsidRPr="00062C42">
        <w:rPr>
          <w:sz w:val="24"/>
          <w:szCs w:val="24"/>
        </w:rPr>
        <w:t>-</w:t>
      </w:r>
      <w:r w:rsidRPr="00062C42">
        <w:rPr>
          <w:sz w:val="24"/>
          <w:szCs w:val="24"/>
        </w:rPr>
        <w:t>奔驰</w:t>
      </w:r>
      <w:r w:rsidRPr="00062C42">
        <w:rPr>
          <w:sz w:val="24"/>
          <w:szCs w:val="24"/>
        </w:rPr>
        <w:t>GLS SUV</w:t>
      </w:r>
      <w:r w:rsidRPr="00062C42">
        <w:rPr>
          <w:sz w:val="24"/>
          <w:szCs w:val="24"/>
        </w:rPr>
        <w:t>家族发布</w:t>
      </w:r>
    </w:p>
    <w:p w14:paraId="1FE9FB41" w14:textId="77777777" w:rsidR="00666301" w:rsidRPr="00666301" w:rsidRDefault="00666301" w:rsidP="00062C42">
      <w:pPr>
        <w:ind w:firstLineChars="270" w:firstLine="567"/>
      </w:pPr>
      <w:r w:rsidRPr="00666301">
        <w:t>4月4日，新一代梅赛德斯-奔驰GLS SUV、新一代梅赛德斯-迈巴赫GLS SUV及新一代梅赛德斯-AMG GLS 63 4MATIC+全球首发。</w:t>
      </w:r>
    </w:p>
    <w:p w14:paraId="462650E1" w14:textId="713863D5" w:rsidR="00666301" w:rsidRPr="00666301" w:rsidRDefault="00666301" w:rsidP="00666301">
      <w:r>
        <w:rPr>
          <w:noProof/>
          <w14:ligatures w14:val="standardContextual"/>
        </w:rPr>
        <w:lastRenderedPageBreak/>
        <w:drawing>
          <wp:inline distT="0" distB="0" distL="0" distR="0" wp14:anchorId="1B5ADB17" wp14:editId="2F10B023">
            <wp:extent cx="1800000" cy="855357"/>
            <wp:effectExtent l="0" t="0" r="0" b="1905"/>
            <wp:docPr id="107656108"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56108" name="图片 1" descr="白色的汽车&#10;&#10;描述已自动生成"/>
                    <pic:cNvPicPr/>
                  </pic:nvPicPr>
                  <pic:blipFill>
                    <a:blip r:embed="rId33"/>
                    <a:stretch>
                      <a:fillRect/>
                    </a:stretch>
                  </pic:blipFill>
                  <pic:spPr>
                    <a:xfrm>
                      <a:off x="0" y="0"/>
                      <a:ext cx="1800000" cy="855357"/>
                    </a:xfrm>
                    <a:prstGeom prst="rect">
                      <a:avLst/>
                    </a:prstGeom>
                  </pic:spPr>
                </pic:pic>
              </a:graphicData>
            </a:graphic>
          </wp:inline>
        </w:drawing>
      </w:r>
    </w:p>
    <w:p w14:paraId="79580085" w14:textId="77777777" w:rsidR="00A74C4B" w:rsidRPr="00062C42" w:rsidRDefault="00A74C4B" w:rsidP="00BB7B4E">
      <w:pPr>
        <w:pStyle w:val="2"/>
        <w:numPr>
          <w:ilvl w:val="0"/>
          <w:numId w:val="27"/>
        </w:numPr>
        <w:spacing w:line="240" w:lineRule="exact"/>
        <w:rPr>
          <w:sz w:val="24"/>
          <w:szCs w:val="24"/>
        </w:rPr>
      </w:pPr>
      <w:r w:rsidRPr="00062C42">
        <w:rPr>
          <w:rFonts w:hint="eastAsia"/>
          <w:sz w:val="24"/>
          <w:szCs w:val="24"/>
        </w:rPr>
        <w:t>新款魏牌摩卡官图正式发布</w:t>
      </w:r>
    </w:p>
    <w:p w14:paraId="4018F1E5" w14:textId="77777777" w:rsidR="00A74C4B" w:rsidRDefault="00A74C4B" w:rsidP="00062C42">
      <w:pPr>
        <w:ind w:firstLineChars="202" w:firstLine="424"/>
      </w:pPr>
      <w:r w:rsidRPr="009D0888">
        <w:rPr>
          <w:rFonts w:hint="eastAsia"/>
        </w:rPr>
        <w:t>魏牌汽车发布了新款摩卡</w:t>
      </w:r>
      <w:r w:rsidRPr="009D0888">
        <w:t>DHT-PHEV车型的官图，针对外观和内饰都有比较大的升级，其中前脸换装了最新的家族式设计风格。此外，在下包围处新车疑似还配备两颗激光雷达，据悉新车将会搭载最新的高速NOH+城市NOH智慧领航辅助驾驶系统。</w:t>
      </w:r>
    </w:p>
    <w:p w14:paraId="1804A740" w14:textId="77777777" w:rsidR="00A74C4B" w:rsidRPr="009D0888" w:rsidRDefault="00A74C4B" w:rsidP="00A74C4B">
      <w:r>
        <w:rPr>
          <w:noProof/>
          <w14:ligatures w14:val="standardContextual"/>
        </w:rPr>
        <w:drawing>
          <wp:inline distT="0" distB="0" distL="0" distR="0" wp14:anchorId="0590F98D" wp14:editId="1688AA3A">
            <wp:extent cx="1800000" cy="892199"/>
            <wp:effectExtent l="0" t="0" r="0" b="3175"/>
            <wp:docPr id="1993765583"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765583" name="图片 1" descr="黑色的汽车&#10;&#10;描述已自动生成"/>
                    <pic:cNvPicPr/>
                  </pic:nvPicPr>
                  <pic:blipFill>
                    <a:blip r:embed="rId34"/>
                    <a:stretch>
                      <a:fillRect/>
                    </a:stretch>
                  </pic:blipFill>
                  <pic:spPr>
                    <a:xfrm>
                      <a:off x="0" y="0"/>
                      <a:ext cx="1800000" cy="892199"/>
                    </a:xfrm>
                    <a:prstGeom prst="rect">
                      <a:avLst/>
                    </a:prstGeom>
                  </pic:spPr>
                </pic:pic>
              </a:graphicData>
            </a:graphic>
          </wp:inline>
        </w:drawing>
      </w:r>
    </w:p>
    <w:p w14:paraId="6C676A2B" w14:textId="6A025D70" w:rsidR="0053751B" w:rsidRPr="00062C42" w:rsidRDefault="00A74C4B" w:rsidP="00BB7B4E">
      <w:pPr>
        <w:pStyle w:val="2"/>
        <w:numPr>
          <w:ilvl w:val="0"/>
          <w:numId w:val="27"/>
        </w:numPr>
        <w:spacing w:line="240" w:lineRule="exact"/>
        <w:rPr>
          <w:sz w:val="24"/>
          <w:szCs w:val="24"/>
        </w:rPr>
      </w:pPr>
      <w:r w:rsidRPr="00062C42">
        <w:rPr>
          <w:rFonts w:hint="eastAsia"/>
          <w:sz w:val="24"/>
          <w:szCs w:val="24"/>
        </w:rPr>
        <w:t>双门四座电动跑车来了！哪吒</w:t>
      </w:r>
      <w:r w:rsidRPr="00062C42">
        <w:rPr>
          <w:sz w:val="24"/>
          <w:szCs w:val="24"/>
        </w:rPr>
        <w:t>GT</w:t>
      </w:r>
      <w:r w:rsidRPr="00062C42">
        <w:rPr>
          <w:sz w:val="24"/>
          <w:szCs w:val="24"/>
        </w:rPr>
        <w:t>首发亮相</w:t>
      </w:r>
    </w:p>
    <w:p w14:paraId="24A46FDB" w14:textId="06DB383C" w:rsidR="00A74C4B" w:rsidRDefault="00A74C4B" w:rsidP="00062C42">
      <w:pPr>
        <w:ind w:firstLineChars="270" w:firstLine="567"/>
      </w:pPr>
      <w:r w:rsidRPr="00A74C4B">
        <w:t>2023年4月4日，哪吒GT迎来首发亮相，新车为一款双门四座电动跑车，拥有相当出众的外观设计，新车将于2023年上半年上市交付。</w:t>
      </w:r>
    </w:p>
    <w:p w14:paraId="3C01394D" w14:textId="18BE5A28" w:rsidR="00A74C4B" w:rsidRPr="00A74C4B" w:rsidRDefault="00A74C4B" w:rsidP="00A74C4B">
      <w:r>
        <w:rPr>
          <w:noProof/>
          <w14:ligatures w14:val="standardContextual"/>
        </w:rPr>
        <w:drawing>
          <wp:inline distT="0" distB="0" distL="0" distR="0" wp14:anchorId="59956581" wp14:editId="499E8394">
            <wp:extent cx="1800000" cy="863159"/>
            <wp:effectExtent l="0" t="0" r="0" b="0"/>
            <wp:docPr id="21211943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194352" name=""/>
                    <pic:cNvPicPr/>
                  </pic:nvPicPr>
                  <pic:blipFill>
                    <a:blip r:embed="rId35"/>
                    <a:stretch>
                      <a:fillRect/>
                    </a:stretch>
                  </pic:blipFill>
                  <pic:spPr>
                    <a:xfrm>
                      <a:off x="0" y="0"/>
                      <a:ext cx="1800000" cy="863159"/>
                    </a:xfrm>
                    <a:prstGeom prst="rect">
                      <a:avLst/>
                    </a:prstGeom>
                  </pic:spPr>
                </pic:pic>
              </a:graphicData>
            </a:graphic>
          </wp:inline>
        </w:drawing>
      </w:r>
    </w:p>
    <w:p w14:paraId="661D085A" w14:textId="77777777" w:rsidR="0050164E" w:rsidRPr="00062C42" w:rsidRDefault="0050164E" w:rsidP="00BB7B4E">
      <w:pPr>
        <w:pStyle w:val="2"/>
        <w:numPr>
          <w:ilvl w:val="0"/>
          <w:numId w:val="27"/>
        </w:numPr>
        <w:spacing w:line="240" w:lineRule="exact"/>
        <w:rPr>
          <w:sz w:val="24"/>
          <w:szCs w:val="24"/>
        </w:rPr>
      </w:pPr>
      <w:r w:rsidRPr="00062C42">
        <w:rPr>
          <w:rFonts w:hint="eastAsia"/>
          <w:sz w:val="24"/>
          <w:szCs w:val="24"/>
        </w:rPr>
        <w:t>配三联屏</w:t>
      </w:r>
      <w:r w:rsidRPr="00062C42">
        <w:rPr>
          <w:sz w:val="24"/>
          <w:szCs w:val="24"/>
        </w:rPr>
        <w:t xml:space="preserve"> </w:t>
      </w:r>
      <w:r w:rsidRPr="00062C42">
        <w:rPr>
          <w:sz w:val="24"/>
          <w:szCs w:val="24"/>
        </w:rPr>
        <w:t>全新奔驰</w:t>
      </w:r>
      <w:r w:rsidRPr="00062C42">
        <w:rPr>
          <w:sz w:val="24"/>
          <w:szCs w:val="24"/>
        </w:rPr>
        <w:t>E</w:t>
      </w:r>
      <w:r w:rsidRPr="00062C42">
        <w:rPr>
          <w:sz w:val="24"/>
          <w:szCs w:val="24"/>
        </w:rPr>
        <w:t>级将于</w:t>
      </w:r>
      <w:r w:rsidRPr="00062C42">
        <w:rPr>
          <w:sz w:val="24"/>
          <w:szCs w:val="24"/>
        </w:rPr>
        <w:t>4</w:t>
      </w:r>
      <w:r w:rsidRPr="00062C42">
        <w:rPr>
          <w:sz w:val="24"/>
          <w:szCs w:val="24"/>
        </w:rPr>
        <w:t>月</w:t>
      </w:r>
      <w:r w:rsidRPr="00062C42">
        <w:rPr>
          <w:sz w:val="24"/>
          <w:szCs w:val="24"/>
        </w:rPr>
        <w:t>25</w:t>
      </w:r>
      <w:r w:rsidRPr="00062C42">
        <w:rPr>
          <w:sz w:val="24"/>
          <w:szCs w:val="24"/>
        </w:rPr>
        <w:t>日发布</w:t>
      </w:r>
    </w:p>
    <w:p w14:paraId="02D64941" w14:textId="77777777" w:rsidR="0050164E" w:rsidRDefault="0050164E" w:rsidP="00062C42">
      <w:pPr>
        <w:ind w:firstLineChars="270" w:firstLine="567"/>
      </w:pPr>
      <w:r w:rsidRPr="00CD3C7B">
        <w:rPr>
          <w:rFonts w:hint="eastAsia"/>
        </w:rPr>
        <w:t>全新奔驰</w:t>
      </w:r>
      <w:r w:rsidRPr="00CD3C7B">
        <w:t>E级将在北京时间4月25日晚上11点正式发布，新车将会启用最新的MBUX Superscreen系统（三联屏）。</w:t>
      </w:r>
    </w:p>
    <w:p w14:paraId="60FAF173" w14:textId="6740AE6D" w:rsidR="0053751B" w:rsidRPr="00062C42" w:rsidRDefault="001D0135" w:rsidP="00BB7B4E">
      <w:pPr>
        <w:pStyle w:val="2"/>
        <w:numPr>
          <w:ilvl w:val="0"/>
          <w:numId w:val="27"/>
        </w:numPr>
        <w:spacing w:line="240" w:lineRule="exact"/>
        <w:rPr>
          <w:sz w:val="24"/>
          <w:szCs w:val="24"/>
        </w:rPr>
      </w:pPr>
      <w:r w:rsidRPr="00062C42">
        <w:rPr>
          <w:rFonts w:hint="eastAsia"/>
          <w:sz w:val="24"/>
          <w:szCs w:val="24"/>
        </w:rPr>
        <w:t>小鹏</w:t>
      </w:r>
      <w:r w:rsidRPr="00062C42">
        <w:rPr>
          <w:sz w:val="24"/>
          <w:szCs w:val="24"/>
        </w:rPr>
        <w:t>G6</w:t>
      </w:r>
      <w:r w:rsidRPr="00062C42">
        <w:rPr>
          <w:sz w:val="24"/>
          <w:szCs w:val="24"/>
        </w:rPr>
        <w:t>官方谍照发布</w:t>
      </w:r>
    </w:p>
    <w:p w14:paraId="724E790D" w14:textId="74D38A9E" w:rsidR="001D0135" w:rsidRDefault="001D0135" w:rsidP="00062C42">
      <w:pPr>
        <w:ind w:firstLineChars="337" w:firstLine="708"/>
      </w:pPr>
      <w:r w:rsidRPr="001D0135">
        <w:t>4月4日，小鹏汽车发布了旗下新车型——小鹏G6的官方谍照。</w:t>
      </w:r>
      <w:r w:rsidRPr="001D0135">
        <w:rPr>
          <w:rFonts w:hint="eastAsia"/>
        </w:rPr>
        <w:t>小鹏</w:t>
      </w:r>
      <w:r w:rsidRPr="001D0135">
        <w:t>G6将于2023上海车展正式亮相。</w:t>
      </w:r>
    </w:p>
    <w:p w14:paraId="74E06080" w14:textId="15EDFC49" w:rsidR="00BB7B4E" w:rsidRPr="00BB7B4E" w:rsidRDefault="001D0135" w:rsidP="00BB7B4E">
      <w:pPr>
        <w:rPr>
          <w:rFonts w:ascii="微软雅黑" w:eastAsia="微软雅黑" w:hAnsi="微软雅黑"/>
        </w:rPr>
      </w:pPr>
      <w:r>
        <w:rPr>
          <w:noProof/>
          <w14:ligatures w14:val="standardContextual"/>
        </w:rPr>
        <w:drawing>
          <wp:inline distT="0" distB="0" distL="0" distR="0" wp14:anchorId="3C5CE247" wp14:editId="083233E9">
            <wp:extent cx="1800000" cy="975199"/>
            <wp:effectExtent l="0" t="0" r="0" b="0"/>
            <wp:docPr id="10474248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24848" name=""/>
                    <pic:cNvPicPr/>
                  </pic:nvPicPr>
                  <pic:blipFill>
                    <a:blip r:embed="rId36"/>
                    <a:stretch>
                      <a:fillRect/>
                    </a:stretch>
                  </pic:blipFill>
                  <pic:spPr>
                    <a:xfrm>
                      <a:off x="0" y="0"/>
                      <a:ext cx="1800000" cy="975199"/>
                    </a:xfrm>
                    <a:prstGeom prst="rect">
                      <a:avLst/>
                    </a:prstGeom>
                  </pic:spPr>
                </pic:pic>
              </a:graphicData>
            </a:graphic>
          </wp:inline>
        </w:drawing>
      </w:r>
    </w:p>
    <w:p w14:paraId="65F30383" w14:textId="77777777" w:rsidR="00BB7B4E" w:rsidRDefault="00BB7B4E" w:rsidP="00BB7B4E">
      <w:pPr>
        <w:pStyle w:val="1"/>
        <w:spacing w:line="240" w:lineRule="exact"/>
        <w:rPr>
          <w:rFonts w:ascii="微软雅黑" w:eastAsia="微软雅黑" w:hAnsi="微软雅黑"/>
        </w:rPr>
      </w:pPr>
    </w:p>
    <w:p w14:paraId="16D53347" w14:textId="65F43DC8" w:rsidR="00131BD8" w:rsidRPr="00BB7B4E" w:rsidRDefault="00062C42" w:rsidP="00EB51D4">
      <w:pPr>
        <w:pStyle w:val="1"/>
        <w:spacing w:line="240" w:lineRule="atLeast"/>
        <w:rPr>
          <w:rFonts w:ascii="微软雅黑" w:eastAsia="微软雅黑" w:hAnsi="微软雅黑"/>
        </w:rPr>
      </w:pPr>
      <w:r w:rsidRPr="00BB7B4E">
        <w:rPr>
          <w:rFonts w:ascii="微软雅黑" w:eastAsia="微软雅黑" w:hAnsi="微软雅黑" w:hint="eastAsia"/>
        </w:rPr>
        <w:t>五、</w:t>
      </w:r>
      <w:r w:rsidR="00131BD8" w:rsidRPr="00BB7B4E">
        <w:rPr>
          <w:rFonts w:ascii="微软雅黑" w:eastAsia="微软雅黑" w:hAnsi="微软雅黑" w:hint="eastAsia"/>
        </w:rPr>
        <w:t>企业信息</w:t>
      </w:r>
    </w:p>
    <w:p w14:paraId="3CAAAA21" w14:textId="77777777" w:rsidR="00E650FD" w:rsidRPr="00062C42" w:rsidRDefault="00E650FD" w:rsidP="00BB7B4E">
      <w:pPr>
        <w:pStyle w:val="2"/>
        <w:numPr>
          <w:ilvl w:val="0"/>
          <w:numId w:val="31"/>
        </w:numPr>
        <w:spacing w:line="240" w:lineRule="exact"/>
        <w:rPr>
          <w:sz w:val="24"/>
          <w:szCs w:val="24"/>
        </w:rPr>
      </w:pPr>
      <w:r w:rsidRPr="00062C42">
        <w:rPr>
          <w:rFonts w:hint="eastAsia"/>
          <w:sz w:val="24"/>
          <w:szCs w:val="24"/>
        </w:rPr>
        <w:t>小鹏</w:t>
      </w:r>
      <w:r w:rsidRPr="00062C42">
        <w:rPr>
          <w:sz w:val="24"/>
          <w:szCs w:val="24"/>
        </w:rPr>
        <w:t>XNGP</w:t>
      </w:r>
      <w:r w:rsidRPr="00062C42">
        <w:rPr>
          <w:sz w:val="24"/>
          <w:szCs w:val="24"/>
        </w:rPr>
        <w:t>正式发布</w:t>
      </w:r>
    </w:p>
    <w:p w14:paraId="7A4D79BE" w14:textId="77777777" w:rsidR="00E650FD" w:rsidRDefault="00E650FD" w:rsidP="00062C42">
      <w:pPr>
        <w:ind w:firstLineChars="202" w:firstLine="424"/>
      </w:pPr>
      <w:r w:rsidRPr="009D0888">
        <w:rPr>
          <w:rFonts w:hint="eastAsia"/>
        </w:rPr>
        <w:t>小鹏汽车官方正式公布了第二代智能辅助驾驶系统——</w:t>
      </w:r>
      <w:r w:rsidRPr="009D0888">
        <w:t>XNGP的发布计划。自3月31日起，小鹏G9及P7i的Max版车主可通过OTA升级至Xmart OS 4.2.0，即可拥有XNGP第一阶段能力。</w:t>
      </w:r>
    </w:p>
    <w:p w14:paraId="0944725A" w14:textId="77777777" w:rsidR="00E650FD" w:rsidRPr="00062C42" w:rsidRDefault="00E650FD" w:rsidP="004625D3">
      <w:pPr>
        <w:pStyle w:val="2"/>
        <w:numPr>
          <w:ilvl w:val="0"/>
          <w:numId w:val="31"/>
        </w:numPr>
        <w:spacing w:line="240" w:lineRule="exact"/>
        <w:rPr>
          <w:sz w:val="24"/>
          <w:szCs w:val="24"/>
        </w:rPr>
      </w:pPr>
      <w:r w:rsidRPr="00062C42">
        <w:rPr>
          <w:rFonts w:hint="eastAsia"/>
          <w:sz w:val="24"/>
          <w:szCs w:val="24"/>
        </w:rPr>
        <w:t>小米汽车售价及实车照曝光</w:t>
      </w:r>
    </w:p>
    <w:p w14:paraId="21E391C8" w14:textId="77777777" w:rsidR="00E650FD" w:rsidRDefault="00E650FD" w:rsidP="00062C42">
      <w:pPr>
        <w:ind w:firstLineChars="202" w:firstLine="424"/>
      </w:pPr>
      <w:r w:rsidRPr="000F0D13">
        <w:rPr>
          <w:rFonts w:hint="eastAsia"/>
        </w:rPr>
        <w:t>近日，小米前员工曝光了小米汽车的部分配置信息，售价区间</w:t>
      </w:r>
      <w:r w:rsidRPr="000F0D13">
        <w:t>29.99-36.99万元。定位为中型纯电动轿车，搭载3颗激光雷达、4颗毫米波雷达及高通骁龙8295芯片，配合Xiaomi Pilot小米自动驾驶系统，使该车达到L3级自动驾驶能力。</w:t>
      </w:r>
    </w:p>
    <w:p w14:paraId="325C6A24" w14:textId="77777777" w:rsidR="00E650FD" w:rsidRPr="000F0D13" w:rsidRDefault="00E650FD" w:rsidP="000F0D13">
      <w:r>
        <w:rPr>
          <w:noProof/>
          <w14:ligatures w14:val="standardContextual"/>
        </w:rPr>
        <w:drawing>
          <wp:inline distT="0" distB="0" distL="0" distR="0" wp14:anchorId="1CB8DEE3" wp14:editId="63A7BB8A">
            <wp:extent cx="1800000" cy="910037"/>
            <wp:effectExtent l="0" t="0" r="0" b="4445"/>
            <wp:docPr id="1104463751"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463751" name="图片 1" descr="汽车停在路上&#10;&#10;描述已自动生成"/>
                    <pic:cNvPicPr/>
                  </pic:nvPicPr>
                  <pic:blipFill>
                    <a:blip r:embed="rId37"/>
                    <a:stretch>
                      <a:fillRect/>
                    </a:stretch>
                  </pic:blipFill>
                  <pic:spPr>
                    <a:xfrm>
                      <a:off x="0" y="0"/>
                      <a:ext cx="1800000" cy="910037"/>
                    </a:xfrm>
                    <a:prstGeom prst="rect">
                      <a:avLst/>
                    </a:prstGeom>
                  </pic:spPr>
                </pic:pic>
              </a:graphicData>
            </a:graphic>
          </wp:inline>
        </w:drawing>
      </w:r>
    </w:p>
    <w:p w14:paraId="1E60C1AB" w14:textId="77777777" w:rsidR="00E650FD" w:rsidRPr="00062C42" w:rsidRDefault="00E650FD" w:rsidP="00EB51D4">
      <w:pPr>
        <w:pStyle w:val="2"/>
        <w:numPr>
          <w:ilvl w:val="0"/>
          <w:numId w:val="31"/>
        </w:numPr>
        <w:spacing w:line="240" w:lineRule="atLeast"/>
        <w:rPr>
          <w:sz w:val="24"/>
          <w:szCs w:val="24"/>
        </w:rPr>
      </w:pPr>
      <w:r w:rsidRPr="00062C42">
        <w:rPr>
          <w:rFonts w:hint="eastAsia"/>
          <w:sz w:val="24"/>
          <w:szCs w:val="24"/>
        </w:rPr>
        <w:t>奇瑞发布首个独立新能源电动品牌</w:t>
      </w:r>
      <w:r w:rsidRPr="00062C42">
        <w:rPr>
          <w:sz w:val="24"/>
          <w:szCs w:val="24"/>
        </w:rPr>
        <w:t>iCAR</w:t>
      </w:r>
    </w:p>
    <w:p w14:paraId="00F287C1" w14:textId="77777777" w:rsidR="00E650FD" w:rsidRPr="008204BB" w:rsidRDefault="00E650FD" w:rsidP="00062C42">
      <w:pPr>
        <w:ind w:firstLineChars="202" w:firstLine="424"/>
      </w:pPr>
      <w:r w:rsidRPr="008204BB">
        <w:rPr>
          <w:rFonts w:hint="eastAsia"/>
        </w:rPr>
        <w:t>奇瑞集团于今日发布首个独立新能源电动品牌</w:t>
      </w:r>
      <w:r w:rsidRPr="008204BB">
        <w:t>iCAR，涵盖轿车、SUV等产品，提供系统场景智能解决方案。同时，奇瑞发布星途旗下新产品系列星纪元，该系列基于E0X高性能电动平台打造，具备800V高压超充等特点。</w:t>
      </w:r>
    </w:p>
    <w:p w14:paraId="734EA74A" w14:textId="77777777" w:rsidR="00E650FD" w:rsidRPr="00062C42" w:rsidRDefault="00E650FD" w:rsidP="00EB51D4">
      <w:pPr>
        <w:pStyle w:val="2"/>
        <w:numPr>
          <w:ilvl w:val="0"/>
          <w:numId w:val="31"/>
        </w:numPr>
        <w:spacing w:line="240" w:lineRule="atLeast"/>
        <w:rPr>
          <w:sz w:val="24"/>
          <w:szCs w:val="24"/>
        </w:rPr>
      </w:pPr>
      <w:r w:rsidRPr="00062C42">
        <w:rPr>
          <w:rFonts w:hint="eastAsia"/>
          <w:sz w:val="24"/>
          <w:szCs w:val="24"/>
        </w:rPr>
        <w:t>比亚迪郑州工厂正式投产</w:t>
      </w:r>
    </w:p>
    <w:p w14:paraId="2B74BA38" w14:textId="77777777" w:rsidR="00E650FD" w:rsidRDefault="00E650FD" w:rsidP="00062C42">
      <w:pPr>
        <w:ind w:firstLineChars="202" w:firstLine="424"/>
      </w:pPr>
      <w:r w:rsidRPr="002D6597">
        <w:t>4月6日，郑州比亚迪投产仪式在航空港区兴港新能源产业园举行，比亚迪集团董事长兼总裁王传福亲临现场，启动首车下线。郑州比亚迪生产基地年产能将会在40万辆左右，将极大助力今年比亚迪300万销量目标。</w:t>
      </w:r>
    </w:p>
    <w:p w14:paraId="3818D0C8" w14:textId="77777777" w:rsidR="00E650FD" w:rsidRPr="00062C42" w:rsidRDefault="00E650FD" w:rsidP="00EB51D4">
      <w:pPr>
        <w:pStyle w:val="2"/>
        <w:numPr>
          <w:ilvl w:val="0"/>
          <w:numId w:val="31"/>
        </w:numPr>
        <w:spacing w:line="240" w:lineRule="atLeast"/>
        <w:rPr>
          <w:sz w:val="24"/>
          <w:szCs w:val="24"/>
        </w:rPr>
      </w:pPr>
      <w:r w:rsidRPr="00062C42">
        <w:rPr>
          <w:rFonts w:hint="eastAsia"/>
          <w:sz w:val="24"/>
          <w:szCs w:val="24"/>
        </w:rPr>
        <w:t>比亚迪与徐工集团成立电池公司，注册资本</w:t>
      </w:r>
      <w:r w:rsidRPr="00062C42">
        <w:rPr>
          <w:sz w:val="24"/>
          <w:szCs w:val="24"/>
        </w:rPr>
        <w:t>10</w:t>
      </w:r>
      <w:r w:rsidRPr="00062C42">
        <w:rPr>
          <w:sz w:val="24"/>
          <w:szCs w:val="24"/>
        </w:rPr>
        <w:t>亿元</w:t>
      </w:r>
    </w:p>
    <w:p w14:paraId="2B0E6BB7" w14:textId="77777777" w:rsidR="00E650FD" w:rsidRDefault="00E650FD" w:rsidP="00062C42">
      <w:pPr>
        <w:ind w:firstLineChars="202" w:firstLine="424"/>
      </w:pPr>
      <w:r w:rsidRPr="006303FF">
        <w:rPr>
          <w:rFonts w:hint="eastAsia"/>
        </w:rPr>
        <w:t>徐州徐工弗迪电池科技有限公司成立，</w:t>
      </w:r>
      <w:r w:rsidRPr="006303FF">
        <w:t>经营范围含电池制造、电池销售、新能源汽车废旧动力蓄电池回收及梯次利用等。该公司由弗迪电池有限公司和徐州工程机械集团有限公司共同持股，前者由比亚迪股份有限公司全资持股。</w:t>
      </w:r>
    </w:p>
    <w:p w14:paraId="634703E6" w14:textId="77777777" w:rsidR="00E650FD" w:rsidRPr="00062C42" w:rsidRDefault="00E650FD" w:rsidP="00EB51D4">
      <w:pPr>
        <w:pStyle w:val="2"/>
        <w:numPr>
          <w:ilvl w:val="0"/>
          <w:numId w:val="31"/>
        </w:numPr>
        <w:spacing w:line="240" w:lineRule="atLeast"/>
        <w:rPr>
          <w:sz w:val="24"/>
          <w:szCs w:val="24"/>
        </w:rPr>
      </w:pPr>
      <w:r w:rsidRPr="00062C42">
        <w:rPr>
          <w:rFonts w:hint="eastAsia"/>
          <w:sz w:val="24"/>
          <w:szCs w:val="24"/>
        </w:rPr>
        <w:t>沃尔沃推出限时</w:t>
      </w:r>
      <w:r w:rsidRPr="00062C42">
        <w:rPr>
          <w:sz w:val="24"/>
          <w:szCs w:val="24"/>
        </w:rPr>
        <w:t>2</w:t>
      </w:r>
      <w:r w:rsidRPr="00062C42">
        <w:rPr>
          <w:sz w:val="24"/>
          <w:szCs w:val="24"/>
        </w:rPr>
        <w:t>亿补贴</w:t>
      </w:r>
      <w:r w:rsidRPr="00062C42">
        <w:rPr>
          <w:sz w:val="24"/>
          <w:szCs w:val="24"/>
        </w:rPr>
        <w:t xml:space="preserve"> </w:t>
      </w:r>
      <w:r w:rsidRPr="00062C42">
        <w:rPr>
          <w:sz w:val="24"/>
          <w:szCs w:val="24"/>
        </w:rPr>
        <w:t>最高补贴</w:t>
      </w:r>
      <w:r w:rsidRPr="00062C42">
        <w:rPr>
          <w:sz w:val="24"/>
          <w:szCs w:val="24"/>
        </w:rPr>
        <w:t>9</w:t>
      </w:r>
      <w:r w:rsidRPr="00062C42">
        <w:rPr>
          <w:sz w:val="24"/>
          <w:szCs w:val="24"/>
        </w:rPr>
        <w:t>万</w:t>
      </w:r>
    </w:p>
    <w:p w14:paraId="366D8624" w14:textId="77777777" w:rsidR="00E650FD" w:rsidRDefault="00E650FD" w:rsidP="00062C42">
      <w:pPr>
        <w:ind w:firstLineChars="202" w:firstLine="424"/>
      </w:pPr>
      <w:r w:rsidRPr="0085125D">
        <w:t>4月3日消息，沃尔沃官方宣布，2023年4月1日至4月30日期间，旗下S90、XC90、</w:t>
      </w:r>
      <w:r w:rsidRPr="0085125D">
        <w:lastRenderedPageBreak/>
        <w:t>S60、XC60以及XC40（燃油版）等多款车型将有购车补贴活动，总额预计高达2亿元。此外，4月1-9日下订可叠享千元卡券礼包。</w:t>
      </w:r>
    </w:p>
    <w:p w14:paraId="22BFE906" w14:textId="77777777" w:rsidR="00E650FD" w:rsidRPr="00062C42" w:rsidRDefault="00E650FD" w:rsidP="00062C42">
      <w:pPr>
        <w:pStyle w:val="2"/>
        <w:numPr>
          <w:ilvl w:val="0"/>
          <w:numId w:val="31"/>
        </w:numPr>
        <w:rPr>
          <w:sz w:val="24"/>
          <w:szCs w:val="24"/>
        </w:rPr>
      </w:pPr>
      <w:r w:rsidRPr="00062C42">
        <w:rPr>
          <w:rFonts w:hint="eastAsia"/>
          <w:sz w:val="24"/>
          <w:szCs w:val="24"/>
        </w:rPr>
        <w:t>特斯拉发布</w:t>
      </w:r>
      <w:r w:rsidRPr="00062C42">
        <w:rPr>
          <w:sz w:val="24"/>
          <w:szCs w:val="24"/>
        </w:rPr>
        <w:t>CyberVault</w:t>
      </w:r>
      <w:r w:rsidRPr="00062C42">
        <w:rPr>
          <w:sz w:val="24"/>
          <w:szCs w:val="24"/>
        </w:rPr>
        <w:t>赛博充</w:t>
      </w:r>
    </w:p>
    <w:p w14:paraId="375B4BC5" w14:textId="77777777" w:rsidR="00E650FD" w:rsidRDefault="00E650FD" w:rsidP="00062C42">
      <w:pPr>
        <w:ind w:firstLineChars="202" w:firstLine="424"/>
      </w:pPr>
      <w:r w:rsidRPr="00B707B4">
        <w:t>4月3日，特斯拉发布充电新品赛博充CyberVault，一机两用，可家充，可携带。特斯拉CyberVault充电桩是单相220V工作的充电设备，兼容特斯拉全系车型，对应充电性能32A/7KW。充电枪线长度为6米，支持即插即充，定时充电/按时出发等充电体验。</w:t>
      </w:r>
    </w:p>
    <w:p w14:paraId="44768E12" w14:textId="77777777" w:rsidR="00E650FD" w:rsidRDefault="00E650FD" w:rsidP="00B707B4">
      <w:r>
        <w:rPr>
          <w:noProof/>
        </w:rPr>
        <w:drawing>
          <wp:inline distT="0" distB="0" distL="0" distR="0" wp14:anchorId="16B8A8B5" wp14:editId="69FCEE82">
            <wp:extent cx="1800000" cy="1116711"/>
            <wp:effectExtent l="0" t="0" r="0" b="7620"/>
            <wp:docPr id="1176578594" name="图片 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图片"/>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0000" cy="1116711"/>
                    </a:xfrm>
                    <a:prstGeom prst="rect">
                      <a:avLst/>
                    </a:prstGeom>
                    <a:noFill/>
                    <a:ln>
                      <a:noFill/>
                    </a:ln>
                  </pic:spPr>
                </pic:pic>
              </a:graphicData>
            </a:graphic>
          </wp:inline>
        </w:drawing>
      </w:r>
    </w:p>
    <w:p w14:paraId="133529A6" w14:textId="77777777" w:rsidR="00E650FD" w:rsidRPr="00062C42" w:rsidRDefault="00E650FD" w:rsidP="00062C42">
      <w:pPr>
        <w:pStyle w:val="2"/>
        <w:numPr>
          <w:ilvl w:val="0"/>
          <w:numId w:val="31"/>
        </w:numPr>
        <w:rPr>
          <w:sz w:val="24"/>
          <w:szCs w:val="24"/>
        </w:rPr>
      </w:pPr>
      <w:r w:rsidRPr="00062C42">
        <w:rPr>
          <w:rFonts w:hint="eastAsia"/>
          <w:sz w:val="24"/>
          <w:szCs w:val="24"/>
        </w:rPr>
        <w:t>中国一汽全面开启“</w:t>
      </w:r>
      <w:r w:rsidRPr="00062C42">
        <w:rPr>
          <w:sz w:val="24"/>
          <w:szCs w:val="24"/>
        </w:rPr>
        <w:t>All in”</w:t>
      </w:r>
      <w:r w:rsidRPr="00062C42">
        <w:rPr>
          <w:sz w:val="24"/>
          <w:szCs w:val="24"/>
        </w:rPr>
        <w:t>新能源跃迁成长新篇章</w:t>
      </w:r>
    </w:p>
    <w:p w14:paraId="798B885D" w14:textId="77777777" w:rsidR="00E650FD" w:rsidRPr="00726BA7" w:rsidRDefault="00E650FD" w:rsidP="00062C42">
      <w:pPr>
        <w:ind w:firstLineChars="202" w:firstLine="424"/>
      </w:pPr>
      <w:r w:rsidRPr="00726BA7">
        <w:t>4月6日，中国一汽“All in”新能源战略推进会在集团公司总部会议中心召开。党委副书记王国强作红旗品牌“All in”新能源规划构想报告，党委常委、副总经理雷平发布中国一汽“All in”新能源战略推进方案，邱现东、雷平颁发“All in”新能源责任状。</w:t>
      </w:r>
    </w:p>
    <w:p w14:paraId="78FB476D" w14:textId="77777777" w:rsidR="00E650FD" w:rsidRPr="00062C42" w:rsidRDefault="00E650FD" w:rsidP="00062C42">
      <w:pPr>
        <w:pStyle w:val="2"/>
        <w:numPr>
          <w:ilvl w:val="0"/>
          <w:numId w:val="31"/>
        </w:numPr>
        <w:rPr>
          <w:sz w:val="24"/>
          <w:szCs w:val="24"/>
        </w:rPr>
      </w:pPr>
      <w:r w:rsidRPr="00062C42">
        <w:rPr>
          <w:rFonts w:hint="eastAsia"/>
          <w:sz w:val="24"/>
          <w:szCs w:val="24"/>
        </w:rPr>
        <w:t>宝能旗下多处资产将被处置，涉及债权超</w:t>
      </w:r>
      <w:r w:rsidRPr="00062C42">
        <w:rPr>
          <w:sz w:val="24"/>
          <w:szCs w:val="24"/>
        </w:rPr>
        <w:t>76</w:t>
      </w:r>
      <w:r w:rsidRPr="00062C42">
        <w:rPr>
          <w:sz w:val="24"/>
          <w:szCs w:val="24"/>
        </w:rPr>
        <w:t>亿元</w:t>
      </w:r>
    </w:p>
    <w:p w14:paraId="5AF01350" w14:textId="77777777" w:rsidR="00E650FD" w:rsidRDefault="00E650FD" w:rsidP="00062C42">
      <w:pPr>
        <w:ind w:firstLineChars="202" w:firstLine="424"/>
      </w:pPr>
      <w:r w:rsidRPr="00511A32">
        <w:t>4月4日，深圳市银通前海金融资产交易中心发布宝能地产委托贷款债权、宝能汽车信托贷款债权的招商公告</w:t>
      </w:r>
      <w:r>
        <w:rPr>
          <w:rFonts w:hint="eastAsia"/>
        </w:rPr>
        <w:t>，</w:t>
      </w:r>
      <w:r w:rsidRPr="00511A32">
        <w:t>资产本金和利息合计超过了76亿元。</w:t>
      </w:r>
    </w:p>
    <w:p w14:paraId="4721C17F" w14:textId="77777777" w:rsidR="00E650FD" w:rsidRPr="00062C42" w:rsidRDefault="00E650FD" w:rsidP="00062C42">
      <w:pPr>
        <w:pStyle w:val="2"/>
        <w:numPr>
          <w:ilvl w:val="0"/>
          <w:numId w:val="31"/>
        </w:numPr>
        <w:rPr>
          <w:sz w:val="24"/>
          <w:szCs w:val="24"/>
        </w:rPr>
      </w:pPr>
      <w:r w:rsidRPr="00062C42">
        <w:rPr>
          <w:rFonts w:hint="eastAsia"/>
          <w:sz w:val="24"/>
          <w:szCs w:val="24"/>
        </w:rPr>
        <w:t>威马子公司被强制执行</w:t>
      </w:r>
      <w:r w:rsidRPr="00062C42">
        <w:rPr>
          <w:sz w:val="24"/>
          <w:szCs w:val="24"/>
        </w:rPr>
        <w:t>1312</w:t>
      </w:r>
      <w:r w:rsidRPr="00062C42">
        <w:rPr>
          <w:sz w:val="24"/>
          <w:szCs w:val="24"/>
        </w:rPr>
        <w:t>万元</w:t>
      </w:r>
    </w:p>
    <w:p w14:paraId="75091261" w14:textId="77777777" w:rsidR="00E650FD" w:rsidRDefault="00E650FD" w:rsidP="00062C42">
      <w:pPr>
        <w:ind w:firstLineChars="202" w:firstLine="424"/>
      </w:pPr>
      <w:r w:rsidRPr="005A7F37">
        <w:rPr>
          <w:rFonts w:hint="eastAsia"/>
        </w:rPr>
        <w:t>威马汽车科技（衡阳）有限公司新增两则被执行人信息，执行标的合计</w:t>
      </w:r>
      <w:r w:rsidRPr="005A7F37">
        <w:t>1312万余元，执行法院均为祁东县人民法院。</w:t>
      </w:r>
    </w:p>
    <w:p w14:paraId="78130CFE" w14:textId="77777777" w:rsidR="00E650FD" w:rsidRPr="00062C42" w:rsidRDefault="00E650FD" w:rsidP="00062C42">
      <w:pPr>
        <w:pStyle w:val="2"/>
        <w:numPr>
          <w:ilvl w:val="0"/>
          <w:numId w:val="31"/>
        </w:numPr>
        <w:rPr>
          <w:sz w:val="24"/>
          <w:szCs w:val="24"/>
        </w:rPr>
      </w:pPr>
      <w:r w:rsidRPr="00062C42">
        <w:rPr>
          <w:sz w:val="24"/>
          <w:szCs w:val="24"/>
        </w:rPr>
        <w:t>EXEED</w:t>
      </w:r>
      <w:r w:rsidRPr="00062C42">
        <w:rPr>
          <w:sz w:val="24"/>
          <w:szCs w:val="24"/>
        </w:rPr>
        <w:t>星途凌云</w:t>
      </w:r>
      <w:r w:rsidRPr="00062C42">
        <w:rPr>
          <w:sz w:val="24"/>
          <w:szCs w:val="24"/>
        </w:rPr>
        <w:t>/</w:t>
      </w:r>
      <w:r w:rsidRPr="00062C42">
        <w:rPr>
          <w:sz w:val="24"/>
          <w:szCs w:val="24"/>
        </w:rPr>
        <w:t>凌云</w:t>
      </w:r>
      <w:r w:rsidRPr="00062C42">
        <w:rPr>
          <w:sz w:val="24"/>
          <w:szCs w:val="24"/>
        </w:rPr>
        <w:t>S</w:t>
      </w:r>
      <w:r w:rsidRPr="00062C42">
        <w:rPr>
          <w:sz w:val="24"/>
          <w:szCs w:val="24"/>
        </w:rPr>
        <w:t>补贴</w:t>
      </w:r>
      <w:r w:rsidRPr="00062C42">
        <w:rPr>
          <w:rFonts w:hint="eastAsia"/>
          <w:sz w:val="24"/>
          <w:szCs w:val="24"/>
        </w:rPr>
        <w:t>至高</w:t>
      </w:r>
      <w:r w:rsidRPr="00062C42">
        <w:rPr>
          <w:sz w:val="24"/>
          <w:szCs w:val="24"/>
        </w:rPr>
        <w:t>2.8</w:t>
      </w:r>
      <w:r w:rsidRPr="00062C42">
        <w:rPr>
          <w:sz w:val="24"/>
          <w:szCs w:val="24"/>
        </w:rPr>
        <w:t>万元</w:t>
      </w:r>
    </w:p>
    <w:p w14:paraId="0DE672EC" w14:textId="77777777" w:rsidR="00E650FD" w:rsidRDefault="00E650FD" w:rsidP="00062C42">
      <w:pPr>
        <w:ind w:firstLineChars="202" w:firstLine="424"/>
      </w:pPr>
      <w:r w:rsidRPr="0085125D">
        <w:t>4月3日消息，EXEED星途凌云/凌云S推出限时补贴，补贴额度2.5-2.8万元，补贴时间为2023年4月1日-4月30日，限量1,000台。星途凌云共有5款，售价区间为14.79-18.29万；凌云S可共2款，售价区间为15.29-16.99万元。</w:t>
      </w:r>
    </w:p>
    <w:p w14:paraId="5CD38AF2" w14:textId="77777777" w:rsidR="00E650FD" w:rsidRPr="00062C42" w:rsidRDefault="00E650FD" w:rsidP="00062C42">
      <w:pPr>
        <w:pStyle w:val="2"/>
        <w:numPr>
          <w:ilvl w:val="0"/>
          <w:numId w:val="31"/>
        </w:numPr>
        <w:rPr>
          <w:sz w:val="24"/>
          <w:szCs w:val="24"/>
        </w:rPr>
      </w:pPr>
      <w:r w:rsidRPr="00062C42">
        <w:rPr>
          <w:rFonts w:hint="eastAsia"/>
          <w:sz w:val="24"/>
          <w:szCs w:val="24"/>
        </w:rPr>
        <w:t>比亚迪海豹开启限时优惠</w:t>
      </w:r>
      <w:r w:rsidRPr="00062C42">
        <w:rPr>
          <w:sz w:val="24"/>
          <w:szCs w:val="24"/>
        </w:rPr>
        <w:t>3.1</w:t>
      </w:r>
      <w:r w:rsidRPr="00062C42">
        <w:rPr>
          <w:sz w:val="24"/>
          <w:szCs w:val="24"/>
        </w:rPr>
        <w:t>万元</w:t>
      </w:r>
    </w:p>
    <w:p w14:paraId="3A863D22" w14:textId="77777777" w:rsidR="00E650FD" w:rsidRPr="001B56AC" w:rsidRDefault="00E650FD" w:rsidP="00062C42">
      <w:pPr>
        <w:ind w:firstLineChars="202" w:firstLine="424"/>
      </w:pPr>
      <w:r w:rsidRPr="001B56AC">
        <w:t>4月7日，比亚迪官方宣布，即日起至4月30日购买海豹的用户可享至高3.1万元的</w:t>
      </w:r>
      <w:r w:rsidRPr="001B56AC">
        <w:lastRenderedPageBreak/>
        <w:t>优惠政策。</w:t>
      </w:r>
    </w:p>
    <w:p w14:paraId="4AE40550" w14:textId="77777777" w:rsidR="00E650FD" w:rsidRPr="00062C42" w:rsidRDefault="00E650FD" w:rsidP="00062C42">
      <w:pPr>
        <w:pStyle w:val="2"/>
        <w:numPr>
          <w:ilvl w:val="0"/>
          <w:numId w:val="31"/>
        </w:numPr>
        <w:rPr>
          <w:sz w:val="24"/>
          <w:szCs w:val="24"/>
        </w:rPr>
      </w:pPr>
      <w:r w:rsidRPr="00062C42">
        <w:rPr>
          <w:rFonts w:hint="eastAsia"/>
          <w:sz w:val="24"/>
          <w:szCs w:val="24"/>
        </w:rPr>
        <w:t>王兴减持理想汽车</w:t>
      </w:r>
      <w:r w:rsidRPr="00062C42">
        <w:rPr>
          <w:sz w:val="24"/>
          <w:szCs w:val="24"/>
        </w:rPr>
        <w:t xml:space="preserve"> </w:t>
      </w:r>
      <w:r w:rsidRPr="00062C42">
        <w:rPr>
          <w:sz w:val="24"/>
          <w:szCs w:val="24"/>
        </w:rPr>
        <w:t>半个月套现</w:t>
      </w:r>
      <w:r w:rsidRPr="00062C42">
        <w:rPr>
          <w:sz w:val="24"/>
          <w:szCs w:val="24"/>
        </w:rPr>
        <w:t>4.2</w:t>
      </w:r>
      <w:r w:rsidRPr="00062C42">
        <w:rPr>
          <w:sz w:val="24"/>
          <w:szCs w:val="24"/>
        </w:rPr>
        <w:t>亿港元</w:t>
      </w:r>
    </w:p>
    <w:p w14:paraId="28AC9E3D" w14:textId="77777777" w:rsidR="00E650FD" w:rsidRDefault="00E650FD" w:rsidP="00062C42">
      <w:pPr>
        <w:ind w:firstLineChars="202" w:firstLine="424"/>
      </w:pPr>
      <w:r w:rsidRPr="002F3782">
        <w:t>4月4日消息，根据港交所披露的文件显示，理想汽车董事、美团联合创始人王兴在3月20日至3月30日期间多次减持理想汽车股票，合计约4.2亿港元。</w:t>
      </w:r>
    </w:p>
    <w:p w14:paraId="013F4B47" w14:textId="77777777" w:rsidR="00E650FD" w:rsidRPr="00062C42" w:rsidRDefault="00E650FD" w:rsidP="00062C42">
      <w:pPr>
        <w:pStyle w:val="2"/>
        <w:numPr>
          <w:ilvl w:val="0"/>
          <w:numId w:val="31"/>
        </w:numPr>
        <w:rPr>
          <w:sz w:val="24"/>
          <w:szCs w:val="24"/>
        </w:rPr>
      </w:pPr>
      <w:r w:rsidRPr="00062C42">
        <w:rPr>
          <w:sz w:val="24"/>
          <w:szCs w:val="24"/>
        </w:rPr>
        <w:t>吉利推出全国购车补贴</w:t>
      </w:r>
      <w:r w:rsidRPr="00062C42">
        <w:rPr>
          <w:rFonts w:hint="eastAsia"/>
          <w:sz w:val="24"/>
          <w:szCs w:val="24"/>
        </w:rPr>
        <w:t>最高</w:t>
      </w:r>
      <w:r w:rsidRPr="00062C42">
        <w:rPr>
          <w:sz w:val="24"/>
          <w:szCs w:val="24"/>
        </w:rPr>
        <w:t>4.5</w:t>
      </w:r>
      <w:r w:rsidRPr="00062C42">
        <w:rPr>
          <w:sz w:val="24"/>
          <w:szCs w:val="24"/>
        </w:rPr>
        <w:t>万元</w:t>
      </w:r>
    </w:p>
    <w:p w14:paraId="74379059" w14:textId="77777777" w:rsidR="00E650FD" w:rsidRDefault="00E650FD" w:rsidP="00062C42">
      <w:pPr>
        <w:ind w:firstLineChars="202" w:firstLine="424"/>
      </w:pPr>
      <w:r w:rsidRPr="00967AFA">
        <w:t>4月6日消息，吉利官方推出专享车型限时购的活动，活动为全国范围，限4月1日-30日购车用户，综合补贴至高为4.5万元。</w:t>
      </w:r>
    </w:p>
    <w:p w14:paraId="12A990F6" w14:textId="77777777" w:rsidR="00E650FD" w:rsidRPr="00062C42" w:rsidRDefault="00E650FD" w:rsidP="00062C42">
      <w:pPr>
        <w:pStyle w:val="2"/>
        <w:numPr>
          <w:ilvl w:val="0"/>
          <w:numId w:val="31"/>
        </w:numPr>
        <w:rPr>
          <w:sz w:val="24"/>
          <w:szCs w:val="24"/>
        </w:rPr>
      </w:pPr>
      <w:r w:rsidRPr="00062C42">
        <w:rPr>
          <w:rFonts w:hint="eastAsia"/>
          <w:sz w:val="24"/>
          <w:szCs w:val="24"/>
        </w:rPr>
        <w:t>小鹏汽车：全国累计新增</w:t>
      </w:r>
      <w:r w:rsidRPr="00062C42">
        <w:rPr>
          <w:sz w:val="24"/>
          <w:szCs w:val="24"/>
        </w:rPr>
        <w:t>186</w:t>
      </w:r>
      <w:r w:rsidRPr="00062C42">
        <w:rPr>
          <w:sz w:val="24"/>
          <w:szCs w:val="24"/>
        </w:rPr>
        <w:t>座</w:t>
      </w:r>
      <w:r w:rsidRPr="00062C42">
        <w:rPr>
          <w:sz w:val="24"/>
          <w:szCs w:val="24"/>
        </w:rPr>
        <w:t>S4</w:t>
      </w:r>
      <w:r w:rsidRPr="00062C42">
        <w:rPr>
          <w:sz w:val="24"/>
          <w:szCs w:val="24"/>
        </w:rPr>
        <w:t>超快充站</w:t>
      </w:r>
    </w:p>
    <w:p w14:paraId="0E2AD84E" w14:textId="77777777" w:rsidR="00E650FD" w:rsidRDefault="00E650FD" w:rsidP="00062C42">
      <w:pPr>
        <w:ind w:firstLineChars="202" w:firstLine="424"/>
      </w:pPr>
      <w:r>
        <w:t>4月4日，小鹏汽车宣布于2023年启动的S4超快充升级改造计划，在一季度已完</w:t>
      </w:r>
      <w:r>
        <w:rPr>
          <w:rFonts w:hint="eastAsia"/>
        </w:rPr>
        <w:t>成超</w:t>
      </w:r>
      <w:r>
        <w:t>160座自营超充站的改造升级。截至4月1日，小鹏充电累计上线超2,200座</w:t>
      </w:r>
      <w:r>
        <w:rPr>
          <w:rFonts w:hint="eastAsia"/>
        </w:rPr>
        <w:t>充电站，小鹏自营充电站累计上线超</w:t>
      </w:r>
      <w:r>
        <w:t>1,000座，核心城市3km补能生活圈覆盖率</w:t>
      </w:r>
      <w:r>
        <w:rPr>
          <w:rFonts w:hint="eastAsia"/>
        </w:rPr>
        <w:t>最高可达</w:t>
      </w:r>
      <w:r>
        <w:t>83.9%。</w:t>
      </w:r>
    </w:p>
    <w:p w14:paraId="6D7BE859" w14:textId="01AF3A15" w:rsidR="00131BD8" w:rsidRDefault="00131BD8" w:rsidP="00062C42">
      <w:pPr>
        <w:pStyle w:val="1"/>
        <w:numPr>
          <w:ilvl w:val="1"/>
          <w:numId w:val="31"/>
        </w:numPr>
        <w:ind w:left="0" w:hanging="6"/>
        <w:rPr>
          <w:rFonts w:ascii="微软雅黑" w:eastAsia="微软雅黑" w:hAnsi="微软雅黑"/>
        </w:rPr>
      </w:pPr>
      <w:r w:rsidRPr="00131BD8">
        <w:rPr>
          <w:rFonts w:ascii="微软雅黑" w:eastAsia="微软雅黑" w:hAnsi="微软雅黑" w:hint="eastAsia"/>
        </w:rPr>
        <w:t>行业信息</w:t>
      </w:r>
    </w:p>
    <w:p w14:paraId="31A804A3" w14:textId="3BB1A24C" w:rsidR="00131BD8" w:rsidRPr="00062C42" w:rsidRDefault="00B707B4" w:rsidP="009B3C7C">
      <w:pPr>
        <w:pStyle w:val="2"/>
        <w:numPr>
          <w:ilvl w:val="0"/>
          <w:numId w:val="29"/>
        </w:numPr>
        <w:rPr>
          <w:sz w:val="24"/>
          <w:szCs w:val="24"/>
        </w:rPr>
      </w:pPr>
      <w:r w:rsidRPr="00062C42">
        <w:rPr>
          <w:rFonts w:hint="eastAsia"/>
          <w:sz w:val="24"/>
          <w:szCs w:val="24"/>
        </w:rPr>
        <w:t>腾讯获得杭州首批高级辅助驾驶地图许可</w:t>
      </w:r>
      <w:r w:rsidRPr="00062C42">
        <w:rPr>
          <w:sz w:val="24"/>
          <w:szCs w:val="24"/>
        </w:rPr>
        <w:t xml:space="preserve">  </w:t>
      </w:r>
    </w:p>
    <w:p w14:paraId="6A26C9D0" w14:textId="5F2C5A5A" w:rsidR="00B707B4" w:rsidRDefault="00B707B4" w:rsidP="00062C42">
      <w:pPr>
        <w:ind w:firstLineChars="202" w:firstLine="424"/>
      </w:pPr>
      <w:r w:rsidRPr="00B707B4">
        <w:t>4月3日，浙江省自然资源厅信息显示，腾讯获得杭州市首批高级辅助驾驶地图许可资质。此前，腾讯已获得广州、深圳、上海发放城市高级辅助驾驶地图许可。</w:t>
      </w:r>
    </w:p>
    <w:p w14:paraId="719B814D" w14:textId="7686CC14" w:rsidR="007F3626" w:rsidRPr="00062C42" w:rsidRDefault="007F3626" w:rsidP="00062C42">
      <w:pPr>
        <w:pStyle w:val="2"/>
        <w:numPr>
          <w:ilvl w:val="0"/>
          <w:numId w:val="29"/>
        </w:numPr>
        <w:rPr>
          <w:sz w:val="24"/>
          <w:szCs w:val="24"/>
        </w:rPr>
      </w:pPr>
      <w:r w:rsidRPr="00062C42">
        <w:rPr>
          <w:rFonts w:hint="eastAsia"/>
          <w:sz w:val="24"/>
          <w:szCs w:val="24"/>
        </w:rPr>
        <w:t>最新保值率报告：</w:t>
      </w:r>
      <w:r w:rsidRPr="00062C42">
        <w:rPr>
          <w:sz w:val="24"/>
          <w:szCs w:val="24"/>
        </w:rPr>
        <w:t>BBA</w:t>
      </w:r>
      <w:r w:rsidRPr="00062C42">
        <w:rPr>
          <w:sz w:val="24"/>
          <w:szCs w:val="24"/>
        </w:rPr>
        <w:t>集体下滑</w:t>
      </w:r>
    </w:p>
    <w:p w14:paraId="57E03A51" w14:textId="18D55AF2" w:rsidR="007F3626" w:rsidRDefault="007F3626" w:rsidP="00062C42">
      <w:pPr>
        <w:ind w:firstLineChars="202" w:firstLine="424"/>
      </w:pPr>
      <w:r w:rsidRPr="007F3626">
        <w:rPr>
          <w:rFonts w:hint="eastAsia"/>
        </w:rPr>
        <w:t>从</w:t>
      </w:r>
      <w:r w:rsidRPr="007F3626">
        <w:t>3月数据来看，除紧凑型车和小型SUV的三年保值率低于60%外，其它细分市场车型均超60%，其中中大型SUV三年保值率最高，为70.7%，但环比下滑0.6%，而MPV则是本月价格降幅最大的车型，三年保值率为60.9%，环比2月下滑1.4%。</w:t>
      </w:r>
    </w:p>
    <w:p w14:paraId="558D9573" w14:textId="402B7D05" w:rsidR="009B3C7C" w:rsidRPr="00062C42" w:rsidRDefault="009D0888" w:rsidP="00062C42">
      <w:pPr>
        <w:pStyle w:val="2"/>
        <w:numPr>
          <w:ilvl w:val="0"/>
          <w:numId w:val="29"/>
        </w:numPr>
        <w:rPr>
          <w:sz w:val="24"/>
          <w:szCs w:val="24"/>
        </w:rPr>
      </w:pPr>
      <w:r w:rsidRPr="00062C42">
        <w:rPr>
          <w:rFonts w:hint="eastAsia"/>
          <w:sz w:val="24"/>
          <w:szCs w:val="24"/>
        </w:rPr>
        <w:t>本质没变</w:t>
      </w:r>
      <w:r w:rsidRPr="00062C42">
        <w:rPr>
          <w:sz w:val="24"/>
          <w:szCs w:val="24"/>
        </w:rPr>
        <w:t xml:space="preserve"> </w:t>
      </w:r>
      <w:r w:rsidRPr="00062C42">
        <w:rPr>
          <w:sz w:val="24"/>
          <w:szCs w:val="24"/>
        </w:rPr>
        <w:t>余承东解释</w:t>
      </w:r>
      <w:r w:rsidRPr="00062C42">
        <w:rPr>
          <w:sz w:val="24"/>
          <w:szCs w:val="24"/>
        </w:rPr>
        <w:t>“</w:t>
      </w:r>
      <w:r w:rsidRPr="00062C42">
        <w:rPr>
          <w:sz w:val="24"/>
          <w:szCs w:val="24"/>
        </w:rPr>
        <w:t>华为问界</w:t>
      </w:r>
      <w:r w:rsidRPr="00062C42">
        <w:rPr>
          <w:sz w:val="24"/>
          <w:szCs w:val="24"/>
        </w:rPr>
        <w:t>”</w:t>
      </w:r>
      <w:r w:rsidRPr="00062C42">
        <w:rPr>
          <w:sz w:val="24"/>
          <w:szCs w:val="24"/>
        </w:rPr>
        <w:t>风波</w:t>
      </w:r>
    </w:p>
    <w:p w14:paraId="31803821" w14:textId="30AF9391" w:rsidR="009D0888" w:rsidRPr="009D0888" w:rsidRDefault="009D0888" w:rsidP="00062C42">
      <w:pPr>
        <w:ind w:firstLineChars="202" w:firstLine="424"/>
      </w:pPr>
      <w:r w:rsidRPr="009D0888">
        <w:rPr>
          <w:rFonts w:hint="eastAsia"/>
        </w:rPr>
        <w:t>在华为再次重申“不造车”，并且严禁“滥用华为品牌”后的第二天，余承东解释了前因后果：“华为不造车，是帮助车企一起造好车，我们一直坚持这个理念。只是我们想把“</w:t>
      </w:r>
      <w:r w:rsidRPr="009D0888">
        <w:t>HUAWEI 问界”成为生态品牌，让消费者选择的时候不困惑。”</w:t>
      </w:r>
    </w:p>
    <w:p w14:paraId="4DA2774E" w14:textId="3FEF67A7" w:rsidR="009B3C7C" w:rsidRPr="00062C42" w:rsidRDefault="009D0888" w:rsidP="00062C42">
      <w:pPr>
        <w:pStyle w:val="2"/>
        <w:numPr>
          <w:ilvl w:val="0"/>
          <w:numId w:val="29"/>
        </w:numPr>
        <w:rPr>
          <w:sz w:val="24"/>
          <w:szCs w:val="24"/>
        </w:rPr>
      </w:pPr>
      <w:r w:rsidRPr="00062C42">
        <w:rPr>
          <w:rFonts w:hint="eastAsia"/>
          <w:sz w:val="24"/>
          <w:szCs w:val="24"/>
        </w:rPr>
        <w:lastRenderedPageBreak/>
        <w:t>大疆车载发布全新一代智能驾驶解决方案：低算力、纯视觉、可扩展</w:t>
      </w:r>
    </w:p>
    <w:p w14:paraId="0F6F02B2" w14:textId="37DC79E0" w:rsidR="009B3C7C" w:rsidRDefault="009D0888" w:rsidP="00062C42">
      <w:pPr>
        <w:ind w:firstLineChars="202" w:firstLine="424"/>
      </w:pPr>
      <w:r w:rsidRPr="009D0888">
        <w:rPr>
          <w:rFonts w:hint="eastAsia"/>
        </w:rPr>
        <w:t>大疆车载公布了全新一代智能驾驶解决方案，该方案以低至</w:t>
      </w:r>
      <w:r w:rsidRPr="009D0888">
        <w:t>32TOPS的算力，7V/9V的纯视觉配置，通过“强视觉在线实时感知、无高精地图依赖、无激光雷达依赖”实现了包括城区记忆行车（32TOPS）/城区领航驾驶（80TOPS）在内的L2+智能辅助驾驶功能。</w:t>
      </w:r>
    </w:p>
    <w:p w14:paraId="4A49BD4F" w14:textId="5CF88A8E" w:rsidR="00065463" w:rsidRPr="00062C42" w:rsidRDefault="006303FF" w:rsidP="00062C42">
      <w:pPr>
        <w:pStyle w:val="2"/>
        <w:numPr>
          <w:ilvl w:val="0"/>
          <w:numId w:val="29"/>
        </w:numPr>
        <w:rPr>
          <w:sz w:val="24"/>
          <w:szCs w:val="24"/>
        </w:rPr>
      </w:pPr>
      <w:r w:rsidRPr="00062C42">
        <w:rPr>
          <w:rFonts w:hint="eastAsia"/>
          <w:sz w:val="24"/>
          <w:szCs w:val="24"/>
        </w:rPr>
        <w:t>货拉拉冲刺</w:t>
      </w:r>
      <w:r w:rsidRPr="00062C42">
        <w:rPr>
          <w:sz w:val="24"/>
          <w:szCs w:val="24"/>
        </w:rPr>
        <w:t>IPO</w:t>
      </w:r>
      <w:r w:rsidRPr="00062C42">
        <w:rPr>
          <w:sz w:val="24"/>
          <w:szCs w:val="24"/>
        </w:rPr>
        <w:t>，公开回应造车传闻</w:t>
      </w:r>
    </w:p>
    <w:p w14:paraId="66D85B96" w14:textId="237DF8EF" w:rsidR="00065463" w:rsidRDefault="006303FF" w:rsidP="00062C42">
      <w:pPr>
        <w:ind w:firstLineChars="202" w:firstLine="424"/>
      </w:pPr>
      <w:r w:rsidRPr="006303FF">
        <w:rPr>
          <w:rFonts w:hint="eastAsia"/>
        </w:rPr>
        <w:t>港交所披露货拉拉已递交招股书，申请在港交所上市</w:t>
      </w:r>
      <w:r>
        <w:rPr>
          <w:rFonts w:hint="eastAsia"/>
        </w:rPr>
        <w:t>。</w:t>
      </w:r>
      <w:r w:rsidRPr="006303FF">
        <w:t>同时，货拉拉亦首度对造车传闻作出回应。在招股书中，货拉拉明确指出，公司正利用从现有车辆租售服务经营取得的知识及专门知识开拓新商机，如电动商用车的研发。</w:t>
      </w:r>
    </w:p>
    <w:p w14:paraId="70D0FB94" w14:textId="73904554" w:rsidR="00EA015D" w:rsidRPr="00062C42" w:rsidRDefault="00097C88" w:rsidP="00062C42">
      <w:pPr>
        <w:pStyle w:val="2"/>
        <w:numPr>
          <w:ilvl w:val="0"/>
          <w:numId w:val="29"/>
        </w:numPr>
        <w:rPr>
          <w:sz w:val="24"/>
          <w:szCs w:val="24"/>
        </w:rPr>
      </w:pPr>
      <w:r w:rsidRPr="00062C42">
        <w:rPr>
          <w:rFonts w:hint="eastAsia"/>
          <w:sz w:val="24"/>
          <w:szCs w:val="24"/>
        </w:rPr>
        <w:t>黑芝麻智能发布智能汽车跨域计算平台武当及其首款芯片</w:t>
      </w:r>
      <w:r w:rsidRPr="00062C42">
        <w:rPr>
          <w:sz w:val="24"/>
          <w:szCs w:val="24"/>
        </w:rPr>
        <w:t>C1200</w:t>
      </w:r>
    </w:p>
    <w:p w14:paraId="52112795" w14:textId="706467C6" w:rsidR="00EA015D" w:rsidRDefault="00097C88" w:rsidP="00062C42">
      <w:pPr>
        <w:ind w:firstLineChars="135" w:firstLine="283"/>
      </w:pPr>
      <w:r w:rsidRPr="00097C88">
        <w:t>4月7日，黑芝麻智能发布全新产品线——武当系列智能汽车跨域计算平台及其首款芯片C1200。</w:t>
      </w:r>
    </w:p>
    <w:p w14:paraId="3CF5120E" w14:textId="19BF30D8" w:rsidR="00A93FDE" w:rsidRPr="00062C42" w:rsidRDefault="00A93FDE" w:rsidP="00062C42">
      <w:pPr>
        <w:pStyle w:val="2"/>
        <w:numPr>
          <w:ilvl w:val="0"/>
          <w:numId w:val="29"/>
        </w:numPr>
        <w:rPr>
          <w:sz w:val="24"/>
          <w:szCs w:val="24"/>
        </w:rPr>
      </w:pPr>
      <w:r w:rsidRPr="00062C42">
        <w:rPr>
          <w:rFonts w:hint="eastAsia"/>
          <w:sz w:val="24"/>
          <w:szCs w:val="24"/>
        </w:rPr>
        <w:t>黑芝麻新品行泊一体域控制器少于</w:t>
      </w:r>
      <w:r w:rsidRPr="00062C42">
        <w:rPr>
          <w:sz w:val="24"/>
          <w:szCs w:val="24"/>
        </w:rPr>
        <w:t>3000</w:t>
      </w:r>
      <w:r w:rsidRPr="00062C42">
        <w:rPr>
          <w:sz w:val="24"/>
          <w:szCs w:val="24"/>
        </w:rPr>
        <w:t>元</w:t>
      </w:r>
    </w:p>
    <w:p w14:paraId="579A957C" w14:textId="47910316" w:rsidR="00A93FDE" w:rsidRPr="00A93FDE" w:rsidRDefault="00A93FDE" w:rsidP="00062C42">
      <w:pPr>
        <w:ind w:firstLineChars="202" w:firstLine="424"/>
      </w:pPr>
      <w:r w:rsidRPr="00A93FDE">
        <w:rPr>
          <w:rFonts w:hint="eastAsia"/>
        </w:rPr>
        <w:t>黑芝麻智能宣布，目前能够实现支持</w:t>
      </w:r>
      <w:r w:rsidRPr="00A93FDE">
        <w:t>10V（摄像头）NOA功能的行泊一体域控制器BOM成本控制在3000元人民币以内，支持50-100T物理算力。</w:t>
      </w:r>
    </w:p>
    <w:p w14:paraId="29CCA7CA" w14:textId="6A9ED9D8" w:rsidR="00131BD8" w:rsidRDefault="00131BD8" w:rsidP="00062C42">
      <w:pPr>
        <w:pStyle w:val="1"/>
        <w:numPr>
          <w:ilvl w:val="1"/>
          <w:numId w:val="5"/>
        </w:numPr>
        <w:ind w:left="0" w:hanging="6"/>
        <w:rPr>
          <w:rFonts w:ascii="微软雅黑" w:eastAsia="微软雅黑" w:hAnsi="微软雅黑"/>
        </w:rPr>
      </w:pPr>
      <w:r w:rsidRPr="00131BD8">
        <w:rPr>
          <w:rFonts w:ascii="微软雅黑" w:eastAsia="微软雅黑" w:hAnsi="微软雅黑" w:hint="eastAsia"/>
        </w:rPr>
        <w:t>跨国集团与国际市场</w:t>
      </w:r>
    </w:p>
    <w:p w14:paraId="63F576CA" w14:textId="1359FCF1" w:rsidR="00E650FD" w:rsidRPr="00062C42" w:rsidRDefault="00E650FD" w:rsidP="00062C42">
      <w:pPr>
        <w:pStyle w:val="2"/>
        <w:numPr>
          <w:ilvl w:val="2"/>
          <w:numId w:val="5"/>
        </w:numPr>
        <w:ind w:left="0" w:firstLine="76"/>
        <w:rPr>
          <w:sz w:val="24"/>
          <w:szCs w:val="24"/>
        </w:rPr>
      </w:pPr>
      <w:r w:rsidRPr="00062C42">
        <w:rPr>
          <w:sz w:val="24"/>
          <w:szCs w:val="24"/>
        </w:rPr>
        <w:t>Brand Finance“2023</w:t>
      </w:r>
      <w:r w:rsidRPr="00062C42">
        <w:rPr>
          <w:sz w:val="24"/>
          <w:szCs w:val="24"/>
        </w:rPr>
        <w:t>全球汽车品牌价值</w:t>
      </w:r>
      <w:r w:rsidRPr="00062C42">
        <w:rPr>
          <w:sz w:val="24"/>
          <w:szCs w:val="24"/>
        </w:rPr>
        <w:t>100</w:t>
      </w:r>
      <w:r w:rsidRPr="00062C42">
        <w:rPr>
          <w:sz w:val="24"/>
          <w:szCs w:val="24"/>
        </w:rPr>
        <w:t>强</w:t>
      </w:r>
      <w:r w:rsidRPr="00062C42">
        <w:rPr>
          <w:sz w:val="24"/>
          <w:szCs w:val="24"/>
        </w:rPr>
        <w:t>”</w:t>
      </w:r>
      <w:r w:rsidRPr="00062C42">
        <w:rPr>
          <w:sz w:val="24"/>
          <w:szCs w:val="24"/>
        </w:rPr>
        <w:t>发布：</w:t>
      </w:r>
      <w:r w:rsidRPr="00062C42">
        <w:rPr>
          <w:sz w:val="24"/>
          <w:szCs w:val="24"/>
        </w:rPr>
        <w:t>26</w:t>
      </w:r>
      <w:r w:rsidRPr="00062C42">
        <w:rPr>
          <w:sz w:val="24"/>
          <w:szCs w:val="24"/>
        </w:rPr>
        <w:t>个中国品牌上榜</w:t>
      </w:r>
    </w:p>
    <w:p w14:paraId="5ADB13C6" w14:textId="77777777" w:rsidR="00E650FD" w:rsidRDefault="00E650FD" w:rsidP="00062C42">
      <w:pPr>
        <w:ind w:firstLineChars="270" w:firstLine="567"/>
      </w:pPr>
      <w:r w:rsidRPr="00220273">
        <w:rPr>
          <w:rFonts w:hint="eastAsia"/>
        </w:rPr>
        <w:t>品牌估值及咨询公司</w:t>
      </w:r>
      <w:r w:rsidRPr="00220273">
        <w:t>Brand Finance日前发布了“2023全球汽车品牌价值100强”。中国上榜26个品牌，排名最高的比亚迪和吉利分列第12位和22位。</w:t>
      </w:r>
    </w:p>
    <w:p w14:paraId="21927E74" w14:textId="77777777" w:rsidR="00E650FD" w:rsidRPr="002458F7" w:rsidRDefault="00E650FD" w:rsidP="00131BD8">
      <w:r>
        <w:rPr>
          <w:noProof/>
        </w:rPr>
        <w:drawing>
          <wp:inline distT="0" distB="0" distL="0" distR="0" wp14:anchorId="4864A53D" wp14:editId="488AF368">
            <wp:extent cx="1800000" cy="1011389"/>
            <wp:effectExtent l="0" t="0" r="0" b="0"/>
            <wp:docPr id="422618952" name="图片 1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图片"/>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0000" cy="1011389"/>
                    </a:xfrm>
                    <a:prstGeom prst="rect">
                      <a:avLst/>
                    </a:prstGeom>
                    <a:noFill/>
                    <a:ln>
                      <a:noFill/>
                    </a:ln>
                  </pic:spPr>
                </pic:pic>
              </a:graphicData>
            </a:graphic>
          </wp:inline>
        </w:drawing>
      </w:r>
    </w:p>
    <w:p w14:paraId="0C09F4B9" w14:textId="00B1A414" w:rsidR="00E650FD" w:rsidRPr="00062C42" w:rsidRDefault="00E650FD" w:rsidP="00062C42">
      <w:pPr>
        <w:pStyle w:val="2"/>
        <w:numPr>
          <w:ilvl w:val="2"/>
          <w:numId w:val="5"/>
        </w:numPr>
        <w:ind w:left="0" w:firstLine="76"/>
        <w:rPr>
          <w:sz w:val="24"/>
          <w:szCs w:val="24"/>
        </w:rPr>
      </w:pPr>
      <w:r w:rsidRPr="00062C42">
        <w:rPr>
          <w:sz w:val="24"/>
          <w:szCs w:val="24"/>
        </w:rPr>
        <w:t>2</w:t>
      </w:r>
      <w:r w:rsidRPr="00062C42">
        <w:rPr>
          <w:sz w:val="24"/>
          <w:szCs w:val="24"/>
        </w:rPr>
        <w:t>月全球动力电池装车量同比增超</w:t>
      </w:r>
      <w:r w:rsidRPr="00062C42">
        <w:rPr>
          <w:sz w:val="24"/>
          <w:szCs w:val="24"/>
        </w:rPr>
        <w:t>60%</w:t>
      </w:r>
    </w:p>
    <w:p w14:paraId="74FE02BE" w14:textId="77777777" w:rsidR="00E650FD" w:rsidRDefault="00E650FD" w:rsidP="00062C42">
      <w:pPr>
        <w:ind w:firstLineChars="202" w:firstLine="424"/>
      </w:pPr>
      <w:r w:rsidRPr="002A636E">
        <w:t>4月6日，汽车市场研究机构SNE Research公布</w:t>
      </w:r>
      <w:r>
        <w:rPr>
          <w:rFonts w:hint="eastAsia"/>
        </w:rPr>
        <w:t>：</w:t>
      </w:r>
      <w:r w:rsidRPr="002A636E">
        <w:t>今年2月全球动力电池装车量为</w:t>
      </w:r>
      <w:r w:rsidRPr="002A636E">
        <w:lastRenderedPageBreak/>
        <w:t>42.2GWh，同比增长62.9%</w:t>
      </w:r>
      <w:r>
        <w:rPr>
          <w:rFonts w:hint="eastAsia"/>
        </w:rPr>
        <w:t>。</w:t>
      </w:r>
      <w:r w:rsidRPr="002A636E">
        <w:t>宁德时代以14.3GWh的装车量排名第一，同比增长72.3%；比亚迪以7.9GWh的装车量位居亚军，同比增长163.3%；LG新能源以5.7GWh的装车量位居第三。</w:t>
      </w:r>
    </w:p>
    <w:p w14:paraId="4FBC334D" w14:textId="77777777" w:rsidR="00E650FD" w:rsidRPr="00062C42" w:rsidRDefault="00E650FD" w:rsidP="00062C42">
      <w:pPr>
        <w:pStyle w:val="2"/>
        <w:numPr>
          <w:ilvl w:val="2"/>
          <w:numId w:val="5"/>
        </w:numPr>
        <w:ind w:left="0" w:firstLine="76"/>
        <w:rPr>
          <w:sz w:val="24"/>
          <w:szCs w:val="24"/>
        </w:rPr>
      </w:pPr>
      <w:r w:rsidRPr="00062C42">
        <w:rPr>
          <w:sz w:val="24"/>
          <w:szCs w:val="24"/>
        </w:rPr>
        <w:t>Stellantis</w:t>
      </w:r>
      <w:r w:rsidRPr="00062C42">
        <w:rPr>
          <w:sz w:val="24"/>
          <w:szCs w:val="24"/>
        </w:rPr>
        <w:t>、宝马正与松下探讨在北美建造电池工厂</w:t>
      </w:r>
    </w:p>
    <w:p w14:paraId="0208E99E" w14:textId="77777777" w:rsidR="00E650FD" w:rsidRDefault="00E650FD" w:rsidP="00062C42">
      <w:pPr>
        <w:ind w:firstLineChars="202" w:firstLine="424"/>
      </w:pPr>
      <w:r w:rsidRPr="00AA28F8">
        <w:t>4月5日消息， Stellantis、宝马正与松下探讨在北美建造电动汽车动力电池工厂。</w:t>
      </w:r>
      <w:r w:rsidRPr="00CC2FCC">
        <w:rPr>
          <w:rFonts w:hint="eastAsia"/>
        </w:rPr>
        <w:t>在过去十年中，松下为其汽车领域大客户特斯拉生产了数十亿个圆柱形电池。</w:t>
      </w:r>
    </w:p>
    <w:p w14:paraId="2AF7014E" w14:textId="77777777" w:rsidR="00E650FD" w:rsidRPr="00062C42" w:rsidRDefault="00E650FD" w:rsidP="00062C42">
      <w:pPr>
        <w:pStyle w:val="2"/>
        <w:numPr>
          <w:ilvl w:val="2"/>
          <w:numId w:val="5"/>
        </w:numPr>
        <w:ind w:left="0" w:firstLine="76"/>
        <w:rPr>
          <w:sz w:val="24"/>
          <w:szCs w:val="24"/>
        </w:rPr>
      </w:pPr>
      <w:r w:rsidRPr="00062C42">
        <w:rPr>
          <w:sz w:val="24"/>
          <w:szCs w:val="24"/>
        </w:rPr>
        <w:t>Stellantis</w:t>
      </w:r>
      <w:r w:rsidRPr="00062C42">
        <w:rPr>
          <w:sz w:val="24"/>
          <w:szCs w:val="24"/>
        </w:rPr>
        <w:t>首席执行官表示将在美国生产纯电</w:t>
      </w:r>
      <w:r w:rsidRPr="00062C42">
        <w:rPr>
          <w:sz w:val="24"/>
          <w:szCs w:val="24"/>
        </w:rPr>
        <w:t>Ram</w:t>
      </w:r>
      <w:r w:rsidRPr="00062C42">
        <w:rPr>
          <w:sz w:val="24"/>
          <w:szCs w:val="24"/>
        </w:rPr>
        <w:t>皮卡</w:t>
      </w:r>
    </w:p>
    <w:p w14:paraId="60F9DBF0" w14:textId="77777777" w:rsidR="00E650FD" w:rsidRPr="007F3626" w:rsidRDefault="00E650FD" w:rsidP="00062C42">
      <w:pPr>
        <w:ind w:firstLineChars="202" w:firstLine="424"/>
      </w:pPr>
      <w:r w:rsidRPr="007F3626">
        <w:rPr>
          <w:rFonts w:hint="eastAsia"/>
        </w:rPr>
        <w:t>财联社</w:t>
      </w:r>
      <w:r w:rsidRPr="007F3626">
        <w:t>4月6日电，欧洲汽车制造商Stellantis NV首席执行官Carlos Tavares表示，该公司计划在美国的一家工厂生产其广受欢迎的Ram卡车的纯电版本，并将很快宣布生产地点。</w:t>
      </w:r>
    </w:p>
    <w:p w14:paraId="6C77656B"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埃尔多安：土耳其的第一辆本土电动汽车</w:t>
      </w:r>
      <w:r w:rsidRPr="00062C42">
        <w:rPr>
          <w:sz w:val="24"/>
          <w:szCs w:val="24"/>
        </w:rPr>
        <w:t>Togg</w:t>
      </w:r>
      <w:r w:rsidRPr="00062C42">
        <w:rPr>
          <w:sz w:val="24"/>
          <w:szCs w:val="24"/>
        </w:rPr>
        <w:t>正式上路</w:t>
      </w:r>
    </w:p>
    <w:p w14:paraId="3B7AB4E7" w14:textId="77777777" w:rsidR="00E650FD" w:rsidRPr="0023495F" w:rsidRDefault="00E650FD" w:rsidP="00062C42">
      <w:pPr>
        <w:ind w:firstLineChars="270" w:firstLine="567"/>
      </w:pPr>
      <w:r w:rsidRPr="0023495F">
        <w:rPr>
          <w:rFonts w:hint="eastAsia"/>
        </w:rPr>
        <w:t>周一（</w:t>
      </w:r>
      <w:r w:rsidRPr="0023495F">
        <w:t>4月3日），土耳其的第一辆本土电动汽车Togg在向总统雷杰普·塔伊普·埃尔多安交付后正式上路。</w:t>
      </w:r>
    </w:p>
    <w:p w14:paraId="6D7AE5A5"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拜登将提出有史以来最严格的汽车排放规定</w:t>
      </w:r>
    </w:p>
    <w:p w14:paraId="1EC8E214" w14:textId="77777777" w:rsidR="00E650FD" w:rsidRDefault="00E650FD" w:rsidP="00062C42">
      <w:pPr>
        <w:ind w:firstLineChars="202" w:firstLine="424"/>
      </w:pPr>
      <w:r w:rsidRPr="000E6E75">
        <w:t>4月7日消息，拜登政府即将提出美国有史以来最严厉的汽车尾气排放规则，但不会强制要求只准销售电动汽车或禁止燃油车。</w:t>
      </w:r>
    </w:p>
    <w:p w14:paraId="1B95EBEA"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大众</w:t>
      </w:r>
      <w:r w:rsidRPr="00062C42">
        <w:rPr>
          <w:sz w:val="24"/>
          <w:szCs w:val="24"/>
        </w:rPr>
        <w:t>ID.7</w:t>
      </w:r>
      <w:r w:rsidRPr="00062C42">
        <w:rPr>
          <w:sz w:val="24"/>
          <w:szCs w:val="24"/>
        </w:rPr>
        <w:t>内饰首发</w:t>
      </w:r>
    </w:p>
    <w:p w14:paraId="618830E5" w14:textId="77777777" w:rsidR="00E650FD" w:rsidRDefault="00E650FD" w:rsidP="00062C42">
      <w:pPr>
        <w:ind w:firstLineChars="270" w:firstLine="567"/>
      </w:pPr>
      <w:r w:rsidRPr="00CD2ADE">
        <w:rPr>
          <w:rFonts w:hint="eastAsia"/>
        </w:rPr>
        <w:t>日前，海外版大众</w:t>
      </w:r>
      <w:r w:rsidRPr="00CD2ADE">
        <w:t>ID.7实车内饰首次公开。新车被看作是帕萨特车型的电动化继任者，未来将在北美、欧洲和中国销售，欧洲版将在德国埃姆登工厂生产（该工厂目前生产Passat，预计夏季正式停产）。</w:t>
      </w:r>
    </w:p>
    <w:p w14:paraId="40C8A692" w14:textId="77777777" w:rsidR="00E650FD" w:rsidRPr="00CD2ADE" w:rsidRDefault="00E650FD" w:rsidP="00CD2ADE">
      <w:r>
        <w:rPr>
          <w:noProof/>
          <w14:ligatures w14:val="standardContextual"/>
        </w:rPr>
        <w:drawing>
          <wp:inline distT="0" distB="0" distL="0" distR="0" wp14:anchorId="77ED69A4" wp14:editId="10615884">
            <wp:extent cx="1800000" cy="1136432"/>
            <wp:effectExtent l="0" t="0" r="0" b="6985"/>
            <wp:docPr id="1884782744" name="图片 1884782744" descr="汽车的方向盘&#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545261" name="图片 1" descr="汽车的方向盘&#10;&#10;描述已自动生成"/>
                    <pic:cNvPicPr/>
                  </pic:nvPicPr>
                  <pic:blipFill>
                    <a:blip r:embed="rId40"/>
                    <a:stretch>
                      <a:fillRect/>
                    </a:stretch>
                  </pic:blipFill>
                  <pic:spPr>
                    <a:xfrm>
                      <a:off x="0" y="0"/>
                      <a:ext cx="1800000" cy="1136432"/>
                    </a:xfrm>
                    <a:prstGeom prst="rect">
                      <a:avLst/>
                    </a:prstGeom>
                  </pic:spPr>
                </pic:pic>
              </a:graphicData>
            </a:graphic>
          </wp:inline>
        </w:drawing>
      </w:r>
    </w:p>
    <w:p w14:paraId="6CAAFFA9"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大众最新产品规划：燃油版车型削减至</w:t>
      </w:r>
      <w:r w:rsidRPr="00062C42">
        <w:rPr>
          <w:sz w:val="24"/>
          <w:szCs w:val="24"/>
        </w:rPr>
        <w:t>4</w:t>
      </w:r>
      <w:r w:rsidRPr="00062C42">
        <w:rPr>
          <w:sz w:val="24"/>
          <w:szCs w:val="24"/>
        </w:rPr>
        <w:t>款</w:t>
      </w:r>
    </w:p>
    <w:p w14:paraId="771EE150" w14:textId="77777777" w:rsidR="00E650FD" w:rsidRDefault="00E650FD" w:rsidP="00062C42">
      <w:pPr>
        <w:ind w:firstLineChars="202" w:firstLine="424"/>
      </w:pPr>
      <w:r>
        <w:t>4月4日消息，大众集团最新产品规划曝光。在燃油车方面，大众将仅会针对全新</w:t>
      </w:r>
      <w:r>
        <w:rPr>
          <w:rFonts w:hint="eastAsia"/>
        </w:rPr>
        <w:t>帕萨</w:t>
      </w:r>
      <w:r>
        <w:rPr>
          <w:rFonts w:hint="eastAsia"/>
        </w:rPr>
        <w:lastRenderedPageBreak/>
        <w:t>特旅行版（国内为蔚揽车型）、途观、探岳以及探歌推出换代产品，其余车型将不再更新。同时，第九代高尔夫也将会变为纯电动车型。</w:t>
      </w:r>
    </w:p>
    <w:p w14:paraId="76B6C20E"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俄罗斯法院部分解除大众集团资产冻结令</w:t>
      </w:r>
    </w:p>
    <w:p w14:paraId="5C3F8700" w14:textId="77777777" w:rsidR="00E650FD" w:rsidRDefault="00E650FD" w:rsidP="00062C42">
      <w:pPr>
        <w:ind w:firstLineChars="202" w:firstLine="424"/>
      </w:pPr>
      <w:r w:rsidRPr="006303FF">
        <w:rPr>
          <w:rFonts w:hint="eastAsia"/>
        </w:rPr>
        <w:t>据国际文传电讯社消息，俄罗斯一家法院日前宣布，部分解除对德国大众集团在俄资产的冻结令。</w:t>
      </w:r>
    </w:p>
    <w:p w14:paraId="0C2AE4D8"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法国</w:t>
      </w:r>
      <w:r w:rsidRPr="00062C42">
        <w:rPr>
          <w:sz w:val="24"/>
          <w:szCs w:val="24"/>
        </w:rPr>
        <w:t>3</w:t>
      </w:r>
      <w:r w:rsidRPr="00062C42">
        <w:rPr>
          <w:sz w:val="24"/>
          <w:szCs w:val="24"/>
        </w:rPr>
        <w:t>月新车销量增长</w:t>
      </w:r>
      <w:r w:rsidRPr="00062C42">
        <w:rPr>
          <w:sz w:val="24"/>
          <w:szCs w:val="24"/>
        </w:rPr>
        <w:t>23%</w:t>
      </w:r>
    </w:p>
    <w:p w14:paraId="6499DDC7" w14:textId="77777777" w:rsidR="00E650FD" w:rsidRPr="003A0087" w:rsidRDefault="00E650FD" w:rsidP="00062C42">
      <w:pPr>
        <w:ind w:firstLineChars="202" w:firstLine="424"/>
      </w:pPr>
      <w:r w:rsidRPr="003A0087">
        <w:t>法国汽车行业组织PFA日前发布的最新数据，3月份该国新车注册量为182713辆，同比增长23%，连续第8个月实现增长</w:t>
      </w:r>
      <w:r>
        <w:rPr>
          <w:rFonts w:hint="eastAsia"/>
        </w:rPr>
        <w:t>，</w:t>
      </w:r>
      <w:r w:rsidRPr="00461CF1">
        <w:rPr>
          <w:rFonts w:hint="eastAsia"/>
        </w:rPr>
        <w:t>特斯拉、宝马最受欢迎</w:t>
      </w:r>
      <w:r>
        <w:rPr>
          <w:rFonts w:hint="eastAsia"/>
        </w:rPr>
        <w:t>。</w:t>
      </w:r>
    </w:p>
    <w:p w14:paraId="7DDDF4AE"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韩国外长走访现代汽车印度工厂，强调两国供应链和技术合作</w:t>
      </w:r>
    </w:p>
    <w:p w14:paraId="4700ABCD" w14:textId="77777777" w:rsidR="00E650FD" w:rsidRDefault="00E650FD" w:rsidP="00062C42">
      <w:pPr>
        <w:ind w:firstLineChars="202" w:firstLine="424"/>
      </w:pPr>
      <w:r w:rsidRPr="002F12B4">
        <w:rPr>
          <w:rFonts w:hint="eastAsia"/>
        </w:rPr>
        <w:t>据韩国外交部</w:t>
      </w:r>
      <w:r w:rsidRPr="002F12B4">
        <w:t>4月9日消息，韩国外交部长官朴振访问印度期间走访了现代汽车钦奈工厂。朴振表示，韩国政府将积极支援企业当地经营活动。朴振强调，在“经济安全”时代，韩国应与印度加强供应链和科学技术合作。</w:t>
      </w:r>
    </w:p>
    <w:p w14:paraId="7FCBA339"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韩国五大整车厂商</w:t>
      </w:r>
      <w:r w:rsidRPr="00062C42">
        <w:rPr>
          <w:sz w:val="24"/>
          <w:szCs w:val="24"/>
        </w:rPr>
        <w:t>3</w:t>
      </w:r>
      <w:r w:rsidRPr="00062C42">
        <w:rPr>
          <w:sz w:val="24"/>
          <w:szCs w:val="24"/>
        </w:rPr>
        <w:t>月全球销量同比增</w:t>
      </w:r>
      <w:r w:rsidRPr="00062C42">
        <w:rPr>
          <w:sz w:val="24"/>
          <w:szCs w:val="24"/>
        </w:rPr>
        <w:t>19.2%</w:t>
      </w:r>
    </w:p>
    <w:p w14:paraId="4241B40C" w14:textId="77777777" w:rsidR="00E650FD" w:rsidRDefault="00E650FD" w:rsidP="00062C42">
      <w:pPr>
        <w:ind w:firstLineChars="202" w:firstLine="424"/>
      </w:pPr>
      <w:r w:rsidRPr="00DD7FB3">
        <w:rPr>
          <w:rFonts w:hint="eastAsia"/>
        </w:rPr>
        <w:t>综合韩国五家整车厂商</w:t>
      </w:r>
      <w:r w:rsidRPr="00DD7FB3">
        <w:t>4月3日发布的3月销售业绩，韩系车全球销量同比增长19.2%。本土销量为14.0926万辆，同比增长26.8%；海外销量为52.9409万辆，同比增长36.7%。</w:t>
      </w:r>
    </w:p>
    <w:p w14:paraId="6DA51164"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韩日经济安全对话最早或于本月启动，将探讨半导体、电池等领域合作方案</w:t>
      </w:r>
    </w:p>
    <w:p w14:paraId="70990BC8" w14:textId="77777777" w:rsidR="00E650FD" w:rsidRDefault="00E650FD" w:rsidP="00062C42">
      <w:pPr>
        <w:ind w:firstLineChars="270" w:firstLine="567"/>
      </w:pPr>
      <w:r w:rsidRPr="002F791E">
        <w:rPr>
          <w:rFonts w:hint="eastAsia"/>
        </w:rPr>
        <w:t>韩国总统室官员透露，“韩日经济安全对话”最早可能于本月启动。两国将探讨在半导体、电动汽车、电池等高新技术全球供应链重组方面的合作方案，原材料、零部件、设备领域的两国互补措施也将成为讨论议题。</w:t>
      </w:r>
    </w:p>
    <w:p w14:paraId="3A65EB92"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兰博基尼电动车计划曝光</w:t>
      </w:r>
    </w:p>
    <w:p w14:paraId="730B19E0" w14:textId="77777777" w:rsidR="00E650FD" w:rsidRDefault="00E650FD" w:rsidP="00062C42">
      <w:pPr>
        <w:ind w:firstLineChars="202" w:firstLine="424"/>
      </w:pPr>
      <w:r>
        <w:t>4月3日消息，兰博基尼更新了产品计划。未来将全面拥抱电气化，其中UrusPHEV将在2024年推向市场，有望于2023年年内发布，旗下的首款纯电动车预</w:t>
      </w:r>
      <w:r>
        <w:rPr>
          <w:rFonts w:hint="eastAsia"/>
        </w:rPr>
        <w:t>计将会在</w:t>
      </w:r>
      <w:r>
        <w:t>2028年问世，对兰博基尼目前的产品线进行补充。</w:t>
      </w:r>
    </w:p>
    <w:p w14:paraId="0BEC9E6A"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理想</w:t>
      </w:r>
      <w:r w:rsidRPr="00062C42">
        <w:rPr>
          <w:sz w:val="24"/>
          <w:szCs w:val="24"/>
        </w:rPr>
        <w:t>L7</w:t>
      </w:r>
      <w:r w:rsidRPr="00062C42">
        <w:rPr>
          <w:sz w:val="24"/>
          <w:szCs w:val="24"/>
        </w:rPr>
        <w:t>开始在俄罗斯销售</w:t>
      </w:r>
    </w:p>
    <w:p w14:paraId="0F85FBB0" w14:textId="77777777" w:rsidR="00E650FD" w:rsidRDefault="00E650FD" w:rsidP="00062C42">
      <w:pPr>
        <w:ind w:firstLineChars="270" w:firstLine="567"/>
      </w:pPr>
      <w:r w:rsidRPr="006303FF">
        <w:t>4月4日，俄罗斯分析机构Autostat发布消息称，理想L7已在俄罗斯启动销售。消息称，理想L7在俄罗斯市场的起售价为520万卢布（约合人民币45万元）。</w:t>
      </w:r>
    </w:p>
    <w:p w14:paraId="221544BD"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lastRenderedPageBreak/>
        <w:t>起亚争取到</w:t>
      </w:r>
      <w:r w:rsidRPr="00062C42">
        <w:rPr>
          <w:sz w:val="24"/>
          <w:szCs w:val="24"/>
        </w:rPr>
        <w:t>2030</w:t>
      </w:r>
      <w:r w:rsidRPr="00062C42">
        <w:rPr>
          <w:sz w:val="24"/>
          <w:szCs w:val="24"/>
        </w:rPr>
        <w:t>年实现全球年销量</w:t>
      </w:r>
      <w:r w:rsidRPr="00062C42">
        <w:rPr>
          <w:sz w:val="24"/>
          <w:szCs w:val="24"/>
        </w:rPr>
        <w:t>430</w:t>
      </w:r>
      <w:r w:rsidRPr="00062C42">
        <w:rPr>
          <w:sz w:val="24"/>
          <w:szCs w:val="24"/>
        </w:rPr>
        <w:t>万辆</w:t>
      </w:r>
    </w:p>
    <w:p w14:paraId="24FACA2C" w14:textId="77777777" w:rsidR="00E650FD" w:rsidRDefault="00E650FD" w:rsidP="00062C42">
      <w:pPr>
        <w:ind w:firstLineChars="270" w:firstLine="567"/>
      </w:pPr>
      <w:r w:rsidRPr="00967AFA">
        <w:t>4月5日，起亚公布中长期发展战略，提出到2030年实现全球年销量430万辆</w:t>
      </w:r>
      <w:r>
        <w:rPr>
          <w:rFonts w:hint="eastAsia"/>
        </w:rPr>
        <w:t>（</w:t>
      </w:r>
      <w:r w:rsidRPr="00206C15">
        <w:rPr>
          <w:rFonts w:hint="eastAsia"/>
        </w:rPr>
        <w:t>其中包括</w:t>
      </w:r>
      <w:r w:rsidRPr="00206C15">
        <w:t>160万辆电动汽车。</w:t>
      </w:r>
      <w:r>
        <w:rPr>
          <w:rFonts w:hint="eastAsia"/>
        </w:rPr>
        <w:t>）</w:t>
      </w:r>
      <w:r w:rsidRPr="00967AFA">
        <w:t>、销售额和营业利润较2022年提升84%和122%的目标。</w:t>
      </w:r>
    </w:p>
    <w:p w14:paraId="442AC6B6"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日本</w:t>
      </w:r>
      <w:r w:rsidRPr="00062C42">
        <w:rPr>
          <w:sz w:val="24"/>
          <w:szCs w:val="24"/>
        </w:rPr>
        <w:t>2022</w:t>
      </w:r>
      <w:r w:rsidRPr="00062C42">
        <w:rPr>
          <w:sz w:val="24"/>
          <w:szCs w:val="24"/>
        </w:rPr>
        <w:t>年度进口</w:t>
      </w:r>
      <w:r w:rsidRPr="00062C42">
        <w:rPr>
          <w:sz w:val="24"/>
          <w:szCs w:val="24"/>
        </w:rPr>
        <w:t>EV</w:t>
      </w:r>
      <w:r w:rsidRPr="00062C42">
        <w:rPr>
          <w:sz w:val="24"/>
          <w:szCs w:val="24"/>
        </w:rPr>
        <w:t>销量创新高</w:t>
      </w:r>
    </w:p>
    <w:p w14:paraId="38160DF5" w14:textId="77777777" w:rsidR="00E650FD" w:rsidRDefault="00E650FD" w:rsidP="00062C42">
      <w:pPr>
        <w:ind w:firstLineChars="270" w:firstLine="567"/>
      </w:pPr>
      <w:r w:rsidRPr="00F76AF6">
        <w:t>4月6日，日本汽车进口协会公布了2022年度进口车销量。外国厂商的纯电动汽车（EV）销量为16464辆，较上年度增长65.0%，创新高。以年度计首次超过1万辆。据进口协会称，中央和地方政府的EV购车补贴拉动了销量。</w:t>
      </w:r>
    </w:p>
    <w:p w14:paraId="412241AD"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日本</w:t>
      </w:r>
      <w:r w:rsidRPr="00062C42">
        <w:rPr>
          <w:sz w:val="24"/>
          <w:szCs w:val="24"/>
        </w:rPr>
        <w:t>8</w:t>
      </w:r>
      <w:r w:rsidRPr="00062C42">
        <w:rPr>
          <w:sz w:val="24"/>
          <w:szCs w:val="24"/>
        </w:rPr>
        <w:t>家车企全球产量</w:t>
      </w:r>
      <w:r w:rsidRPr="00062C42">
        <w:rPr>
          <w:sz w:val="24"/>
          <w:szCs w:val="24"/>
        </w:rPr>
        <w:t>4</w:t>
      </w:r>
      <w:r w:rsidRPr="00062C42">
        <w:rPr>
          <w:sz w:val="24"/>
          <w:szCs w:val="24"/>
        </w:rPr>
        <w:t>个月来首次同比增加</w:t>
      </w:r>
    </w:p>
    <w:p w14:paraId="5A3E633C" w14:textId="77777777" w:rsidR="00E650FD" w:rsidRDefault="00E650FD" w:rsidP="00062C42">
      <w:pPr>
        <w:ind w:firstLineChars="202" w:firstLine="424"/>
      </w:pPr>
      <w:r w:rsidRPr="00BA5B5E">
        <w:rPr>
          <w:rFonts w:hint="eastAsia"/>
        </w:rPr>
        <w:t>丰田等</w:t>
      </w:r>
      <w:r w:rsidRPr="00BA5B5E">
        <w:t>8家日本国内乘用车生产企业3月30日归纳的数据显示，其2月全球产量同比增长3%至203.9万辆。这是4个月来这些企业的汽车产量首次超过去年同期。</w:t>
      </w:r>
    </w:p>
    <w:p w14:paraId="2671E963"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日本六大车商</w:t>
      </w:r>
      <w:r w:rsidRPr="00062C42">
        <w:rPr>
          <w:sz w:val="24"/>
          <w:szCs w:val="24"/>
        </w:rPr>
        <w:t>公布</w:t>
      </w:r>
      <w:r w:rsidRPr="00062C42">
        <w:rPr>
          <w:sz w:val="24"/>
          <w:szCs w:val="24"/>
        </w:rPr>
        <w:t>2023</w:t>
      </w:r>
      <w:r w:rsidRPr="00062C42">
        <w:rPr>
          <w:sz w:val="24"/>
          <w:szCs w:val="24"/>
        </w:rPr>
        <w:t>年一季度在美新车销量</w:t>
      </w:r>
    </w:p>
    <w:p w14:paraId="7B1346B7" w14:textId="77777777" w:rsidR="00E650FD" w:rsidRPr="00EE7EB4" w:rsidRDefault="00E650FD" w:rsidP="00062C42">
      <w:pPr>
        <w:ind w:firstLineChars="202" w:firstLine="424"/>
      </w:pPr>
      <w:r w:rsidRPr="00EE7EB4">
        <w:rPr>
          <w:rFonts w:hint="eastAsia"/>
        </w:rPr>
        <w:t>据外媒报道，日本六大车商</w:t>
      </w:r>
      <w:r w:rsidRPr="00EE7EB4">
        <w:t>3日公布2023年一季度在美新车销量，总计为124.2581万辆，较上年同期增加1.6%。本田、日产汽车等4家公司销量上升。</w:t>
      </w:r>
    </w:p>
    <w:p w14:paraId="2D8CCCD3"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特斯拉登上全球汽车品牌价值榜榜首</w:t>
      </w:r>
    </w:p>
    <w:p w14:paraId="0D9A7553" w14:textId="77777777" w:rsidR="00E650FD" w:rsidRPr="002F12B4" w:rsidRDefault="00E650FD" w:rsidP="00062C42">
      <w:pPr>
        <w:ind w:firstLineChars="270" w:firstLine="567"/>
      </w:pPr>
      <w:r w:rsidRPr="002F12B4">
        <w:t>4月9日消息，据国际分析机构英国品牌金融咨询公司Brand Finance报告，特斯拉超越梅赛德斯-奔驰和丰田，登上全球最具价值的汽车品牌榜榜首。</w:t>
      </w:r>
    </w:p>
    <w:p w14:paraId="7993AD3E"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特斯拉第一季度交付逾</w:t>
      </w:r>
      <w:r w:rsidRPr="00062C42">
        <w:rPr>
          <w:sz w:val="24"/>
          <w:szCs w:val="24"/>
        </w:rPr>
        <w:t>42</w:t>
      </w:r>
      <w:r w:rsidRPr="00062C42">
        <w:rPr>
          <w:sz w:val="24"/>
          <w:szCs w:val="24"/>
        </w:rPr>
        <w:t>万辆，创历史新高</w:t>
      </w:r>
    </w:p>
    <w:p w14:paraId="316A174A" w14:textId="77777777" w:rsidR="00E650FD" w:rsidRDefault="00E650FD" w:rsidP="00062C42">
      <w:pPr>
        <w:ind w:firstLineChars="202" w:firstLine="424"/>
      </w:pPr>
      <w:r w:rsidRPr="006B177F">
        <w:t>4月3日，特斯拉公布了2023年第一季度交付数据。</w:t>
      </w:r>
      <w:r w:rsidRPr="007B6924">
        <w:rPr>
          <w:rFonts w:hint="eastAsia"/>
        </w:rPr>
        <w:t>前三个月汽车交付量同比增长了</w:t>
      </w:r>
      <w:r w:rsidRPr="007B6924">
        <w:t>36%。今年前三个月，该公司共生产汽车440808辆，交付了422875辆汽车。</w:t>
      </w:r>
    </w:p>
    <w:p w14:paraId="4E0C3DC9" w14:textId="77777777" w:rsidR="00E650FD" w:rsidRPr="006B177F" w:rsidRDefault="00E650FD" w:rsidP="006B177F">
      <w:r>
        <w:rPr>
          <w:noProof/>
        </w:rPr>
        <w:drawing>
          <wp:inline distT="0" distB="0" distL="0" distR="0" wp14:anchorId="4FE66121" wp14:editId="05B16431">
            <wp:extent cx="1800000" cy="1071201"/>
            <wp:effectExtent l="0" t="0" r="0" b="0"/>
            <wp:docPr id="1867885305" name="图片 186788530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图片"/>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0000" cy="1071201"/>
                    </a:xfrm>
                    <a:prstGeom prst="rect">
                      <a:avLst/>
                    </a:prstGeom>
                    <a:noFill/>
                    <a:ln>
                      <a:noFill/>
                    </a:ln>
                  </pic:spPr>
                </pic:pic>
              </a:graphicData>
            </a:graphic>
          </wp:inline>
        </w:drawing>
      </w:r>
    </w:p>
    <w:p w14:paraId="46AB21EF"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lastRenderedPageBreak/>
        <w:t>特斯拉下调</w:t>
      </w:r>
      <w:r w:rsidRPr="00062C42">
        <w:rPr>
          <w:sz w:val="24"/>
          <w:szCs w:val="24"/>
        </w:rPr>
        <w:t>Model S/X</w:t>
      </w:r>
      <w:r w:rsidRPr="00062C42">
        <w:rPr>
          <w:sz w:val="24"/>
          <w:szCs w:val="24"/>
        </w:rPr>
        <w:t>全系在美售价</w:t>
      </w:r>
      <w:r w:rsidRPr="00062C42">
        <w:rPr>
          <w:sz w:val="24"/>
          <w:szCs w:val="24"/>
        </w:rPr>
        <w:t>5,000</w:t>
      </w:r>
      <w:r w:rsidRPr="00062C42">
        <w:rPr>
          <w:sz w:val="24"/>
          <w:szCs w:val="24"/>
        </w:rPr>
        <w:t>美元</w:t>
      </w:r>
    </w:p>
    <w:p w14:paraId="2E41A677" w14:textId="77777777" w:rsidR="00E650FD" w:rsidRPr="001C600A" w:rsidRDefault="00E650FD" w:rsidP="00062C42">
      <w:pPr>
        <w:ind w:firstLineChars="202" w:firstLine="424"/>
      </w:pPr>
      <w:r w:rsidRPr="001C600A">
        <w:t>4月7日，特斯拉下调了Model S及Model X全系车型在美国的售价，下调幅度为5,000美元</w:t>
      </w:r>
      <w:r>
        <w:rPr>
          <w:rFonts w:hint="eastAsia"/>
        </w:rPr>
        <w:t>。</w:t>
      </w:r>
    </w:p>
    <w:p w14:paraId="279BF880"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特斯拉新款小型电动汽车公布</w:t>
      </w:r>
    </w:p>
    <w:p w14:paraId="2599151A" w14:textId="77777777" w:rsidR="00E650FD" w:rsidRDefault="00E650FD" w:rsidP="00062C42">
      <w:pPr>
        <w:ind w:firstLineChars="202" w:firstLine="424"/>
      </w:pPr>
      <w:r w:rsidRPr="008305C7">
        <w:t>4月5日，特斯拉发布其可持续性能源发展“宏图计划”第三篇章（Master Plan Part 3）的完整文件。特斯拉规划，特斯拉新款小型电动汽车将配备53kWh磷酸铁锂（LFP）电池，目标销量4200万辆。中型汽车（如特斯拉Model 3/Y）将配备75kWh磷酸铁锂电池，目标销量2400万辆。大型三厢车、SUV和货车（如特斯拉Model S/X及Cybertruck电动皮卡）将配备100kWh高镍电池，目标销量900万辆。长续航重卡（如特斯拉Semi重型）将配备800kWh高</w:t>
      </w:r>
      <w:r w:rsidRPr="008305C7">
        <w:rPr>
          <w:rFonts w:hint="eastAsia"/>
        </w:rPr>
        <w:t>镍电池，目标销量</w:t>
      </w:r>
      <w:r w:rsidRPr="008305C7">
        <w:t>200万辆。</w:t>
      </w:r>
    </w:p>
    <w:p w14:paraId="7CCB4EAC" w14:textId="77777777" w:rsidR="00E650FD" w:rsidRDefault="00E650FD" w:rsidP="008305C7">
      <w:r>
        <w:rPr>
          <w:noProof/>
        </w:rPr>
        <w:drawing>
          <wp:inline distT="0" distB="0" distL="0" distR="0" wp14:anchorId="442DAB3B" wp14:editId="67F29779">
            <wp:extent cx="1800000" cy="723381"/>
            <wp:effectExtent l="0" t="0" r="0" b="635"/>
            <wp:docPr id="668032209" name="图片 66803220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片"/>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0000" cy="723381"/>
                    </a:xfrm>
                    <a:prstGeom prst="rect">
                      <a:avLst/>
                    </a:prstGeom>
                    <a:noFill/>
                    <a:ln>
                      <a:noFill/>
                    </a:ln>
                  </pic:spPr>
                </pic:pic>
              </a:graphicData>
            </a:graphic>
          </wp:inline>
        </w:drawing>
      </w:r>
    </w:p>
    <w:p w14:paraId="1E962096"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通用汽车</w:t>
      </w:r>
      <w:r w:rsidRPr="00062C42">
        <w:rPr>
          <w:sz w:val="24"/>
          <w:szCs w:val="24"/>
        </w:rPr>
        <w:t>CFO</w:t>
      </w:r>
      <w:r w:rsidRPr="00062C42">
        <w:rPr>
          <w:sz w:val="24"/>
          <w:szCs w:val="24"/>
        </w:rPr>
        <w:t>：将很快宣布在美第四座电池工厂计划</w:t>
      </w:r>
    </w:p>
    <w:p w14:paraId="006CD6F7" w14:textId="77777777" w:rsidR="00E650FD" w:rsidRDefault="00E650FD" w:rsidP="00062C42">
      <w:pPr>
        <w:ind w:firstLineChars="202" w:firstLine="424"/>
      </w:pPr>
      <w:r w:rsidRPr="007F3626">
        <w:t>通用汽车首席财务官保罗·雅各布森4月4日表示，该汽车制造商在美第四座电池工厂的计划“非常顺利”，具体地点将很快宣布。</w:t>
      </w:r>
    </w:p>
    <w:p w14:paraId="6A7F653F" w14:textId="77777777" w:rsidR="00E650FD" w:rsidRPr="00062C42" w:rsidRDefault="00E650FD" w:rsidP="00062C42">
      <w:pPr>
        <w:pStyle w:val="2"/>
        <w:numPr>
          <w:ilvl w:val="2"/>
          <w:numId w:val="5"/>
        </w:numPr>
        <w:ind w:left="0" w:firstLine="76"/>
        <w:rPr>
          <w:sz w:val="24"/>
          <w:szCs w:val="24"/>
        </w:rPr>
      </w:pPr>
      <w:r w:rsidRPr="00062C42">
        <w:rPr>
          <w:rFonts w:hint="eastAsia"/>
          <w:sz w:val="24"/>
          <w:szCs w:val="24"/>
        </w:rPr>
        <w:t>印尼下调增值税，加速电动汽车普及</w:t>
      </w:r>
    </w:p>
    <w:p w14:paraId="345BFF79" w14:textId="77777777" w:rsidR="00E650FD" w:rsidRDefault="00E650FD" w:rsidP="00062C42">
      <w:pPr>
        <w:ind w:firstLineChars="202" w:firstLine="424"/>
      </w:pPr>
      <w:r w:rsidRPr="00065463">
        <w:t>4月3日，印尼政府部门表示，为吸引投资促进国内电动汽车生产，已将电动汽车增值税下调至1%。印尼海事与投资事务协调部在一份声明中表示，这项激励措施将于本月生效，并将持续到年底。</w:t>
      </w:r>
    </w:p>
    <w:sectPr w:rsidR="00E650FD" w:rsidSect="006E48AB">
      <w:headerReference w:type="default" r:id="rId43"/>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F3ABB2" w14:textId="77777777" w:rsidR="004A00FE" w:rsidRDefault="004A00FE" w:rsidP="00131BD8">
      <w:r>
        <w:separator/>
      </w:r>
    </w:p>
  </w:endnote>
  <w:endnote w:type="continuationSeparator" w:id="0">
    <w:p w14:paraId="1D5AC9C6" w14:textId="77777777" w:rsidR="004A00FE" w:rsidRDefault="004A00FE"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新宋体">
    <w:panose1 w:val="02010609030101010101"/>
    <w:charset w:val="86"/>
    <w:family w:val="modern"/>
    <w:pitch w:val="fixed"/>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2906C3" w14:textId="77777777" w:rsidR="004A00FE" w:rsidRDefault="004A00FE" w:rsidP="00131BD8">
      <w:r>
        <w:separator/>
      </w:r>
    </w:p>
  </w:footnote>
  <w:footnote w:type="continuationSeparator" w:id="0">
    <w:p w14:paraId="25E4E5BA" w14:textId="77777777" w:rsidR="004A00FE" w:rsidRDefault="004A00FE"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91D2F" w14:textId="075562C6" w:rsidR="006E48AB" w:rsidRDefault="006E48AB" w:rsidP="006E48AB">
    <w:pPr>
      <w:pStyle w:val="a3"/>
      <w:jc w:val="left"/>
    </w:pPr>
    <w:r>
      <w:rPr>
        <w:noProof/>
      </w:rPr>
      <w:drawing>
        <wp:inline distT="0" distB="0" distL="0" distR="0" wp14:anchorId="71BAF43C" wp14:editId="2C388561">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1EC36432"/>
    <w:multiLevelType w:val="hybridMultilevel"/>
    <w:tmpl w:val="35463A72"/>
    <w:lvl w:ilvl="0" w:tplc="BD1459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C1BE2032"/>
    <w:lvl w:ilvl="0" w:tplc="04090013">
      <w:start w:val="1"/>
      <w:numFmt w:val="chineseCountingThousand"/>
      <w:lvlText w:val="%1、"/>
      <w:lvlJc w:val="left"/>
      <w:pPr>
        <w:ind w:left="420" w:hanging="420"/>
      </w:pPr>
    </w:lvl>
    <w:lvl w:ilvl="1" w:tplc="353EF5FA">
      <w:start w:val="7"/>
      <w:numFmt w:val="japaneseCounting"/>
      <w:lvlText w:val="%2、"/>
      <w:lvlJc w:val="left"/>
      <w:pPr>
        <w:ind w:left="1140" w:hanging="720"/>
      </w:pPr>
      <w:rPr>
        <w:rFonts w:hint="default"/>
      </w:rPr>
    </w:lvl>
    <w:lvl w:ilvl="2" w:tplc="91F4CD12">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E0665E9C"/>
    <w:lvl w:ilvl="0" w:tplc="E64CA786">
      <w:start w:val="1"/>
      <w:numFmt w:val="decimal"/>
      <w:pStyle w:val="2"/>
      <w:lvlText w:val="%1."/>
      <w:lvlJc w:val="left"/>
      <w:pPr>
        <w:ind w:left="420" w:hanging="420"/>
      </w:pPr>
      <w:rPr>
        <w:rFonts w:hint="default"/>
        <w:b/>
        <w:bCs/>
      </w:rPr>
    </w:lvl>
    <w:lvl w:ilvl="1" w:tplc="B5D2EC6A">
      <w:start w:val="6"/>
      <w:numFmt w:val="japaneseCounting"/>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3"/>
  </w:num>
  <w:num w:numId="3" w16cid:durableId="1167399889">
    <w:abstractNumId w:val="18"/>
  </w:num>
  <w:num w:numId="4" w16cid:durableId="967508622">
    <w:abstractNumId w:val="7"/>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2"/>
  </w:num>
  <w:num w:numId="11" w16cid:durableId="1473526424">
    <w:abstractNumId w:val="3"/>
  </w:num>
  <w:num w:numId="12" w16cid:durableId="1653875363">
    <w:abstractNumId w:val="5"/>
  </w:num>
  <w:num w:numId="13" w16cid:durableId="1777290000">
    <w:abstractNumId w:val="9"/>
  </w:num>
  <w:num w:numId="14" w16cid:durableId="1358310468">
    <w:abstractNumId w:val="6"/>
  </w:num>
  <w:num w:numId="15" w16cid:durableId="1115292689">
    <w:abstractNumId w:val="17"/>
  </w:num>
  <w:num w:numId="16" w16cid:durableId="1194729326">
    <w:abstractNumId w:val="11"/>
  </w:num>
  <w:num w:numId="17" w16cid:durableId="1668292254">
    <w:abstractNumId w:val="8"/>
  </w:num>
  <w:num w:numId="18" w16cid:durableId="1781149156">
    <w:abstractNumId w:val="23"/>
  </w:num>
  <w:num w:numId="19" w16cid:durableId="124979625">
    <w:abstractNumId w:val="10"/>
  </w:num>
  <w:num w:numId="20" w16cid:durableId="1314137112">
    <w:abstractNumId w:val="15"/>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981736480">
    <w:abstractNumId w:val="24"/>
    <w:lvlOverride w:ilvl="0">
      <w:startOverride w:val="1"/>
    </w:lvlOverride>
  </w:num>
  <w:num w:numId="32" w16cid:durableId="72942150">
    <w:abstractNumId w:val="4"/>
  </w:num>
  <w:num w:numId="33" w16cid:durableId="201133818">
    <w:abstractNumId w:val="24"/>
  </w:num>
  <w:num w:numId="34" w16cid:durableId="1435907151">
    <w:abstractNumId w:val="24"/>
  </w:num>
  <w:num w:numId="35" w16cid:durableId="761342069">
    <w:abstractNumId w:val="24"/>
  </w:num>
  <w:num w:numId="36" w16cid:durableId="671757553">
    <w:abstractNumId w:val="24"/>
  </w:num>
  <w:num w:numId="37" w16cid:durableId="518013145">
    <w:abstractNumId w:val="24"/>
  </w:num>
  <w:num w:numId="38" w16cid:durableId="1928343000">
    <w:abstractNumId w:val="24"/>
  </w:num>
  <w:num w:numId="39" w16cid:durableId="1361860287">
    <w:abstractNumId w:val="24"/>
  </w:num>
  <w:num w:numId="40" w16cid:durableId="522745952">
    <w:abstractNumId w:val="24"/>
  </w:num>
  <w:num w:numId="41" w16cid:durableId="1291939592">
    <w:abstractNumId w:val="24"/>
  </w:num>
  <w:num w:numId="42" w16cid:durableId="692223437">
    <w:abstractNumId w:val="24"/>
  </w:num>
  <w:num w:numId="43" w16cid:durableId="1184974186">
    <w:abstractNumId w:val="24"/>
  </w:num>
  <w:num w:numId="44" w16cid:durableId="1159421282">
    <w:abstractNumId w:val="24"/>
  </w:num>
  <w:num w:numId="45" w16cid:durableId="886261829">
    <w:abstractNumId w:val="24"/>
  </w:num>
  <w:num w:numId="46" w16cid:durableId="1680545382">
    <w:abstractNumId w:val="24"/>
  </w:num>
  <w:num w:numId="47" w16cid:durableId="1429040047">
    <w:abstractNumId w:val="24"/>
  </w:num>
  <w:num w:numId="48" w16cid:durableId="1049307391">
    <w:abstractNumId w:val="24"/>
  </w:num>
  <w:num w:numId="49" w16cid:durableId="1364286815">
    <w:abstractNumId w:val="24"/>
  </w:num>
  <w:num w:numId="50" w16cid:durableId="1957364283">
    <w:abstractNumId w:val="24"/>
  </w:num>
  <w:num w:numId="51" w16cid:durableId="1252395173">
    <w:abstractNumId w:val="24"/>
  </w:num>
  <w:num w:numId="52" w16cid:durableId="242107175">
    <w:abstractNumId w:val="24"/>
  </w:num>
  <w:num w:numId="53" w16cid:durableId="1522234108">
    <w:abstractNumId w:val="24"/>
  </w:num>
  <w:num w:numId="54" w16cid:durableId="495070585">
    <w:abstractNumId w:val="24"/>
  </w:num>
  <w:num w:numId="55" w16cid:durableId="995643237">
    <w:abstractNumId w:val="24"/>
  </w:num>
  <w:num w:numId="56" w16cid:durableId="1065641476">
    <w:abstractNumId w:val="24"/>
  </w:num>
  <w:num w:numId="57" w16cid:durableId="2042509322">
    <w:abstractNumId w:val="24"/>
  </w:num>
  <w:num w:numId="58" w16cid:durableId="1281523677">
    <w:abstractNumId w:val="24"/>
  </w:num>
  <w:num w:numId="59" w16cid:durableId="548034798">
    <w:abstractNumId w:val="24"/>
  </w:num>
  <w:num w:numId="60" w16cid:durableId="539785267">
    <w:abstractNumId w:val="24"/>
  </w:num>
  <w:num w:numId="61" w16cid:durableId="112871570">
    <w:abstractNumId w:val="24"/>
  </w:num>
  <w:num w:numId="62" w16cid:durableId="1669673183">
    <w:abstractNumId w:val="24"/>
  </w:num>
  <w:num w:numId="63" w16cid:durableId="2104522189">
    <w:abstractNumId w:val="24"/>
  </w:num>
  <w:num w:numId="64" w16cid:durableId="659189419">
    <w:abstractNumId w:val="24"/>
  </w:num>
  <w:num w:numId="65" w16cid:durableId="879900232">
    <w:abstractNumId w:val="24"/>
  </w:num>
  <w:num w:numId="66" w16cid:durableId="1095782880">
    <w:abstractNumId w:val="24"/>
  </w:num>
  <w:num w:numId="67" w16cid:durableId="1323002643">
    <w:abstractNumId w:val="24"/>
  </w:num>
  <w:num w:numId="68" w16cid:durableId="334305519">
    <w:abstractNumId w:val="24"/>
  </w:num>
  <w:num w:numId="69" w16cid:durableId="1430272696">
    <w:abstractNumId w:val="24"/>
  </w:num>
  <w:num w:numId="70" w16cid:durableId="512383419">
    <w:abstractNumId w:val="24"/>
  </w:num>
  <w:num w:numId="71" w16cid:durableId="1746878628">
    <w:abstractNumId w:val="24"/>
  </w:num>
  <w:num w:numId="72" w16cid:durableId="1076590241">
    <w:abstractNumId w:val="24"/>
  </w:num>
  <w:num w:numId="73" w16cid:durableId="2057855358">
    <w:abstractNumId w:val="24"/>
  </w:num>
  <w:num w:numId="74" w16cid:durableId="848451598">
    <w:abstractNumId w:val="24"/>
  </w:num>
  <w:num w:numId="75" w16cid:durableId="2088724511">
    <w:abstractNumId w:val="24"/>
  </w:num>
  <w:num w:numId="76" w16cid:durableId="565918366">
    <w:abstractNumId w:val="24"/>
  </w:num>
  <w:num w:numId="77" w16cid:durableId="1413308651">
    <w:abstractNumId w:val="24"/>
  </w:num>
  <w:num w:numId="78" w16cid:durableId="1662153899">
    <w:abstractNumId w:val="24"/>
  </w:num>
  <w:num w:numId="79" w16cid:durableId="972100024">
    <w:abstractNumId w:val="24"/>
  </w:num>
  <w:num w:numId="80" w16cid:durableId="791287763">
    <w:abstractNumId w:val="24"/>
  </w:num>
  <w:num w:numId="81" w16cid:durableId="1267230702">
    <w:abstractNumId w:val="24"/>
  </w:num>
  <w:num w:numId="82" w16cid:durableId="506333653">
    <w:abstractNumId w:val="24"/>
  </w:num>
  <w:num w:numId="83" w16cid:durableId="285702395">
    <w:abstractNumId w:val="24"/>
  </w:num>
  <w:num w:numId="84" w16cid:durableId="1371221808">
    <w:abstractNumId w:val="24"/>
  </w:num>
  <w:num w:numId="85" w16cid:durableId="1272056347">
    <w:abstractNumId w:val="24"/>
  </w:num>
  <w:num w:numId="86" w16cid:durableId="1683437730">
    <w:abstractNumId w:val="24"/>
  </w:num>
  <w:num w:numId="87" w16cid:durableId="1057782095">
    <w:abstractNumId w:val="24"/>
  </w:num>
  <w:num w:numId="88" w16cid:durableId="499085810">
    <w:abstractNumId w:val="24"/>
  </w:num>
  <w:num w:numId="89" w16cid:durableId="153186784">
    <w:abstractNumId w:val="24"/>
  </w:num>
  <w:num w:numId="90" w16cid:durableId="1920359105">
    <w:abstractNumId w:val="24"/>
  </w:num>
  <w:num w:numId="91" w16cid:durableId="924613835">
    <w:abstractNumId w:val="24"/>
  </w:num>
  <w:num w:numId="92" w16cid:durableId="1376806680">
    <w:abstractNumId w:val="24"/>
  </w:num>
  <w:num w:numId="93" w16cid:durableId="471673916">
    <w:abstractNumId w:val="24"/>
  </w:num>
  <w:num w:numId="94" w16cid:durableId="502479014">
    <w:abstractNumId w:val="24"/>
  </w:num>
  <w:num w:numId="95" w16cid:durableId="1250506113">
    <w:abstractNumId w:val="24"/>
  </w:num>
  <w:num w:numId="96" w16cid:durableId="1598902352">
    <w:abstractNumId w:val="24"/>
  </w:num>
  <w:num w:numId="97" w16cid:durableId="443160461">
    <w:abstractNumId w:val="24"/>
  </w:num>
  <w:num w:numId="98" w16cid:durableId="908730544">
    <w:abstractNumId w:val="24"/>
  </w:num>
  <w:num w:numId="99" w16cid:durableId="1194882760">
    <w:abstractNumId w:val="24"/>
  </w:num>
  <w:num w:numId="100" w16cid:durableId="2107536324">
    <w:abstractNumId w:val="24"/>
  </w:num>
  <w:num w:numId="101" w16cid:durableId="710425410">
    <w:abstractNumId w:val="24"/>
  </w:num>
  <w:num w:numId="102" w16cid:durableId="643900225">
    <w:abstractNumId w:val="24"/>
  </w:num>
  <w:num w:numId="103" w16cid:durableId="865363168">
    <w:abstractNumId w:val="24"/>
  </w:num>
  <w:num w:numId="104" w16cid:durableId="745147936">
    <w:abstractNumId w:val="24"/>
  </w:num>
  <w:num w:numId="105" w16cid:durableId="202207770">
    <w:abstractNumId w:val="24"/>
  </w:num>
  <w:num w:numId="106" w16cid:durableId="44847428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22834"/>
    <w:rsid w:val="00031CAE"/>
    <w:rsid w:val="00040873"/>
    <w:rsid w:val="000409FB"/>
    <w:rsid w:val="00050558"/>
    <w:rsid w:val="00062C42"/>
    <w:rsid w:val="00065463"/>
    <w:rsid w:val="000826C5"/>
    <w:rsid w:val="000854C9"/>
    <w:rsid w:val="00097C88"/>
    <w:rsid w:val="000E5569"/>
    <w:rsid w:val="000E6E75"/>
    <w:rsid w:val="000F0D13"/>
    <w:rsid w:val="00131BD8"/>
    <w:rsid w:val="00132198"/>
    <w:rsid w:val="00140EA9"/>
    <w:rsid w:val="00155374"/>
    <w:rsid w:val="001B56AC"/>
    <w:rsid w:val="001C600A"/>
    <w:rsid w:val="001D0135"/>
    <w:rsid w:val="001E27D7"/>
    <w:rsid w:val="001F2008"/>
    <w:rsid w:val="001F2CE6"/>
    <w:rsid w:val="001F5D09"/>
    <w:rsid w:val="00203B91"/>
    <w:rsid w:val="00206C15"/>
    <w:rsid w:val="00207396"/>
    <w:rsid w:val="00220273"/>
    <w:rsid w:val="0023495F"/>
    <w:rsid w:val="00235429"/>
    <w:rsid w:val="00240B82"/>
    <w:rsid w:val="00243F31"/>
    <w:rsid w:val="002458F7"/>
    <w:rsid w:val="0026481D"/>
    <w:rsid w:val="0027087A"/>
    <w:rsid w:val="002A02C1"/>
    <w:rsid w:val="002A636E"/>
    <w:rsid w:val="002B7F26"/>
    <w:rsid w:val="002C2547"/>
    <w:rsid w:val="002D6597"/>
    <w:rsid w:val="002F12B4"/>
    <w:rsid w:val="002F3782"/>
    <w:rsid w:val="002F791E"/>
    <w:rsid w:val="00307DA3"/>
    <w:rsid w:val="00314282"/>
    <w:rsid w:val="00322B03"/>
    <w:rsid w:val="00330DB5"/>
    <w:rsid w:val="00360114"/>
    <w:rsid w:val="00363CF6"/>
    <w:rsid w:val="003655E3"/>
    <w:rsid w:val="0039511A"/>
    <w:rsid w:val="003A0087"/>
    <w:rsid w:val="003A3977"/>
    <w:rsid w:val="003E2257"/>
    <w:rsid w:val="00403491"/>
    <w:rsid w:val="00461CF1"/>
    <w:rsid w:val="004625D3"/>
    <w:rsid w:val="004A00FE"/>
    <w:rsid w:val="004B1C3D"/>
    <w:rsid w:val="004B480F"/>
    <w:rsid w:val="004F08EC"/>
    <w:rsid w:val="004F59CA"/>
    <w:rsid w:val="0050164E"/>
    <w:rsid w:val="0051164F"/>
    <w:rsid w:val="00511A32"/>
    <w:rsid w:val="00514161"/>
    <w:rsid w:val="00534096"/>
    <w:rsid w:val="0053751B"/>
    <w:rsid w:val="00545CFE"/>
    <w:rsid w:val="0054640D"/>
    <w:rsid w:val="005507CD"/>
    <w:rsid w:val="005718DB"/>
    <w:rsid w:val="005A7F37"/>
    <w:rsid w:val="005D4D35"/>
    <w:rsid w:val="006303FF"/>
    <w:rsid w:val="006617AB"/>
    <w:rsid w:val="00666301"/>
    <w:rsid w:val="00684E7A"/>
    <w:rsid w:val="00697619"/>
    <w:rsid w:val="006A3824"/>
    <w:rsid w:val="006B177F"/>
    <w:rsid w:val="006E48AB"/>
    <w:rsid w:val="006F3F18"/>
    <w:rsid w:val="00726BA7"/>
    <w:rsid w:val="00746264"/>
    <w:rsid w:val="00753185"/>
    <w:rsid w:val="00761D8C"/>
    <w:rsid w:val="007B6924"/>
    <w:rsid w:val="007C354E"/>
    <w:rsid w:val="007E216C"/>
    <w:rsid w:val="007F3626"/>
    <w:rsid w:val="008204BB"/>
    <w:rsid w:val="008305C7"/>
    <w:rsid w:val="0085125D"/>
    <w:rsid w:val="008764E0"/>
    <w:rsid w:val="008B3072"/>
    <w:rsid w:val="008D0199"/>
    <w:rsid w:val="008E07EE"/>
    <w:rsid w:val="00967AFA"/>
    <w:rsid w:val="009B3C7C"/>
    <w:rsid w:val="009C13EA"/>
    <w:rsid w:val="009D0888"/>
    <w:rsid w:val="009E3A30"/>
    <w:rsid w:val="00A05A41"/>
    <w:rsid w:val="00A35F8F"/>
    <w:rsid w:val="00A463CD"/>
    <w:rsid w:val="00A74C4B"/>
    <w:rsid w:val="00A93FDE"/>
    <w:rsid w:val="00AA1667"/>
    <w:rsid w:val="00AA28F8"/>
    <w:rsid w:val="00AB16DF"/>
    <w:rsid w:val="00AB6CEB"/>
    <w:rsid w:val="00B413F7"/>
    <w:rsid w:val="00B5221A"/>
    <w:rsid w:val="00B707B4"/>
    <w:rsid w:val="00BA5B5E"/>
    <w:rsid w:val="00BB6DDD"/>
    <w:rsid w:val="00BB74F8"/>
    <w:rsid w:val="00BB7B4E"/>
    <w:rsid w:val="00BE4FBE"/>
    <w:rsid w:val="00BE677A"/>
    <w:rsid w:val="00C07FD5"/>
    <w:rsid w:val="00C11547"/>
    <w:rsid w:val="00C23FCF"/>
    <w:rsid w:val="00C34B76"/>
    <w:rsid w:val="00C616BA"/>
    <w:rsid w:val="00C86588"/>
    <w:rsid w:val="00CC2FCC"/>
    <w:rsid w:val="00CD2ADE"/>
    <w:rsid w:val="00CD3C7B"/>
    <w:rsid w:val="00CE4355"/>
    <w:rsid w:val="00D06ECE"/>
    <w:rsid w:val="00D26A61"/>
    <w:rsid w:val="00D31E98"/>
    <w:rsid w:val="00D715B1"/>
    <w:rsid w:val="00D81575"/>
    <w:rsid w:val="00DD7FB3"/>
    <w:rsid w:val="00E16A4E"/>
    <w:rsid w:val="00E41678"/>
    <w:rsid w:val="00E4577A"/>
    <w:rsid w:val="00E56706"/>
    <w:rsid w:val="00E650FD"/>
    <w:rsid w:val="00EA015D"/>
    <w:rsid w:val="00EA73D7"/>
    <w:rsid w:val="00EB51D4"/>
    <w:rsid w:val="00EE7EB4"/>
    <w:rsid w:val="00EF483C"/>
    <w:rsid w:val="00F5250D"/>
    <w:rsid w:val="00F6082D"/>
    <w:rsid w:val="00F60D86"/>
    <w:rsid w:val="00F61DB0"/>
    <w:rsid w:val="00F76AF6"/>
    <w:rsid w:val="00F97279"/>
    <w:rsid w:val="00FC1278"/>
    <w:rsid w:val="00FC7166"/>
    <w:rsid w:val="00FE565F"/>
    <w:rsid w:val="00FF2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cid:2023040402.jpg" TargetMode="External"/><Relationship Id="rId26" Type="http://schemas.openxmlformats.org/officeDocument/2006/relationships/image" Target="cid:2023040701.jpg" TargetMode="External"/><Relationship Id="rId39" Type="http://schemas.openxmlformats.org/officeDocument/2006/relationships/image" Target="media/image21.jpeg"/><Relationship Id="rId21" Type="http://schemas.openxmlformats.org/officeDocument/2006/relationships/image" Target="media/image9.jpeg"/><Relationship Id="rId34" Type="http://schemas.openxmlformats.org/officeDocument/2006/relationships/image" Target="media/image16.png"/><Relationship Id="rId42" Type="http://schemas.openxmlformats.org/officeDocument/2006/relationships/image" Target="media/image24.png"/><Relationship Id="rId7" Type="http://schemas.openxmlformats.org/officeDocument/2006/relationships/hyperlink" Target="http://www.cpcaauto.com" TargetMode="External"/><Relationship Id="rId2" Type="http://schemas.openxmlformats.org/officeDocument/2006/relationships/styles" Target="styles.xml"/><Relationship Id="rId16" Type="http://schemas.openxmlformats.org/officeDocument/2006/relationships/image" Target="cid:2023040401.jpg" TargetMode="External"/><Relationship Id="rId29"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cid:2023040601.jpg" TargetMode="External"/><Relationship Id="rId32" Type="http://schemas.openxmlformats.org/officeDocument/2006/relationships/image" Target="cid:2023040706.jpg" TargetMode="External"/><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0.jpeg"/><Relationship Id="rId28" Type="http://schemas.openxmlformats.org/officeDocument/2006/relationships/image" Target="cid:2023040702.jpg" TargetMode="External"/><Relationship Id="rId36" Type="http://schemas.openxmlformats.org/officeDocument/2006/relationships/image" Target="media/image18.png"/><Relationship Id="rId10" Type="http://schemas.openxmlformats.org/officeDocument/2006/relationships/image" Target="media/image3.png"/><Relationship Id="rId19" Type="http://schemas.openxmlformats.org/officeDocument/2006/relationships/image" Target="media/image8.jpeg"/><Relationship Id="rId31" Type="http://schemas.openxmlformats.org/officeDocument/2006/relationships/image" Target="media/image14.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3040705.jpg" TargetMode="External"/><Relationship Id="rId22" Type="http://schemas.openxmlformats.org/officeDocument/2006/relationships/image" Target="cid:2023040404.jpg" TargetMode="External"/><Relationship Id="rId27" Type="http://schemas.openxmlformats.org/officeDocument/2006/relationships/image" Target="media/image12.jpeg"/><Relationship Id="rId30" Type="http://schemas.openxmlformats.org/officeDocument/2006/relationships/image" Target="cid:2023040703.jpg" TargetMode="External"/><Relationship Id="rId35" Type="http://schemas.openxmlformats.org/officeDocument/2006/relationships/image" Target="media/image17.png"/><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cid:2023040704.jpg" TargetMode="External"/><Relationship Id="rId17" Type="http://schemas.openxmlformats.org/officeDocument/2006/relationships/image" Target="media/image7.jpeg"/><Relationship Id="rId25" Type="http://schemas.openxmlformats.org/officeDocument/2006/relationships/image" Target="media/image11.jpeg"/><Relationship Id="rId33" Type="http://schemas.openxmlformats.org/officeDocument/2006/relationships/image" Target="media/image15.png"/><Relationship Id="rId38" Type="http://schemas.openxmlformats.org/officeDocument/2006/relationships/image" Target="media/image20.png"/><Relationship Id="rId20" Type="http://schemas.openxmlformats.org/officeDocument/2006/relationships/image" Target="cid:2023040403.jpg" TargetMode="External"/><Relationship Id="rId41" Type="http://schemas.openxmlformats.org/officeDocument/2006/relationships/image" Target="media/image23.jpeg"/></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150</TotalTime>
  <Pages>17</Pages>
  <Words>1726</Words>
  <Characters>9841</Characters>
  <Application>Microsoft Office Word</Application>
  <DocSecurity>0</DocSecurity>
  <Lines>82</Lines>
  <Paragraphs>23</Paragraphs>
  <ScaleCrop>false</ScaleCrop>
  <Company/>
  <LinksUpToDate>false</LinksUpToDate>
  <CharactersWithSpaces>11544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2023-04-12T03:11:00Z</dcterms:created>
  <dcterms:modified xsi:type="dcterms:W3CDTF">2023-04-12T05:44:00Z</dcterms:modified>
</cp:coreProperties>
</file>