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CFEC17" w14:textId="2CE10CB4" w:rsidR="00131BD8" w:rsidRPr="00131BD8" w:rsidRDefault="00131BD8" w:rsidP="00131BD8">
      <w:pPr>
        <w:jc w:val="center"/>
        <w:outlineLvl w:val="0"/>
        <w:rPr>
          <w:rFonts w:ascii="微软雅黑" w:eastAsia="微软雅黑" w:hAnsi="微软雅黑" w:cs="Times New Roman"/>
          <w:sz w:val="36"/>
          <w:szCs w:val="36"/>
        </w:rPr>
      </w:pPr>
      <w:bookmarkStart w:id="0" w:name="_Toc308180609"/>
      <w:r w:rsidRPr="00131BD8">
        <w:rPr>
          <w:rFonts w:ascii="微软雅黑" w:eastAsia="微软雅黑" w:hAnsi="微软雅黑" w:cs="黑体" w:hint="eastAsia"/>
          <w:sz w:val="36"/>
          <w:szCs w:val="36"/>
        </w:rPr>
        <w:t>车市扫描</w:t>
      </w:r>
      <w:r w:rsidRPr="00131BD8">
        <w:rPr>
          <w:rFonts w:ascii="微软雅黑" w:eastAsia="微软雅黑" w:hAnsi="微软雅黑" w:cs="黑体"/>
          <w:sz w:val="36"/>
          <w:szCs w:val="36"/>
        </w:rPr>
        <w:t>-2023</w:t>
      </w:r>
      <w:r w:rsidRPr="00131BD8">
        <w:rPr>
          <w:rFonts w:ascii="微软雅黑" w:eastAsia="微软雅黑" w:hAnsi="微软雅黑" w:cs="黑体" w:hint="eastAsia"/>
          <w:sz w:val="36"/>
          <w:szCs w:val="36"/>
        </w:rPr>
        <w:t>年</w:t>
      </w:r>
      <w:r w:rsidRPr="00131BD8">
        <w:rPr>
          <w:rFonts w:ascii="微软雅黑" w:eastAsia="微软雅黑" w:hAnsi="微软雅黑" w:cs="黑体"/>
          <w:sz w:val="36"/>
          <w:szCs w:val="36"/>
        </w:rPr>
        <w:t>1</w:t>
      </w:r>
      <w:r w:rsidR="007955FF">
        <w:rPr>
          <w:rFonts w:ascii="微软雅黑" w:eastAsia="微软雅黑" w:hAnsi="微软雅黑" w:cs="黑体"/>
          <w:sz w:val="36"/>
          <w:szCs w:val="36"/>
        </w:rPr>
        <w:t>9</w:t>
      </w:r>
      <w:r w:rsidRPr="00131BD8">
        <w:rPr>
          <w:rFonts w:ascii="微软雅黑" w:eastAsia="微软雅黑" w:hAnsi="微软雅黑" w:cs="黑体" w:hint="eastAsia"/>
          <w:sz w:val="36"/>
          <w:szCs w:val="36"/>
        </w:rPr>
        <w:t>期（</w:t>
      </w:r>
      <w:r w:rsidR="007955FF">
        <w:rPr>
          <w:rFonts w:ascii="微软雅黑" w:eastAsia="微软雅黑" w:hAnsi="微软雅黑" w:cs="黑体"/>
          <w:sz w:val="36"/>
          <w:szCs w:val="36"/>
        </w:rPr>
        <w:t>5</w:t>
      </w:r>
      <w:r w:rsidRPr="00131BD8">
        <w:rPr>
          <w:rFonts w:ascii="微软雅黑" w:eastAsia="微软雅黑" w:hAnsi="微软雅黑" w:cs="黑体" w:hint="eastAsia"/>
          <w:sz w:val="36"/>
          <w:szCs w:val="36"/>
        </w:rPr>
        <w:t>月</w:t>
      </w:r>
      <w:r w:rsidR="007955FF">
        <w:rPr>
          <w:rFonts w:ascii="微软雅黑" w:eastAsia="微软雅黑" w:hAnsi="微软雅黑" w:cs="黑体"/>
          <w:sz w:val="36"/>
          <w:szCs w:val="36"/>
        </w:rPr>
        <w:t>8</w:t>
      </w:r>
      <w:r w:rsidRPr="00131BD8">
        <w:rPr>
          <w:rFonts w:ascii="微软雅黑" w:eastAsia="微软雅黑" w:hAnsi="微软雅黑" w:cs="黑体" w:hint="eastAsia"/>
          <w:sz w:val="36"/>
          <w:szCs w:val="36"/>
        </w:rPr>
        <w:t>日</w:t>
      </w:r>
      <w:r w:rsidRPr="00131BD8">
        <w:rPr>
          <w:rFonts w:ascii="微软雅黑" w:eastAsia="微软雅黑" w:hAnsi="微软雅黑" w:cs="黑体"/>
          <w:sz w:val="36"/>
          <w:szCs w:val="36"/>
        </w:rPr>
        <w:t>-</w:t>
      </w:r>
      <w:r w:rsidR="007955FF">
        <w:rPr>
          <w:rFonts w:ascii="微软雅黑" w:eastAsia="微软雅黑" w:hAnsi="微软雅黑" w:cs="黑体"/>
          <w:sz w:val="36"/>
          <w:szCs w:val="36"/>
        </w:rPr>
        <w:t>5</w:t>
      </w:r>
      <w:r w:rsidRPr="00131BD8">
        <w:rPr>
          <w:rFonts w:ascii="微软雅黑" w:eastAsia="微软雅黑" w:hAnsi="微软雅黑" w:cs="黑体" w:hint="eastAsia"/>
          <w:sz w:val="36"/>
          <w:szCs w:val="36"/>
        </w:rPr>
        <w:t>月</w:t>
      </w:r>
      <w:r w:rsidR="001F5D09">
        <w:rPr>
          <w:rFonts w:ascii="微软雅黑" w:eastAsia="微软雅黑" w:hAnsi="微软雅黑" w:cs="黑体"/>
          <w:sz w:val="36"/>
          <w:szCs w:val="36"/>
        </w:rPr>
        <w:t>1</w:t>
      </w:r>
      <w:r w:rsidR="007955FF">
        <w:rPr>
          <w:rFonts w:ascii="微软雅黑" w:eastAsia="微软雅黑" w:hAnsi="微软雅黑" w:cs="黑体"/>
          <w:sz w:val="36"/>
          <w:szCs w:val="36"/>
        </w:rPr>
        <w:t>4</w:t>
      </w:r>
      <w:r w:rsidRPr="00131BD8">
        <w:rPr>
          <w:rFonts w:ascii="微软雅黑" w:eastAsia="微软雅黑" w:hAnsi="微软雅黑" w:cs="黑体" w:hint="eastAsia"/>
          <w:sz w:val="36"/>
          <w:szCs w:val="36"/>
        </w:rPr>
        <w:t>日）</w:t>
      </w:r>
      <w:bookmarkEnd w:id="0"/>
    </w:p>
    <w:p w14:paraId="03A0F6AA" w14:textId="77777777" w:rsidR="00131BD8" w:rsidRPr="007F619F" w:rsidRDefault="00131BD8" w:rsidP="00131BD8">
      <w:pPr>
        <w:rPr>
          <w:rFonts w:ascii="宋体" w:eastAsia="宋体" w:hAnsi="宋体" w:cs="黑体"/>
        </w:rPr>
      </w:pPr>
    </w:p>
    <w:p w14:paraId="51239619" w14:textId="77777777" w:rsidR="00131BD8" w:rsidRPr="007F619F" w:rsidRDefault="00131BD8" w:rsidP="00131BD8">
      <w:pPr>
        <w:rPr>
          <w:rFonts w:ascii="宋体" w:eastAsia="宋体" w:hAnsi="宋体" w:cs="黑体"/>
          <w:szCs w:val="21"/>
        </w:rPr>
      </w:pPr>
      <w:r w:rsidRPr="007F619F">
        <w:rPr>
          <w:rFonts w:ascii="宋体" w:eastAsia="宋体" w:hAnsi="宋体" w:cs="黑体" w:hint="eastAsia"/>
          <w:szCs w:val="21"/>
        </w:rPr>
        <w:t>主要信息源自乘联会每日新闻等</w:t>
      </w:r>
    </w:p>
    <w:p w14:paraId="5D421BB7" w14:textId="77777777" w:rsidR="00131BD8" w:rsidRPr="007F619F" w:rsidRDefault="00131BD8" w:rsidP="00131BD8">
      <w:pPr>
        <w:rPr>
          <w:rFonts w:ascii="宋体" w:eastAsia="宋体" w:hAnsi="宋体" w:cs="黑体"/>
          <w:szCs w:val="21"/>
        </w:rPr>
      </w:pPr>
      <w:r w:rsidRPr="007F619F">
        <w:rPr>
          <w:rFonts w:ascii="宋体" w:eastAsia="宋体" w:hAnsi="宋体" w:cs="黑体" w:hint="eastAsia"/>
          <w:szCs w:val="21"/>
        </w:rPr>
        <w:t>中国汽车流通协会汽车市场研究分会</w:t>
      </w:r>
    </w:p>
    <w:p w14:paraId="4C2E2521" w14:textId="77777777" w:rsidR="00131BD8" w:rsidRPr="007F619F" w:rsidRDefault="00131BD8" w:rsidP="00131BD8">
      <w:pPr>
        <w:rPr>
          <w:rFonts w:ascii="宋体" w:eastAsia="宋体" w:hAnsi="宋体" w:cs="黑体"/>
          <w:szCs w:val="21"/>
        </w:rPr>
      </w:pPr>
      <w:r w:rsidRPr="007F619F">
        <w:rPr>
          <w:rFonts w:ascii="宋体" w:eastAsia="宋体" w:hAnsi="宋体" w:cs="黑体" w:hint="eastAsia"/>
          <w:szCs w:val="21"/>
        </w:rPr>
        <w:t>乘用车市场信息联席会（乘联会）</w:t>
      </w:r>
    </w:p>
    <w:p w14:paraId="2153412D" w14:textId="77777777" w:rsidR="00131BD8" w:rsidRPr="007F619F" w:rsidRDefault="00131BD8" w:rsidP="00131BD8">
      <w:pPr>
        <w:rPr>
          <w:rFonts w:ascii="宋体" w:eastAsia="宋体" w:hAnsi="宋体" w:cs="黑体"/>
          <w:szCs w:val="21"/>
        </w:rPr>
      </w:pPr>
      <w:r w:rsidRPr="007F619F">
        <w:rPr>
          <w:rFonts w:ascii="宋体" w:eastAsia="宋体" w:hAnsi="宋体" w:cs="黑体" w:hint="eastAsia"/>
          <w:szCs w:val="21"/>
        </w:rPr>
        <w:t>网站：</w:t>
      </w:r>
      <w:hyperlink r:id="rId7" w:history="1">
        <w:r w:rsidRPr="007F619F">
          <w:rPr>
            <w:rStyle w:val="a7"/>
            <w:rFonts w:ascii="宋体" w:eastAsia="宋体" w:hAnsi="宋体" w:cs="黑体"/>
            <w:szCs w:val="21"/>
          </w:rPr>
          <w:t>http://www.cpcaauto.com</w:t>
        </w:r>
      </w:hyperlink>
    </w:p>
    <w:p w14:paraId="3297FDF6" w14:textId="0F7C74AA" w:rsidR="00F60D86" w:rsidRDefault="00F60D86"/>
    <w:p w14:paraId="2E2F4DEC" w14:textId="5D6718D7" w:rsidR="007F619F" w:rsidRDefault="00131BD8" w:rsidP="007F619F">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本周车市概述</w:t>
      </w:r>
    </w:p>
    <w:p w14:paraId="531E4E2E" w14:textId="270DD84E" w:rsidR="007F619F" w:rsidRPr="007F619F" w:rsidRDefault="007F619F" w:rsidP="007F619F">
      <w:pPr>
        <w:ind w:firstLineChars="200" w:firstLine="420"/>
        <w:rPr>
          <w:rFonts w:ascii="宋体" w:eastAsia="宋体" w:hAnsi="宋体"/>
        </w:rPr>
      </w:pPr>
      <w:r w:rsidRPr="007F619F">
        <w:rPr>
          <w:rFonts w:ascii="宋体" w:eastAsia="宋体" w:hAnsi="宋体"/>
        </w:rPr>
        <w:t>5月1-14日</w:t>
      </w:r>
      <w:r>
        <w:rPr>
          <w:rFonts w:ascii="宋体" w:eastAsia="宋体" w:hAnsi="宋体" w:hint="eastAsia"/>
        </w:rPr>
        <w:t>，乘用车</w:t>
      </w:r>
      <w:r w:rsidRPr="007F619F">
        <w:rPr>
          <w:rFonts w:ascii="宋体" w:eastAsia="宋体" w:hAnsi="宋体"/>
        </w:rPr>
        <w:t>市场零售70.6万辆，同比去年</w:t>
      </w:r>
      <w:r>
        <w:rPr>
          <w:rFonts w:ascii="宋体" w:eastAsia="宋体" w:hAnsi="宋体" w:hint="eastAsia"/>
        </w:rPr>
        <w:t>同期</w:t>
      </w:r>
      <w:r w:rsidRPr="007F619F">
        <w:rPr>
          <w:rFonts w:ascii="宋体" w:eastAsia="宋体" w:hAnsi="宋体"/>
        </w:rPr>
        <w:t>增长55%，较上月同期增长24%；今年以来累计零售660.2万辆，同比增长3%</w:t>
      </w:r>
      <w:r>
        <w:rPr>
          <w:rFonts w:ascii="宋体" w:eastAsia="宋体" w:hAnsi="宋体" w:hint="eastAsia"/>
        </w:rPr>
        <w:t>；</w:t>
      </w:r>
      <w:r w:rsidRPr="007F619F">
        <w:rPr>
          <w:rFonts w:ascii="宋体" w:eastAsia="宋体" w:hAnsi="宋体"/>
        </w:rPr>
        <w:t>全国乘用车</w:t>
      </w:r>
      <w:r>
        <w:rPr>
          <w:rFonts w:ascii="宋体" w:eastAsia="宋体" w:hAnsi="宋体"/>
        </w:rPr>
        <w:t>厂商</w:t>
      </w:r>
      <w:r w:rsidRPr="007F619F">
        <w:rPr>
          <w:rFonts w:ascii="宋体" w:eastAsia="宋体" w:hAnsi="宋体"/>
        </w:rPr>
        <w:t>批发55.3万辆，同比去年</w:t>
      </w:r>
      <w:r w:rsidR="00D16EF3">
        <w:rPr>
          <w:rFonts w:ascii="宋体" w:eastAsia="宋体" w:hAnsi="宋体" w:hint="eastAsia"/>
        </w:rPr>
        <w:t>同期</w:t>
      </w:r>
      <w:r w:rsidRPr="007F619F">
        <w:rPr>
          <w:rFonts w:ascii="宋体" w:eastAsia="宋体" w:hAnsi="宋体"/>
        </w:rPr>
        <w:t>增长30%，较上月同期增长19%；今年以来累计批发739.5万辆，同比增长8%。</w:t>
      </w:r>
    </w:p>
    <w:p w14:paraId="66A2898E" w14:textId="106942E0" w:rsidR="00D16EF3" w:rsidRDefault="00D16EF3" w:rsidP="00D16EF3">
      <w:pPr>
        <w:ind w:firstLineChars="200" w:firstLine="420"/>
        <w:rPr>
          <w:rFonts w:ascii="宋体" w:eastAsia="宋体" w:hAnsi="宋体"/>
        </w:rPr>
      </w:pPr>
      <w:r w:rsidRPr="007F619F">
        <w:rPr>
          <w:rFonts w:ascii="宋体" w:eastAsia="宋体" w:hAnsi="宋体"/>
        </w:rPr>
        <w:t>5月1-14日</w:t>
      </w:r>
      <w:r>
        <w:rPr>
          <w:rFonts w:ascii="宋体" w:eastAsia="宋体" w:hAnsi="宋体" w:hint="eastAsia"/>
        </w:rPr>
        <w:t>，</w:t>
      </w:r>
      <w:r w:rsidRPr="007F619F">
        <w:rPr>
          <w:rFonts w:ascii="宋体" w:eastAsia="宋体" w:hAnsi="宋体"/>
        </w:rPr>
        <w:t>新能源车市场零售21.7万辆，同比去年</w:t>
      </w:r>
      <w:r>
        <w:rPr>
          <w:rFonts w:ascii="宋体" w:eastAsia="宋体" w:hAnsi="宋体" w:hint="eastAsia"/>
        </w:rPr>
        <w:t>同期</w:t>
      </w:r>
      <w:r w:rsidRPr="007F619F">
        <w:rPr>
          <w:rFonts w:ascii="宋体" w:eastAsia="宋体" w:hAnsi="宋体"/>
        </w:rPr>
        <w:t>增长101%，较上月同期增长17%；今年以来累计零售206万辆，同比增长41%</w:t>
      </w:r>
      <w:r>
        <w:rPr>
          <w:rFonts w:ascii="宋体" w:eastAsia="宋体" w:hAnsi="宋体" w:hint="eastAsia"/>
        </w:rPr>
        <w:t>；</w:t>
      </w:r>
      <w:r w:rsidR="007F619F" w:rsidRPr="007F619F">
        <w:rPr>
          <w:rFonts w:ascii="宋体" w:eastAsia="宋体" w:hAnsi="宋体"/>
        </w:rPr>
        <w:t>全国乘用车</w:t>
      </w:r>
      <w:r w:rsidR="007F619F">
        <w:rPr>
          <w:rFonts w:ascii="宋体" w:eastAsia="宋体" w:hAnsi="宋体"/>
        </w:rPr>
        <w:t>厂商</w:t>
      </w:r>
      <w:r w:rsidR="007F619F" w:rsidRPr="007F619F">
        <w:rPr>
          <w:rFonts w:ascii="宋体" w:eastAsia="宋体" w:hAnsi="宋体"/>
        </w:rPr>
        <w:t>新能源批发19.3万辆，同比去年</w:t>
      </w:r>
      <w:r>
        <w:rPr>
          <w:rFonts w:ascii="宋体" w:eastAsia="宋体" w:hAnsi="宋体" w:hint="eastAsia"/>
        </w:rPr>
        <w:t>同期</w:t>
      </w:r>
      <w:r w:rsidR="007F619F" w:rsidRPr="007F619F">
        <w:rPr>
          <w:rFonts w:ascii="宋体" w:eastAsia="宋体" w:hAnsi="宋体"/>
        </w:rPr>
        <w:t>增长69%，较上月同期增长13%；今年以来累计批发210.8万辆，同比增长32%。</w:t>
      </w:r>
    </w:p>
    <w:p w14:paraId="5F887D8C" w14:textId="77777777" w:rsidR="00D16EF3" w:rsidRDefault="00D16EF3" w:rsidP="00D16EF3">
      <w:pPr>
        <w:ind w:firstLineChars="200" w:firstLine="420"/>
        <w:rPr>
          <w:rFonts w:ascii="宋体" w:eastAsia="宋体" w:hAnsi="宋体"/>
        </w:rPr>
      </w:pPr>
    </w:p>
    <w:p w14:paraId="7B84920B" w14:textId="524AA0F6" w:rsidR="0001410A" w:rsidRPr="00D16EF3" w:rsidRDefault="0001410A" w:rsidP="00D16EF3">
      <w:pPr>
        <w:pStyle w:val="2"/>
        <w:spacing w:before="0" w:after="0" w:line="240" w:lineRule="auto"/>
        <w:rPr>
          <w:sz w:val="24"/>
          <w:szCs w:val="24"/>
        </w:rPr>
      </w:pPr>
      <w:r>
        <w:rPr>
          <w:sz w:val="24"/>
          <w:szCs w:val="24"/>
        </w:rPr>
        <w:t>5</w:t>
      </w:r>
      <w:r w:rsidRPr="00086538">
        <w:rPr>
          <w:sz w:val="24"/>
          <w:szCs w:val="24"/>
        </w:rPr>
        <w:t>月全国乘用车市场零售</w:t>
      </w:r>
      <w:r w:rsidR="001A2323">
        <w:rPr>
          <w:rFonts w:hint="eastAsia"/>
          <w:sz w:val="24"/>
          <w:szCs w:val="24"/>
        </w:rPr>
        <w:t>开局较好</w:t>
      </w:r>
    </w:p>
    <w:p w14:paraId="0A78B2DC" w14:textId="64E6D45A" w:rsidR="00D16EF3" w:rsidRDefault="00D16EF3" w:rsidP="00D16EF3">
      <w:pPr>
        <w:jc w:val="center"/>
        <w:rPr>
          <w:b/>
          <w:bCs/>
        </w:rPr>
      </w:pPr>
      <w:r>
        <w:rPr>
          <w:rFonts w:hint="eastAsia"/>
          <w:b/>
          <w:bCs/>
          <w:noProof/>
          <w14:ligatures w14:val="standardContextual"/>
        </w:rPr>
        <w:drawing>
          <wp:inline distT="0" distB="0" distL="0" distR="0" wp14:anchorId="066D7BBB" wp14:editId="39791E94">
            <wp:extent cx="5040000" cy="3021209"/>
            <wp:effectExtent l="0" t="0" r="8255" b="8255"/>
            <wp:docPr id="550941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94153" name="图片 55094153"/>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021209"/>
                    </a:xfrm>
                    <a:prstGeom prst="rect">
                      <a:avLst/>
                    </a:prstGeom>
                  </pic:spPr>
                </pic:pic>
              </a:graphicData>
            </a:graphic>
          </wp:inline>
        </w:drawing>
      </w:r>
    </w:p>
    <w:p w14:paraId="64BA888C" w14:textId="3EC54D0D" w:rsidR="0001410A" w:rsidRPr="00D16EF3" w:rsidRDefault="0001410A" w:rsidP="00D16EF3">
      <w:pPr>
        <w:ind w:firstLineChars="200" w:firstLine="420"/>
        <w:rPr>
          <w:rFonts w:ascii="宋体" w:eastAsia="宋体" w:hAnsi="宋体"/>
          <w:color w:val="000000" w:themeColor="text1"/>
        </w:rPr>
      </w:pPr>
      <w:r w:rsidRPr="00D16EF3">
        <w:rPr>
          <w:rFonts w:ascii="宋体" w:eastAsia="宋体" w:hAnsi="宋体"/>
          <w:color w:val="000000" w:themeColor="text1"/>
        </w:rPr>
        <w:t>5月第</w:t>
      </w:r>
      <w:r w:rsidR="00D16EF3" w:rsidRPr="00D16EF3">
        <w:rPr>
          <w:rFonts w:ascii="宋体" w:eastAsia="宋体" w:hAnsi="宋体" w:hint="eastAsia"/>
          <w:color w:val="000000" w:themeColor="text1"/>
        </w:rPr>
        <w:t>一</w:t>
      </w:r>
      <w:r w:rsidRPr="00D16EF3">
        <w:rPr>
          <w:rFonts w:ascii="宋体" w:eastAsia="宋体" w:hAnsi="宋体"/>
          <w:color w:val="000000" w:themeColor="text1"/>
        </w:rPr>
        <w:t>周</w:t>
      </w:r>
      <w:r w:rsidRPr="00D16EF3">
        <w:rPr>
          <w:rFonts w:ascii="宋体" w:eastAsia="宋体" w:hAnsi="宋体" w:hint="eastAsia"/>
          <w:color w:val="000000" w:themeColor="text1"/>
        </w:rPr>
        <w:t>全国乘用车市场零售</w:t>
      </w:r>
      <w:r w:rsidR="00D5207C">
        <w:rPr>
          <w:rFonts w:ascii="宋体" w:eastAsia="宋体" w:hAnsi="宋体" w:hint="eastAsia"/>
          <w:color w:val="000000" w:themeColor="text1"/>
        </w:rPr>
        <w:t>日均</w:t>
      </w:r>
      <w:r w:rsidRPr="00D16EF3">
        <w:rPr>
          <w:rFonts w:ascii="宋体" w:eastAsia="宋体" w:hAnsi="宋体"/>
          <w:color w:val="000000" w:themeColor="text1"/>
        </w:rPr>
        <w:t>5.</w:t>
      </w:r>
      <w:r w:rsidR="00D16EF3" w:rsidRPr="00D16EF3">
        <w:rPr>
          <w:rFonts w:ascii="宋体" w:eastAsia="宋体" w:hAnsi="宋体" w:hint="eastAsia"/>
          <w:color w:val="000000" w:themeColor="text1"/>
        </w:rPr>
        <w:t>4</w:t>
      </w:r>
      <w:r w:rsidR="00D16EF3" w:rsidRPr="00D16EF3">
        <w:rPr>
          <w:rFonts w:ascii="宋体" w:eastAsia="宋体" w:hAnsi="宋体"/>
          <w:color w:val="000000" w:themeColor="text1"/>
        </w:rPr>
        <w:t>万辆</w:t>
      </w:r>
      <w:r w:rsidRPr="00D16EF3">
        <w:rPr>
          <w:rFonts w:ascii="宋体" w:eastAsia="宋体" w:hAnsi="宋体"/>
          <w:color w:val="000000" w:themeColor="text1"/>
        </w:rPr>
        <w:t>，同比去年5月</w:t>
      </w:r>
      <w:r w:rsidR="00D16EF3" w:rsidRPr="00D16EF3">
        <w:rPr>
          <w:rFonts w:ascii="宋体" w:eastAsia="宋体" w:hAnsi="宋体" w:hint="eastAsia"/>
          <w:color w:val="000000" w:themeColor="text1"/>
        </w:rPr>
        <w:t>同期</w:t>
      </w:r>
      <w:r w:rsidRPr="00D16EF3">
        <w:rPr>
          <w:rFonts w:ascii="宋体" w:eastAsia="宋体" w:hAnsi="宋体" w:hint="eastAsia"/>
          <w:color w:val="000000" w:themeColor="text1"/>
        </w:rPr>
        <w:t>增长6</w:t>
      </w:r>
      <w:r w:rsidRPr="00D16EF3">
        <w:rPr>
          <w:rFonts w:ascii="宋体" w:eastAsia="宋体" w:hAnsi="宋体"/>
          <w:color w:val="000000" w:themeColor="text1"/>
        </w:rPr>
        <w:t>7%，环比上月同期</w:t>
      </w:r>
      <w:r w:rsidRPr="00D16EF3">
        <w:rPr>
          <w:rFonts w:ascii="宋体" w:eastAsia="宋体" w:hAnsi="宋体" w:hint="eastAsia"/>
          <w:color w:val="000000" w:themeColor="text1"/>
        </w:rPr>
        <w:t>增长4</w:t>
      </w:r>
      <w:r w:rsidRPr="00D16EF3">
        <w:rPr>
          <w:rFonts w:ascii="宋体" w:eastAsia="宋体" w:hAnsi="宋体"/>
          <w:color w:val="000000" w:themeColor="text1"/>
        </w:rPr>
        <w:t>6%。</w:t>
      </w:r>
    </w:p>
    <w:p w14:paraId="49E306D3" w14:textId="419A5D91" w:rsidR="0021039C" w:rsidRPr="00D16EF3" w:rsidRDefault="0021039C" w:rsidP="0021039C">
      <w:pPr>
        <w:ind w:firstLineChars="201" w:firstLine="422"/>
        <w:rPr>
          <w:rFonts w:ascii="宋体" w:eastAsia="宋体" w:hAnsi="宋体"/>
          <w:color w:val="000000" w:themeColor="text1"/>
        </w:rPr>
      </w:pPr>
      <w:r w:rsidRPr="00D16EF3">
        <w:rPr>
          <w:rFonts w:ascii="宋体" w:eastAsia="宋体" w:hAnsi="宋体"/>
          <w:color w:val="000000" w:themeColor="text1"/>
        </w:rPr>
        <w:t>5月第</w:t>
      </w:r>
      <w:r w:rsidR="00D16EF3" w:rsidRPr="00D16EF3">
        <w:rPr>
          <w:rFonts w:ascii="宋体" w:eastAsia="宋体" w:hAnsi="宋体" w:hint="eastAsia"/>
          <w:color w:val="000000" w:themeColor="text1"/>
        </w:rPr>
        <w:t>二</w:t>
      </w:r>
      <w:r w:rsidRPr="00D16EF3">
        <w:rPr>
          <w:rFonts w:ascii="宋体" w:eastAsia="宋体" w:hAnsi="宋体"/>
          <w:color w:val="000000" w:themeColor="text1"/>
        </w:rPr>
        <w:t>周</w:t>
      </w:r>
      <w:r w:rsidRPr="00D16EF3">
        <w:rPr>
          <w:rFonts w:ascii="宋体" w:eastAsia="宋体" w:hAnsi="宋体" w:hint="eastAsia"/>
          <w:color w:val="000000" w:themeColor="text1"/>
        </w:rPr>
        <w:t>全国乘用车市场零售</w:t>
      </w:r>
      <w:r w:rsidR="00D5207C">
        <w:rPr>
          <w:rFonts w:ascii="宋体" w:eastAsia="宋体" w:hAnsi="宋体" w:hint="eastAsia"/>
          <w:color w:val="000000" w:themeColor="text1"/>
        </w:rPr>
        <w:t>日均</w:t>
      </w:r>
      <w:r w:rsidRPr="00D16EF3">
        <w:rPr>
          <w:rFonts w:ascii="宋体" w:eastAsia="宋体" w:hAnsi="宋体"/>
          <w:color w:val="000000" w:themeColor="text1"/>
        </w:rPr>
        <w:t>4.7</w:t>
      </w:r>
      <w:r w:rsidR="00D16EF3" w:rsidRPr="00D16EF3">
        <w:rPr>
          <w:rFonts w:ascii="宋体" w:eastAsia="宋体" w:hAnsi="宋体"/>
          <w:color w:val="000000" w:themeColor="text1"/>
        </w:rPr>
        <w:t>万辆</w:t>
      </w:r>
      <w:r w:rsidRPr="00D16EF3">
        <w:rPr>
          <w:rFonts w:ascii="宋体" w:eastAsia="宋体" w:hAnsi="宋体"/>
          <w:color w:val="000000" w:themeColor="text1"/>
        </w:rPr>
        <w:t>，同比去年5月</w:t>
      </w:r>
      <w:r w:rsidR="00D16EF3" w:rsidRPr="00D16EF3">
        <w:rPr>
          <w:rFonts w:ascii="宋体" w:eastAsia="宋体" w:hAnsi="宋体" w:hint="eastAsia"/>
          <w:color w:val="000000" w:themeColor="text1"/>
        </w:rPr>
        <w:t>同期</w:t>
      </w:r>
      <w:r w:rsidRPr="00D16EF3">
        <w:rPr>
          <w:rFonts w:ascii="宋体" w:eastAsia="宋体" w:hAnsi="宋体" w:hint="eastAsia"/>
          <w:color w:val="000000" w:themeColor="text1"/>
        </w:rPr>
        <w:t>增长</w:t>
      </w:r>
      <w:r w:rsidRPr="00D16EF3">
        <w:rPr>
          <w:rFonts w:ascii="宋体" w:eastAsia="宋体" w:hAnsi="宋体"/>
          <w:color w:val="000000" w:themeColor="text1"/>
        </w:rPr>
        <w:t>44%，环比上月同期</w:t>
      </w:r>
      <w:r w:rsidRPr="00D16EF3">
        <w:rPr>
          <w:rFonts w:ascii="宋体" w:eastAsia="宋体" w:hAnsi="宋体" w:hint="eastAsia"/>
          <w:color w:val="000000" w:themeColor="text1"/>
        </w:rPr>
        <w:t>增长</w:t>
      </w:r>
      <w:r w:rsidRPr="00D16EF3">
        <w:rPr>
          <w:rFonts w:ascii="宋体" w:eastAsia="宋体" w:hAnsi="宋体"/>
          <w:color w:val="000000" w:themeColor="text1"/>
        </w:rPr>
        <w:t>5%。</w:t>
      </w:r>
    </w:p>
    <w:p w14:paraId="63368A29" w14:textId="4FE21307" w:rsidR="0021039C" w:rsidRPr="00D16EF3" w:rsidRDefault="0021039C" w:rsidP="0021039C">
      <w:pPr>
        <w:ind w:firstLineChars="201" w:firstLine="422"/>
        <w:rPr>
          <w:rFonts w:ascii="宋体" w:eastAsia="宋体" w:hAnsi="宋体"/>
        </w:rPr>
      </w:pPr>
      <w:r w:rsidRPr="00D16EF3">
        <w:rPr>
          <w:rFonts w:ascii="宋体" w:eastAsia="宋体" w:hAnsi="宋体"/>
        </w:rPr>
        <w:t>5月1-14日</w:t>
      </w:r>
      <w:r w:rsidR="00D16EF3" w:rsidRPr="00D16EF3">
        <w:rPr>
          <w:rFonts w:ascii="宋体" w:eastAsia="宋体" w:hAnsi="宋体" w:hint="eastAsia"/>
        </w:rPr>
        <w:t>，乘用车</w:t>
      </w:r>
      <w:r w:rsidRPr="00D16EF3">
        <w:rPr>
          <w:rFonts w:ascii="宋体" w:eastAsia="宋体" w:hAnsi="宋体"/>
        </w:rPr>
        <w:t>市场零售70.6万辆，同比去年</w:t>
      </w:r>
      <w:r w:rsidR="00D16EF3">
        <w:rPr>
          <w:rFonts w:ascii="宋体" w:eastAsia="宋体" w:hAnsi="宋体" w:hint="eastAsia"/>
        </w:rPr>
        <w:t>同期</w:t>
      </w:r>
      <w:r w:rsidRPr="00D16EF3">
        <w:rPr>
          <w:rFonts w:ascii="宋体" w:eastAsia="宋体" w:hAnsi="宋体"/>
        </w:rPr>
        <w:t>增长55%，较上月同期增长24%</w:t>
      </w:r>
      <w:r w:rsidR="007D23F1" w:rsidRPr="00D16EF3">
        <w:rPr>
          <w:rFonts w:ascii="宋体" w:eastAsia="宋体" w:hAnsi="宋体" w:hint="eastAsia"/>
        </w:rPr>
        <w:t>；</w:t>
      </w:r>
      <w:r w:rsidRPr="00D16EF3">
        <w:rPr>
          <w:rFonts w:ascii="宋体" w:eastAsia="宋体" w:hAnsi="宋体"/>
        </w:rPr>
        <w:t>今年以来累计零售660.2万辆，同比增长3%。</w:t>
      </w:r>
    </w:p>
    <w:p w14:paraId="5890DF19" w14:textId="77777777" w:rsidR="001864D9" w:rsidRPr="00D16EF3" w:rsidRDefault="001864D9" w:rsidP="001864D9">
      <w:pPr>
        <w:ind w:firstLineChars="201" w:firstLine="422"/>
        <w:rPr>
          <w:rFonts w:ascii="宋体" w:eastAsia="宋体" w:hAnsi="宋体"/>
          <w:color w:val="000000" w:themeColor="text1"/>
          <w:szCs w:val="21"/>
        </w:rPr>
      </w:pPr>
      <w:r w:rsidRPr="00D16EF3">
        <w:rPr>
          <w:rFonts w:ascii="宋体" w:eastAsia="宋体" w:hAnsi="宋体" w:hint="eastAsia"/>
          <w:color w:val="000000" w:themeColor="text1"/>
          <w:szCs w:val="21"/>
        </w:rPr>
        <w:t>随着</w:t>
      </w:r>
      <w:r w:rsidRPr="00D16EF3">
        <w:rPr>
          <w:rFonts w:ascii="宋体" w:eastAsia="宋体" w:hAnsi="宋体"/>
          <w:color w:val="000000" w:themeColor="text1"/>
          <w:szCs w:val="21"/>
        </w:rPr>
        <w:t>价格战热度逐渐消退，</w:t>
      </w:r>
      <w:r w:rsidRPr="00D16EF3">
        <w:rPr>
          <w:rFonts w:ascii="宋体" w:eastAsia="宋体" w:hAnsi="宋体" w:hint="eastAsia"/>
          <w:color w:val="000000" w:themeColor="text1"/>
          <w:szCs w:val="21"/>
        </w:rPr>
        <w:t>经销商心态逐步稳定，</w:t>
      </w:r>
      <w:r w:rsidRPr="00D16EF3">
        <w:rPr>
          <w:rFonts w:ascii="宋体" w:eastAsia="宋体" w:hAnsi="宋体"/>
          <w:color w:val="000000" w:themeColor="text1"/>
          <w:szCs w:val="21"/>
        </w:rPr>
        <w:t>消费者恢复理性消费，观望情绪得以缓解，前期压抑</w:t>
      </w:r>
      <w:r w:rsidRPr="00D16EF3">
        <w:rPr>
          <w:rFonts w:ascii="宋体" w:eastAsia="宋体" w:hAnsi="宋体" w:hint="eastAsia"/>
          <w:color w:val="000000" w:themeColor="text1"/>
          <w:szCs w:val="21"/>
        </w:rPr>
        <w:t>的</w:t>
      </w:r>
      <w:r w:rsidRPr="00D16EF3">
        <w:rPr>
          <w:rFonts w:ascii="宋体" w:eastAsia="宋体" w:hAnsi="宋体"/>
          <w:color w:val="000000" w:themeColor="text1"/>
          <w:szCs w:val="21"/>
        </w:rPr>
        <w:t>需求有所释放</w:t>
      </w:r>
      <w:r w:rsidRPr="00D16EF3">
        <w:rPr>
          <w:rFonts w:ascii="宋体" w:eastAsia="宋体" w:hAnsi="宋体" w:hint="eastAsia"/>
          <w:color w:val="000000" w:themeColor="text1"/>
          <w:szCs w:val="21"/>
        </w:rPr>
        <w:t>。</w:t>
      </w:r>
    </w:p>
    <w:p w14:paraId="7611DBAB" w14:textId="4BD023B8" w:rsidR="007D23F1" w:rsidRPr="00B4635F" w:rsidRDefault="00B4635F" w:rsidP="00B4635F">
      <w:pPr>
        <w:ind w:firstLineChars="201" w:firstLine="422"/>
        <w:rPr>
          <w:rFonts w:ascii="宋体" w:eastAsia="宋体" w:hAnsi="宋体"/>
        </w:rPr>
      </w:pPr>
      <w:r>
        <w:rPr>
          <w:rFonts w:ascii="宋体" w:eastAsia="宋体" w:hAnsi="宋体" w:hint="eastAsia"/>
        </w:rPr>
        <w:t>“</w:t>
      </w:r>
      <w:r w:rsidR="001864D9" w:rsidRPr="00D16EF3">
        <w:rPr>
          <w:rFonts w:ascii="宋体" w:eastAsia="宋体" w:hAnsi="宋体"/>
        </w:rPr>
        <w:t>五一</w:t>
      </w:r>
      <w:r>
        <w:rPr>
          <w:rFonts w:ascii="宋体" w:eastAsia="宋体" w:hAnsi="宋体" w:hint="eastAsia"/>
        </w:rPr>
        <w:t>”</w:t>
      </w:r>
      <w:r w:rsidR="001864D9" w:rsidRPr="00D16EF3">
        <w:rPr>
          <w:rFonts w:ascii="宋体" w:eastAsia="宋体" w:hAnsi="宋体"/>
        </w:rPr>
        <w:t>期间，部分地方政府、</w:t>
      </w:r>
      <w:r w:rsidR="007F619F" w:rsidRPr="00D16EF3">
        <w:rPr>
          <w:rFonts w:ascii="宋体" w:eastAsia="宋体" w:hAnsi="宋体"/>
        </w:rPr>
        <w:t>厂商</w:t>
      </w:r>
      <w:r w:rsidR="001864D9" w:rsidRPr="00D16EF3">
        <w:rPr>
          <w:rFonts w:ascii="宋体" w:eastAsia="宋体" w:hAnsi="宋体"/>
        </w:rPr>
        <w:t>进行了临时性补贴，</w:t>
      </w:r>
      <w:r>
        <w:rPr>
          <w:rFonts w:ascii="宋体" w:eastAsia="宋体" w:hAnsi="宋体" w:hint="eastAsia"/>
        </w:rPr>
        <w:t>“</w:t>
      </w:r>
      <w:r w:rsidR="001864D9" w:rsidRPr="00D16EF3">
        <w:rPr>
          <w:rFonts w:ascii="宋体" w:eastAsia="宋体" w:hAnsi="宋体"/>
        </w:rPr>
        <w:t>五一</w:t>
      </w:r>
      <w:r>
        <w:rPr>
          <w:rFonts w:ascii="宋体" w:eastAsia="宋体" w:hAnsi="宋体" w:hint="eastAsia"/>
        </w:rPr>
        <w:t>”</w:t>
      </w:r>
      <w:r w:rsidR="001864D9" w:rsidRPr="00D16EF3">
        <w:rPr>
          <w:rFonts w:ascii="宋体" w:eastAsia="宋体" w:hAnsi="宋体"/>
        </w:rPr>
        <w:t>车展对短期市场促进</w:t>
      </w:r>
      <w:r w:rsidR="001864D9" w:rsidRPr="00D16EF3">
        <w:rPr>
          <w:rFonts w:ascii="宋体" w:eastAsia="宋体" w:hAnsi="宋体"/>
        </w:rPr>
        <w:lastRenderedPageBreak/>
        <w:t>也很强，造成五月开局市场爆发，预计</w:t>
      </w:r>
      <w:r>
        <w:rPr>
          <w:rFonts w:ascii="宋体" w:eastAsia="宋体" w:hAnsi="宋体" w:hint="eastAsia"/>
        </w:rPr>
        <w:t>“</w:t>
      </w:r>
      <w:r w:rsidR="001864D9" w:rsidRPr="00D16EF3">
        <w:rPr>
          <w:rFonts w:ascii="宋体" w:eastAsia="宋体" w:hAnsi="宋体"/>
        </w:rPr>
        <w:t>五一</w:t>
      </w:r>
      <w:r>
        <w:rPr>
          <w:rFonts w:ascii="宋体" w:eastAsia="宋体" w:hAnsi="宋体" w:hint="eastAsia"/>
        </w:rPr>
        <w:t>”</w:t>
      </w:r>
      <w:r w:rsidR="001864D9" w:rsidRPr="00D16EF3">
        <w:rPr>
          <w:rFonts w:ascii="宋体" w:eastAsia="宋体" w:hAnsi="宋体"/>
        </w:rPr>
        <w:t>订单将逐步释放，利好整个五月市场</w:t>
      </w:r>
      <w:r w:rsidR="00C16443">
        <w:rPr>
          <w:rFonts w:ascii="宋体" w:eastAsia="宋体" w:hAnsi="宋体" w:hint="eastAsia"/>
        </w:rPr>
        <w:t>。</w:t>
      </w:r>
    </w:p>
    <w:p w14:paraId="219C635C" w14:textId="0000D26D" w:rsidR="0001410A" w:rsidRPr="00D16EF3" w:rsidRDefault="0001410A" w:rsidP="0001410A">
      <w:pPr>
        <w:ind w:firstLineChars="202" w:firstLine="424"/>
        <w:rPr>
          <w:rFonts w:ascii="宋体" w:eastAsia="宋体" w:hAnsi="宋体"/>
          <w:color w:val="000000" w:themeColor="text1"/>
          <w:szCs w:val="21"/>
        </w:rPr>
      </w:pPr>
      <w:r w:rsidRPr="00D16EF3">
        <w:rPr>
          <w:rFonts w:ascii="宋体" w:eastAsia="宋体" w:hAnsi="宋体" w:hint="eastAsia"/>
          <w:color w:val="000000" w:themeColor="text1"/>
          <w:szCs w:val="21"/>
        </w:rPr>
        <w:t>在国家促和</w:t>
      </w:r>
      <w:r w:rsidR="00B4635F">
        <w:rPr>
          <w:rFonts w:ascii="宋体" w:eastAsia="宋体" w:hAnsi="宋体" w:hint="eastAsia"/>
          <w:color w:val="000000" w:themeColor="text1"/>
          <w:szCs w:val="21"/>
        </w:rPr>
        <w:t>各</w:t>
      </w:r>
      <w:r w:rsidRPr="00D16EF3">
        <w:rPr>
          <w:rFonts w:ascii="宋体" w:eastAsia="宋体" w:hAnsi="宋体" w:hint="eastAsia"/>
          <w:color w:val="000000" w:themeColor="text1"/>
          <w:szCs w:val="21"/>
        </w:rPr>
        <w:t>省市</w:t>
      </w:r>
      <w:r w:rsidR="00B4635F">
        <w:rPr>
          <w:rFonts w:ascii="宋体" w:eastAsia="宋体" w:hAnsi="宋体" w:hint="eastAsia"/>
          <w:color w:val="000000" w:themeColor="text1"/>
          <w:szCs w:val="21"/>
        </w:rPr>
        <w:t>地方</w:t>
      </w:r>
      <w:r w:rsidRPr="00D16EF3">
        <w:rPr>
          <w:rFonts w:ascii="宋体" w:eastAsia="宋体" w:hAnsi="宋体" w:hint="eastAsia"/>
          <w:color w:val="000000" w:themeColor="text1"/>
          <w:szCs w:val="21"/>
        </w:rPr>
        <w:t>促消费政策</w:t>
      </w:r>
      <w:r w:rsidR="00B4635F">
        <w:rPr>
          <w:rFonts w:ascii="宋体" w:eastAsia="宋体" w:hAnsi="宋体" w:hint="eastAsia"/>
          <w:color w:val="000000" w:themeColor="text1"/>
          <w:szCs w:val="21"/>
        </w:rPr>
        <w:t>共同</w:t>
      </w:r>
      <w:r w:rsidRPr="00D16EF3">
        <w:rPr>
          <w:rFonts w:ascii="宋体" w:eastAsia="宋体" w:hAnsi="宋体" w:hint="eastAsia"/>
          <w:color w:val="000000" w:themeColor="text1"/>
          <w:szCs w:val="21"/>
        </w:rPr>
        <w:t>推动下，</w:t>
      </w:r>
      <w:r w:rsidR="00B4635F">
        <w:rPr>
          <w:rFonts w:ascii="宋体" w:eastAsia="宋体" w:hAnsi="宋体" w:hint="eastAsia"/>
          <w:color w:val="000000" w:themeColor="text1"/>
          <w:szCs w:val="21"/>
        </w:rPr>
        <w:t>以及</w:t>
      </w:r>
      <w:r w:rsidRPr="00D16EF3">
        <w:rPr>
          <w:rFonts w:ascii="宋体" w:eastAsia="宋体" w:hAnsi="宋体" w:hint="eastAsia"/>
          <w:color w:val="000000" w:themeColor="text1"/>
          <w:szCs w:val="21"/>
        </w:rPr>
        <w:t>近期车展等线下活动</w:t>
      </w:r>
      <w:r w:rsidR="00B4635F">
        <w:rPr>
          <w:rFonts w:ascii="宋体" w:eastAsia="宋体" w:hAnsi="宋体" w:hint="eastAsia"/>
          <w:color w:val="000000" w:themeColor="text1"/>
          <w:szCs w:val="21"/>
        </w:rPr>
        <w:t>恢复，</w:t>
      </w:r>
      <w:r w:rsidRPr="00D16EF3">
        <w:rPr>
          <w:rFonts w:ascii="宋体" w:eastAsia="宋体" w:hAnsi="宋体" w:hint="eastAsia"/>
          <w:color w:val="000000" w:themeColor="text1"/>
          <w:szCs w:val="21"/>
        </w:rPr>
        <w:t>全面活跃市场气氛并将加速聚拢人气。叠加“五一”小长假的需求增长，带动购车消费较好，</w:t>
      </w:r>
      <w:r w:rsidRPr="00D16EF3">
        <w:rPr>
          <w:rFonts w:ascii="宋体" w:eastAsia="宋体" w:hAnsi="宋体"/>
          <w:color w:val="000000" w:themeColor="text1"/>
          <w:szCs w:val="21"/>
        </w:rPr>
        <w:t>整体车市企稳修复。</w:t>
      </w:r>
    </w:p>
    <w:p w14:paraId="09B1C9E2" w14:textId="77777777" w:rsidR="002C0248" w:rsidRDefault="002C0248" w:rsidP="002C0248">
      <w:pPr>
        <w:ind w:firstLineChars="202" w:firstLine="424"/>
        <w:rPr>
          <w:rFonts w:ascii="宋体" w:eastAsia="宋体" w:hAnsi="宋体"/>
        </w:rPr>
      </w:pPr>
      <w:r w:rsidRPr="003F2B3E">
        <w:rPr>
          <w:rFonts w:ascii="宋体" w:eastAsia="宋体" w:hAnsi="宋体" w:hint="eastAsia"/>
        </w:rPr>
        <w:t>目前看价格水平对客户有较大吸引力</w:t>
      </w:r>
      <w:r>
        <w:rPr>
          <w:rFonts w:ascii="宋体" w:eastAsia="宋体" w:hAnsi="宋体" w:hint="eastAsia"/>
        </w:rPr>
        <w:t>，</w:t>
      </w:r>
      <w:r w:rsidRPr="00D16EF3">
        <w:rPr>
          <w:rFonts w:ascii="宋体" w:eastAsia="宋体" w:hAnsi="宋体" w:hint="eastAsia"/>
        </w:rPr>
        <w:t>国六</w:t>
      </w:r>
      <w:r w:rsidRPr="00D16EF3">
        <w:rPr>
          <w:rFonts w:ascii="宋体" w:eastAsia="宋体" w:hAnsi="宋体"/>
        </w:rPr>
        <w:t>b非</w:t>
      </w:r>
      <w:r>
        <w:rPr>
          <w:rFonts w:ascii="宋体" w:eastAsia="宋体" w:hAnsi="宋体"/>
        </w:rPr>
        <w:t>RDE</w:t>
      </w:r>
      <w:r w:rsidRPr="00D16EF3">
        <w:rPr>
          <w:rFonts w:ascii="宋体" w:eastAsia="宋体" w:hAnsi="宋体"/>
        </w:rPr>
        <w:t>延期销售政策发布后，</w:t>
      </w:r>
      <w:r w:rsidRPr="00D16EF3">
        <w:rPr>
          <w:rFonts w:ascii="宋体" w:eastAsia="宋体" w:hAnsi="宋体" w:hint="eastAsia"/>
        </w:rPr>
        <w:t>经销商和</w:t>
      </w:r>
      <w:r w:rsidRPr="00D16EF3">
        <w:rPr>
          <w:rFonts w:ascii="宋体" w:eastAsia="宋体" w:hAnsi="宋体"/>
        </w:rPr>
        <w:t>客户对价格</w:t>
      </w:r>
      <w:r w:rsidRPr="00D16EF3">
        <w:rPr>
          <w:rFonts w:ascii="宋体" w:eastAsia="宋体" w:hAnsi="宋体" w:hint="eastAsia"/>
        </w:rPr>
        <w:t>预期也明显改善，市场需求恢复良好。</w:t>
      </w:r>
    </w:p>
    <w:p w14:paraId="326DB98D" w14:textId="77777777" w:rsidR="00D5207C" w:rsidRPr="002C0248" w:rsidRDefault="00D5207C" w:rsidP="0001410A">
      <w:pPr>
        <w:ind w:firstLineChars="202" w:firstLine="424"/>
        <w:rPr>
          <w:rFonts w:ascii="宋体" w:eastAsia="宋体" w:hAnsi="宋体"/>
        </w:rPr>
      </w:pPr>
    </w:p>
    <w:p w14:paraId="74DB9E13" w14:textId="45BC89D0" w:rsidR="0001410A" w:rsidRPr="00D5207C" w:rsidRDefault="0001410A" w:rsidP="00D5207C">
      <w:pPr>
        <w:pStyle w:val="2"/>
        <w:spacing w:before="0" w:after="0" w:line="240" w:lineRule="auto"/>
        <w:rPr>
          <w:sz w:val="24"/>
          <w:szCs w:val="24"/>
        </w:rPr>
      </w:pPr>
      <w:r>
        <w:rPr>
          <w:sz w:val="24"/>
          <w:szCs w:val="24"/>
        </w:rPr>
        <w:t>5</w:t>
      </w:r>
      <w:r w:rsidRPr="005135BC">
        <w:rPr>
          <w:rFonts w:hint="eastAsia"/>
          <w:sz w:val="24"/>
          <w:szCs w:val="24"/>
        </w:rPr>
        <w:t>月全国乘用车市场批发</w:t>
      </w:r>
      <w:r w:rsidR="001A2323">
        <w:rPr>
          <w:rFonts w:hint="eastAsia"/>
          <w:sz w:val="24"/>
          <w:szCs w:val="24"/>
        </w:rPr>
        <w:t>走强</w:t>
      </w:r>
    </w:p>
    <w:p w14:paraId="23789B12" w14:textId="45CCBF61" w:rsidR="00D5207C" w:rsidRDefault="00D5207C" w:rsidP="00D5207C">
      <w:pPr>
        <w:jc w:val="center"/>
      </w:pPr>
      <w:r>
        <w:rPr>
          <w:rFonts w:hint="eastAsia"/>
          <w:noProof/>
          <w14:ligatures w14:val="standardContextual"/>
        </w:rPr>
        <w:drawing>
          <wp:inline distT="0" distB="0" distL="0" distR="0" wp14:anchorId="5AD6BF2F" wp14:editId="5FB02B5C">
            <wp:extent cx="5040000" cy="3028490"/>
            <wp:effectExtent l="0" t="0" r="8255" b="635"/>
            <wp:docPr id="13020919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091965" name="图片 1302091965"/>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028490"/>
                    </a:xfrm>
                    <a:prstGeom prst="rect">
                      <a:avLst/>
                    </a:prstGeom>
                  </pic:spPr>
                </pic:pic>
              </a:graphicData>
            </a:graphic>
          </wp:inline>
        </w:drawing>
      </w:r>
    </w:p>
    <w:p w14:paraId="284C42A1" w14:textId="777DC91C" w:rsidR="0001410A" w:rsidRPr="00D5207C" w:rsidRDefault="0001410A" w:rsidP="00D5207C">
      <w:pPr>
        <w:ind w:firstLineChars="200" w:firstLine="420"/>
        <w:rPr>
          <w:rFonts w:ascii="宋体" w:eastAsia="宋体" w:hAnsi="宋体"/>
        </w:rPr>
      </w:pPr>
      <w:r w:rsidRPr="00D5207C">
        <w:rPr>
          <w:rFonts w:ascii="宋体" w:eastAsia="宋体" w:hAnsi="宋体"/>
        </w:rPr>
        <w:t>5月第</w:t>
      </w:r>
      <w:r w:rsidR="00D5207C">
        <w:rPr>
          <w:rFonts w:ascii="宋体" w:eastAsia="宋体" w:hAnsi="宋体" w:hint="eastAsia"/>
        </w:rPr>
        <w:t>一</w:t>
      </w:r>
      <w:r w:rsidRPr="00D5207C">
        <w:rPr>
          <w:rFonts w:ascii="宋体" w:eastAsia="宋体" w:hAnsi="宋体"/>
        </w:rPr>
        <w:t>周批发日均2.7</w:t>
      </w:r>
      <w:r w:rsidR="00D16EF3" w:rsidRPr="00D5207C">
        <w:rPr>
          <w:rFonts w:ascii="宋体" w:eastAsia="宋体" w:hAnsi="宋体"/>
        </w:rPr>
        <w:t>万辆</w:t>
      </w:r>
      <w:r w:rsidRPr="00D5207C">
        <w:rPr>
          <w:rFonts w:ascii="宋体" w:eastAsia="宋体" w:hAnsi="宋体"/>
        </w:rPr>
        <w:t>，同比去年5月</w:t>
      </w:r>
      <w:r w:rsidR="00D5207C">
        <w:rPr>
          <w:rFonts w:ascii="宋体" w:eastAsia="宋体" w:hAnsi="宋体" w:hint="eastAsia"/>
        </w:rPr>
        <w:t>同期</w:t>
      </w:r>
      <w:r w:rsidRPr="00D5207C">
        <w:rPr>
          <w:rFonts w:ascii="宋体" w:eastAsia="宋体" w:hAnsi="宋体" w:hint="eastAsia"/>
        </w:rPr>
        <w:t>下降1</w:t>
      </w:r>
      <w:r w:rsidRPr="00D5207C">
        <w:rPr>
          <w:rFonts w:ascii="宋体" w:eastAsia="宋体" w:hAnsi="宋体"/>
        </w:rPr>
        <w:t>%，环比上月同期下降1%。</w:t>
      </w:r>
    </w:p>
    <w:p w14:paraId="2BF5BE20" w14:textId="14B9C181" w:rsidR="0021039C" w:rsidRPr="00D5207C" w:rsidRDefault="0021039C" w:rsidP="0021039C">
      <w:pPr>
        <w:ind w:firstLineChars="202" w:firstLine="424"/>
        <w:rPr>
          <w:rFonts w:ascii="宋体" w:eastAsia="宋体" w:hAnsi="宋体"/>
        </w:rPr>
      </w:pPr>
      <w:r w:rsidRPr="00D5207C">
        <w:rPr>
          <w:rFonts w:ascii="宋体" w:eastAsia="宋体" w:hAnsi="宋体"/>
        </w:rPr>
        <w:t>5月第</w:t>
      </w:r>
      <w:r w:rsidR="00D5207C">
        <w:rPr>
          <w:rFonts w:ascii="宋体" w:eastAsia="宋体" w:hAnsi="宋体" w:hint="eastAsia"/>
        </w:rPr>
        <w:t>二</w:t>
      </w:r>
      <w:r w:rsidRPr="00D5207C">
        <w:rPr>
          <w:rFonts w:ascii="宋体" w:eastAsia="宋体" w:hAnsi="宋体"/>
        </w:rPr>
        <w:t>周批发日均5.2</w:t>
      </w:r>
      <w:r w:rsidR="00D16EF3" w:rsidRPr="00D5207C">
        <w:rPr>
          <w:rFonts w:ascii="宋体" w:eastAsia="宋体" w:hAnsi="宋体"/>
        </w:rPr>
        <w:t>万辆</w:t>
      </w:r>
      <w:r w:rsidRPr="00D5207C">
        <w:rPr>
          <w:rFonts w:ascii="宋体" w:eastAsia="宋体" w:hAnsi="宋体"/>
        </w:rPr>
        <w:t>，同比去年5月</w:t>
      </w:r>
      <w:r w:rsidR="00D5207C">
        <w:rPr>
          <w:rFonts w:ascii="宋体" w:eastAsia="宋体" w:hAnsi="宋体" w:hint="eastAsia"/>
        </w:rPr>
        <w:t>同期</w:t>
      </w:r>
      <w:r w:rsidRPr="00D5207C">
        <w:rPr>
          <w:rFonts w:ascii="宋体" w:eastAsia="宋体" w:hAnsi="宋体" w:hint="eastAsia"/>
        </w:rPr>
        <w:t>增长5</w:t>
      </w:r>
      <w:r w:rsidRPr="00D5207C">
        <w:rPr>
          <w:rFonts w:ascii="宋体" w:eastAsia="宋体" w:hAnsi="宋体"/>
        </w:rPr>
        <w:t>6%，环比上月同期</w:t>
      </w:r>
      <w:r w:rsidRPr="00D5207C">
        <w:rPr>
          <w:rFonts w:ascii="宋体" w:eastAsia="宋体" w:hAnsi="宋体" w:hint="eastAsia"/>
        </w:rPr>
        <w:t>增长3</w:t>
      </w:r>
      <w:r w:rsidRPr="00D5207C">
        <w:rPr>
          <w:rFonts w:ascii="宋体" w:eastAsia="宋体" w:hAnsi="宋体"/>
        </w:rPr>
        <w:t>3%。</w:t>
      </w:r>
    </w:p>
    <w:p w14:paraId="10A4DA8E" w14:textId="6CDC430F" w:rsidR="0001410A" w:rsidRPr="00D5207C" w:rsidRDefault="0021039C" w:rsidP="0001410A">
      <w:pPr>
        <w:ind w:firstLineChars="200" w:firstLine="420"/>
        <w:rPr>
          <w:rFonts w:ascii="宋体" w:eastAsia="宋体" w:hAnsi="宋体"/>
          <w:color w:val="000000" w:themeColor="text1"/>
          <w:szCs w:val="21"/>
        </w:rPr>
      </w:pPr>
      <w:r w:rsidRPr="00D5207C">
        <w:rPr>
          <w:rFonts w:ascii="宋体" w:eastAsia="宋体" w:hAnsi="宋体"/>
        </w:rPr>
        <w:t>5月1-14日</w:t>
      </w:r>
      <w:r w:rsidR="00D5207C">
        <w:rPr>
          <w:rFonts w:ascii="宋体" w:eastAsia="宋体" w:hAnsi="宋体" w:hint="eastAsia"/>
        </w:rPr>
        <w:t>，</w:t>
      </w:r>
      <w:r w:rsidRPr="00D5207C">
        <w:rPr>
          <w:rFonts w:ascii="宋体" w:eastAsia="宋体" w:hAnsi="宋体"/>
        </w:rPr>
        <w:t>全国乘用车</w:t>
      </w:r>
      <w:r w:rsidR="007F619F" w:rsidRPr="00D5207C">
        <w:rPr>
          <w:rFonts w:ascii="宋体" w:eastAsia="宋体" w:hAnsi="宋体"/>
        </w:rPr>
        <w:t>厂商</w:t>
      </w:r>
      <w:r w:rsidRPr="00D5207C">
        <w:rPr>
          <w:rFonts w:ascii="宋体" w:eastAsia="宋体" w:hAnsi="宋体"/>
        </w:rPr>
        <w:t>批发55.3万辆，同比去年增长30%，较上月同期增长19%</w:t>
      </w:r>
      <w:r w:rsidR="007D23F1" w:rsidRPr="00D5207C">
        <w:rPr>
          <w:rFonts w:ascii="宋体" w:eastAsia="宋体" w:hAnsi="宋体" w:hint="eastAsia"/>
        </w:rPr>
        <w:t>；</w:t>
      </w:r>
      <w:r w:rsidRPr="00D5207C">
        <w:rPr>
          <w:rFonts w:ascii="宋体" w:eastAsia="宋体" w:hAnsi="宋体"/>
        </w:rPr>
        <w:t>今年以来累计批发739.5万辆，同比增长8%。</w:t>
      </w:r>
    </w:p>
    <w:p w14:paraId="6AF7DB7D" w14:textId="58BBEA3C" w:rsidR="0001410A" w:rsidRPr="00D5207C" w:rsidRDefault="0001410A" w:rsidP="0001410A">
      <w:pPr>
        <w:ind w:firstLineChars="200" w:firstLine="420"/>
        <w:rPr>
          <w:rFonts w:ascii="宋体" w:eastAsia="宋体" w:hAnsi="宋体"/>
          <w:color w:val="000000" w:themeColor="text1"/>
          <w:szCs w:val="21"/>
        </w:rPr>
      </w:pPr>
      <w:r w:rsidRPr="00D5207C">
        <w:rPr>
          <w:rFonts w:ascii="宋体" w:eastAsia="宋体" w:hAnsi="宋体"/>
          <w:color w:val="000000" w:themeColor="text1"/>
          <w:szCs w:val="21"/>
        </w:rPr>
        <w:t>由于国六老款车型的延期销售政策建议</w:t>
      </w:r>
      <w:r w:rsidR="0021039C" w:rsidRPr="00D5207C">
        <w:rPr>
          <w:rFonts w:ascii="宋体" w:eastAsia="宋体" w:hAnsi="宋体" w:hint="eastAsia"/>
          <w:color w:val="000000" w:themeColor="text1"/>
          <w:szCs w:val="21"/>
        </w:rPr>
        <w:t>上</w:t>
      </w:r>
      <w:r w:rsidRPr="00D5207C">
        <w:rPr>
          <w:rFonts w:ascii="宋体" w:eastAsia="宋体" w:hAnsi="宋体" w:hint="eastAsia"/>
          <w:color w:val="000000" w:themeColor="text1"/>
          <w:szCs w:val="21"/>
        </w:rPr>
        <w:t>周明确</w:t>
      </w:r>
      <w:r w:rsidRPr="00D5207C">
        <w:rPr>
          <w:rFonts w:ascii="宋体" w:eastAsia="宋体" w:hAnsi="宋体"/>
          <w:color w:val="000000" w:themeColor="text1"/>
          <w:szCs w:val="21"/>
        </w:rPr>
        <w:t>，因此</w:t>
      </w:r>
      <w:r w:rsidRPr="00D5207C">
        <w:rPr>
          <w:rFonts w:ascii="宋体" w:eastAsia="宋体" w:hAnsi="宋体" w:hint="eastAsia"/>
          <w:color w:val="000000" w:themeColor="text1"/>
          <w:szCs w:val="21"/>
        </w:rPr>
        <w:t>5月第</w:t>
      </w:r>
      <w:r w:rsidR="00D5207C">
        <w:rPr>
          <w:rFonts w:ascii="宋体" w:eastAsia="宋体" w:hAnsi="宋体" w:hint="eastAsia"/>
          <w:color w:val="000000" w:themeColor="text1"/>
          <w:szCs w:val="21"/>
        </w:rPr>
        <w:t>二</w:t>
      </w:r>
      <w:r w:rsidRPr="00D5207C">
        <w:rPr>
          <w:rFonts w:ascii="宋体" w:eastAsia="宋体" w:hAnsi="宋体" w:hint="eastAsia"/>
          <w:color w:val="000000" w:themeColor="text1"/>
          <w:szCs w:val="21"/>
        </w:rPr>
        <w:t>周</w:t>
      </w:r>
      <w:r w:rsidRPr="00D5207C">
        <w:rPr>
          <w:rFonts w:ascii="宋体" w:eastAsia="宋体" w:hAnsi="宋体"/>
          <w:color w:val="000000" w:themeColor="text1"/>
          <w:szCs w:val="21"/>
        </w:rPr>
        <w:t>车企的部分车型产销</w:t>
      </w:r>
      <w:r w:rsidR="0021039C" w:rsidRPr="00D5207C">
        <w:rPr>
          <w:rFonts w:ascii="宋体" w:eastAsia="宋体" w:hAnsi="宋体" w:hint="eastAsia"/>
          <w:color w:val="000000" w:themeColor="text1"/>
          <w:szCs w:val="21"/>
        </w:rPr>
        <w:t>明显改善</w:t>
      </w:r>
      <w:r w:rsidRPr="00D5207C">
        <w:rPr>
          <w:rFonts w:ascii="宋体" w:eastAsia="宋体" w:hAnsi="宋体"/>
          <w:color w:val="000000" w:themeColor="text1"/>
          <w:szCs w:val="21"/>
        </w:rPr>
        <w:t>。</w:t>
      </w:r>
    </w:p>
    <w:p w14:paraId="052DEF09" w14:textId="28865403" w:rsidR="0001410A" w:rsidRPr="00D5207C" w:rsidRDefault="00D5207C" w:rsidP="0001410A">
      <w:pPr>
        <w:ind w:firstLineChars="200" w:firstLine="420"/>
        <w:rPr>
          <w:rFonts w:ascii="宋体" w:eastAsia="宋体" w:hAnsi="宋体"/>
          <w:color w:val="000000" w:themeColor="text1"/>
          <w:szCs w:val="21"/>
        </w:rPr>
      </w:pPr>
      <w:r>
        <w:rPr>
          <w:rFonts w:ascii="宋体" w:eastAsia="宋体" w:hAnsi="宋体" w:hint="eastAsia"/>
          <w:color w:val="000000" w:themeColor="text1"/>
          <w:szCs w:val="21"/>
        </w:rPr>
        <w:t>受</w:t>
      </w:r>
      <w:r w:rsidR="0001410A" w:rsidRPr="00D5207C">
        <w:rPr>
          <w:rFonts w:ascii="宋体" w:eastAsia="宋体" w:hAnsi="宋体" w:hint="eastAsia"/>
          <w:color w:val="000000" w:themeColor="text1"/>
          <w:szCs w:val="21"/>
        </w:rPr>
        <w:t>去年同期销量表现</w:t>
      </w:r>
      <w:r w:rsidR="007D23F1" w:rsidRPr="00D5207C">
        <w:rPr>
          <w:rFonts w:ascii="宋体" w:eastAsia="宋体" w:hAnsi="宋体" w:hint="eastAsia"/>
          <w:color w:val="000000" w:themeColor="text1"/>
          <w:szCs w:val="21"/>
        </w:rPr>
        <w:t>和</w:t>
      </w:r>
      <w:r w:rsidR="0001410A" w:rsidRPr="00D5207C">
        <w:rPr>
          <w:rFonts w:ascii="宋体" w:eastAsia="宋体" w:hAnsi="宋体" w:hint="eastAsia"/>
          <w:color w:val="000000" w:themeColor="text1"/>
          <w:szCs w:val="21"/>
        </w:rPr>
        <w:t>供应链不稳定因素干扰，</w:t>
      </w:r>
      <w:r>
        <w:rPr>
          <w:rFonts w:ascii="宋体" w:eastAsia="宋体" w:hAnsi="宋体" w:hint="eastAsia"/>
          <w:color w:val="000000" w:themeColor="text1"/>
          <w:szCs w:val="21"/>
        </w:rPr>
        <w:t>今年</w:t>
      </w:r>
      <w:r w:rsidR="0001410A" w:rsidRPr="00D5207C">
        <w:rPr>
          <w:rFonts w:ascii="宋体" w:eastAsia="宋体" w:hAnsi="宋体"/>
          <w:color w:val="000000" w:themeColor="text1"/>
          <w:szCs w:val="21"/>
        </w:rPr>
        <w:t>5</w:t>
      </w:r>
      <w:r w:rsidR="0001410A" w:rsidRPr="00D5207C">
        <w:rPr>
          <w:rFonts w:ascii="宋体" w:eastAsia="宋体" w:hAnsi="宋体" w:hint="eastAsia"/>
          <w:color w:val="000000" w:themeColor="text1"/>
          <w:szCs w:val="21"/>
        </w:rPr>
        <w:t>月销量同比变化或继续呈现宽幅增长。</w:t>
      </w:r>
    </w:p>
    <w:p w14:paraId="11FDF6E4" w14:textId="3C57F430" w:rsidR="007D23F1" w:rsidRPr="00D5207C" w:rsidRDefault="001864D9" w:rsidP="0001410A">
      <w:pPr>
        <w:ind w:firstLineChars="202" w:firstLine="424"/>
        <w:rPr>
          <w:rFonts w:ascii="宋体" w:eastAsia="宋体" w:hAnsi="宋体"/>
        </w:rPr>
      </w:pPr>
      <w:r w:rsidRPr="00D5207C">
        <w:rPr>
          <w:rFonts w:ascii="宋体" w:eastAsia="宋体" w:hAnsi="宋体" w:hint="eastAsia"/>
        </w:rPr>
        <w:t>美联储加息压力转导致美国银行业，多家银行倒闭破产，全球金融风险上升不利于世界消费需求回暖，汽车贸易出口增长压力加大。</w:t>
      </w:r>
    </w:p>
    <w:p w14:paraId="72046297" w14:textId="6CFFB771" w:rsidR="001261A1" w:rsidRDefault="0001410A" w:rsidP="00D5207C">
      <w:pPr>
        <w:ind w:firstLineChars="202" w:firstLine="424"/>
        <w:rPr>
          <w:rFonts w:ascii="宋体" w:eastAsia="宋体" w:hAnsi="宋体"/>
        </w:rPr>
      </w:pPr>
      <w:r w:rsidRPr="00D5207C">
        <w:rPr>
          <w:rFonts w:ascii="宋体" w:eastAsia="宋体" w:hAnsi="宋体" w:hint="eastAsia"/>
        </w:rPr>
        <w:t>随着新能源车下乡的政策导向日益明确，经济型电动车的发展潜力将逐步体现</w:t>
      </w:r>
      <w:r w:rsidRPr="00D5207C">
        <w:rPr>
          <w:rFonts w:ascii="宋体" w:eastAsia="宋体" w:hAnsi="宋体"/>
        </w:rPr>
        <w:t>。</w:t>
      </w:r>
    </w:p>
    <w:p w14:paraId="1B72BF06" w14:textId="77777777" w:rsidR="00D5207C" w:rsidRPr="00D5207C" w:rsidRDefault="00D5207C" w:rsidP="00D5207C">
      <w:pPr>
        <w:ind w:firstLineChars="202" w:firstLine="424"/>
        <w:rPr>
          <w:rFonts w:ascii="宋体" w:eastAsia="宋体" w:hAnsi="宋体"/>
        </w:rPr>
      </w:pPr>
    </w:p>
    <w:p w14:paraId="5F9DED8D" w14:textId="37D77272" w:rsidR="005718DB" w:rsidRPr="00D5207C" w:rsidRDefault="0001410A" w:rsidP="00D5207C">
      <w:pPr>
        <w:pStyle w:val="2"/>
        <w:spacing w:before="0" w:after="0" w:line="240" w:lineRule="auto"/>
        <w:rPr>
          <w:rFonts w:ascii="微软雅黑" w:hAnsi="微软雅黑"/>
          <w:sz w:val="24"/>
          <w:szCs w:val="24"/>
        </w:rPr>
      </w:pPr>
      <w:r w:rsidRPr="00D5207C">
        <w:rPr>
          <w:rFonts w:ascii="微软雅黑" w:hAnsi="微软雅黑"/>
          <w:sz w:val="24"/>
          <w:szCs w:val="24"/>
        </w:rPr>
        <w:t>4月汽车生产202万增60%，新能源汽车59万渗透率29%、46平米新房一辆车</w:t>
      </w:r>
    </w:p>
    <w:p w14:paraId="2AD01D83" w14:textId="77777777" w:rsidR="0001410A" w:rsidRPr="00D5207C" w:rsidRDefault="0001410A" w:rsidP="0001410A">
      <w:pPr>
        <w:ind w:firstLineChars="202" w:firstLine="424"/>
        <w:rPr>
          <w:rFonts w:ascii="宋体" w:eastAsia="宋体" w:hAnsi="宋体"/>
        </w:rPr>
      </w:pPr>
      <w:r w:rsidRPr="00D5207C">
        <w:rPr>
          <w:rFonts w:ascii="宋体" w:eastAsia="宋体" w:hAnsi="宋体" w:hint="eastAsia"/>
        </w:rPr>
        <w:t>根据国家统计局数据，</w:t>
      </w:r>
      <w:r w:rsidRPr="00D5207C">
        <w:rPr>
          <w:rFonts w:ascii="宋体" w:eastAsia="宋体" w:hAnsi="宋体"/>
        </w:rPr>
        <w:t>4月汽车消费品零售额3620亿元，增长38%。4月份，汽车201.8万辆，增长59.8%；新能源汽车58.6万辆，增长85.4%，渗透率29%。</w:t>
      </w:r>
    </w:p>
    <w:p w14:paraId="0D0901F6" w14:textId="77777777" w:rsidR="0001410A" w:rsidRPr="00D5207C" w:rsidRDefault="0001410A" w:rsidP="0001410A">
      <w:pPr>
        <w:ind w:firstLineChars="202" w:firstLine="424"/>
        <w:rPr>
          <w:rFonts w:ascii="宋体" w:eastAsia="宋体" w:hAnsi="宋体"/>
        </w:rPr>
      </w:pPr>
      <w:r w:rsidRPr="00D5207C">
        <w:rPr>
          <w:rFonts w:ascii="宋体" w:eastAsia="宋体" w:hAnsi="宋体" w:hint="eastAsia"/>
        </w:rPr>
        <w:t>目前，</w:t>
      </w:r>
      <w:r w:rsidRPr="00D5207C">
        <w:rPr>
          <w:rFonts w:ascii="宋体" w:eastAsia="宋体" w:hAnsi="宋体"/>
        </w:rPr>
        <w:t>2023年汽车销量与房地产销量关系是46平米房：1辆车，销量的对比关系较突</w:t>
      </w:r>
      <w:r w:rsidRPr="00D5207C">
        <w:rPr>
          <w:rFonts w:ascii="宋体" w:eastAsia="宋体" w:hAnsi="宋体"/>
        </w:rPr>
        <w:lastRenderedPageBreak/>
        <w:t>出，较最高时的2020年70平米一辆车有所改善。由于债务挤压，车市需求相对楼市严重低迷，作为中国城乡家庭唯一没有普及的消费品，近几年全国乘用车市场总体走势不强，乘用车消费持续低迷，难以有效拉动居民生产和生活消费的高质量发展。</w:t>
      </w:r>
    </w:p>
    <w:p w14:paraId="4B68D172" w14:textId="4C4CB1E3" w:rsidR="001261A1" w:rsidRDefault="0001410A" w:rsidP="006D3E03">
      <w:pPr>
        <w:ind w:firstLineChars="202" w:firstLine="424"/>
        <w:rPr>
          <w:rFonts w:ascii="宋体" w:eastAsia="宋体" w:hAnsi="宋体"/>
        </w:rPr>
      </w:pPr>
      <w:r w:rsidRPr="00D5207C">
        <w:rPr>
          <w:rFonts w:ascii="宋体" w:eastAsia="宋体" w:hAnsi="宋体" w:hint="eastAsia"/>
        </w:rPr>
        <w:t>随着</w:t>
      </w:r>
      <w:r w:rsidRPr="00D5207C">
        <w:rPr>
          <w:rFonts w:ascii="宋体" w:eastAsia="宋体" w:hAnsi="宋体"/>
        </w:rPr>
        <w:t>6月的高基数来临，负增长压力巨大，因此促进车市消费可以重启燃油车车购税优惠，减免购车人员个税、汽车下乡、鼓励结婚购车等更多的措施，拉动消费促进经济增长。</w:t>
      </w:r>
    </w:p>
    <w:p w14:paraId="4BFD506C" w14:textId="77777777" w:rsidR="006D3E03" w:rsidRPr="00D5207C" w:rsidRDefault="006D3E03" w:rsidP="006D3E03">
      <w:pPr>
        <w:ind w:firstLineChars="202" w:firstLine="424"/>
        <w:rPr>
          <w:rFonts w:ascii="宋体" w:eastAsia="宋体" w:hAnsi="宋体"/>
        </w:rPr>
      </w:pPr>
    </w:p>
    <w:p w14:paraId="027B9AA4" w14:textId="6138D4B7" w:rsidR="005718DB" w:rsidRPr="006D3E03" w:rsidRDefault="0001410A" w:rsidP="006D3E03">
      <w:pPr>
        <w:pStyle w:val="2"/>
        <w:spacing w:before="0" w:after="0" w:line="240" w:lineRule="auto"/>
        <w:rPr>
          <w:sz w:val="24"/>
          <w:szCs w:val="24"/>
        </w:rPr>
      </w:pPr>
      <w:r w:rsidRPr="006D3E03">
        <w:rPr>
          <w:rFonts w:hint="eastAsia"/>
          <w:sz w:val="24"/>
          <w:szCs w:val="24"/>
        </w:rPr>
        <w:t>充电桩建设要延伸到光储充一体</w:t>
      </w:r>
    </w:p>
    <w:p w14:paraId="6E84EA36" w14:textId="15C73000" w:rsidR="001261A1" w:rsidRPr="006D3E03" w:rsidRDefault="0001410A" w:rsidP="0001410A">
      <w:pPr>
        <w:ind w:firstLineChars="202" w:firstLine="424"/>
        <w:rPr>
          <w:rFonts w:ascii="宋体" w:eastAsia="宋体" w:hAnsi="宋体"/>
        </w:rPr>
      </w:pPr>
      <w:r w:rsidRPr="006D3E03">
        <w:rPr>
          <w:rFonts w:ascii="宋体" w:eastAsia="宋体" w:hAnsi="宋体" w:hint="eastAsia"/>
        </w:rPr>
        <w:t>山东负电价的事件必须引起关注。山东的负电价一度登上热搜，体现了光伏风电等不可控能源必须有效的消纳。山东分时电价峰谷系数取值分别为：峰系数</w:t>
      </w:r>
      <w:r w:rsidRPr="006D3E03">
        <w:rPr>
          <w:rFonts w:ascii="宋体" w:eastAsia="宋体" w:hAnsi="宋体"/>
        </w:rPr>
        <w:t>1.7、尖峰系数2.0、谷系数0.3、深谷系数0.1、平时段系数为1。因此绝大部分的发电并非高价电</w:t>
      </w:r>
      <w:r w:rsidRPr="006D3E03">
        <w:rPr>
          <w:rFonts w:ascii="宋体" w:eastAsia="宋体" w:hAnsi="宋体" w:hint="eastAsia"/>
        </w:rPr>
        <w:t>，尤其是中午时分的光伏发电是深谷电价</w:t>
      </w:r>
      <w:r w:rsidRPr="006D3E03">
        <w:rPr>
          <w:rFonts w:ascii="宋体" w:eastAsia="宋体" w:hAnsi="宋体"/>
        </w:rPr>
        <w:t>。</w:t>
      </w:r>
    </w:p>
    <w:p w14:paraId="74437CEF" w14:textId="77777777" w:rsidR="0001410A" w:rsidRPr="006D3E03" w:rsidRDefault="0001410A" w:rsidP="0001410A">
      <w:pPr>
        <w:ind w:firstLineChars="202" w:firstLine="424"/>
        <w:rPr>
          <w:rFonts w:ascii="宋体" w:eastAsia="宋体" w:hAnsi="宋体"/>
        </w:rPr>
      </w:pPr>
      <w:r w:rsidRPr="006D3E03">
        <w:rPr>
          <w:rFonts w:ascii="宋体" w:eastAsia="宋体" w:hAnsi="宋体" w:hint="eastAsia"/>
        </w:rPr>
        <w:t>目前的电动车基本是以充电用车为主，反送电的功能还没有，而且光伏给充电桩的充电模式还不成熟，需要有效的产品设计符合需求。</w:t>
      </w:r>
    </w:p>
    <w:p w14:paraId="7ACA29BE" w14:textId="77777777" w:rsidR="0001410A" w:rsidRPr="006D3E03" w:rsidRDefault="0001410A" w:rsidP="0001410A">
      <w:pPr>
        <w:ind w:firstLineChars="202" w:firstLine="424"/>
        <w:rPr>
          <w:rFonts w:ascii="宋体" w:eastAsia="宋体" w:hAnsi="宋体"/>
        </w:rPr>
      </w:pPr>
      <w:r w:rsidRPr="006D3E03">
        <w:rPr>
          <w:rFonts w:ascii="宋体" w:eastAsia="宋体" w:hAnsi="宋体" w:hint="eastAsia"/>
        </w:rPr>
        <w:t>通过鼓励新能源车主用电低谷时段充电储能，用电高峰时段对电网反向放电，构建动态有效的“新能源汽车</w:t>
      </w:r>
      <w:r w:rsidRPr="006D3E03">
        <w:rPr>
          <w:rFonts w:ascii="宋体" w:eastAsia="宋体" w:hAnsi="宋体"/>
        </w:rPr>
        <w:t>+电网”能源体系，起到削峰填谷作用。目前比亚迪</w:t>
      </w:r>
      <w:r w:rsidRPr="006D3E03">
        <w:rPr>
          <w:rFonts w:ascii="宋体" w:eastAsia="宋体" w:hAnsi="宋体" w:hint="eastAsia"/>
        </w:rPr>
        <w:t>等</w:t>
      </w:r>
      <w:r w:rsidRPr="006D3E03">
        <w:rPr>
          <w:rFonts w:ascii="宋体" w:eastAsia="宋体" w:hAnsi="宋体"/>
        </w:rPr>
        <w:t>的产品有外接电源，可以输出电力，其它的车型也要跟上。</w:t>
      </w:r>
    </w:p>
    <w:p w14:paraId="3CCFA60A" w14:textId="2E26E802" w:rsidR="0001410A" w:rsidRDefault="0001410A" w:rsidP="006D3E03">
      <w:pPr>
        <w:ind w:firstLineChars="202" w:firstLine="424"/>
        <w:rPr>
          <w:rFonts w:ascii="宋体" w:eastAsia="宋体" w:hAnsi="宋体"/>
        </w:rPr>
      </w:pPr>
      <w:r w:rsidRPr="006D3E03">
        <w:rPr>
          <w:rFonts w:ascii="宋体" w:eastAsia="宋体" w:hAnsi="宋体" w:hint="eastAsia"/>
        </w:rPr>
        <w:t>部分地方受变压器限容、整县推进政策执行出现偏差、备案并网流程复杂等因素影响，户用光伏行业持续、健康发展受到制约，不利于“双碳”目标实现。</w:t>
      </w:r>
    </w:p>
    <w:p w14:paraId="03724D9F" w14:textId="77777777" w:rsidR="006D3E03" w:rsidRPr="006D3E03" w:rsidRDefault="006D3E03" w:rsidP="006D3E03">
      <w:pPr>
        <w:ind w:firstLineChars="202" w:firstLine="424"/>
        <w:rPr>
          <w:rFonts w:ascii="宋体" w:eastAsia="宋体" w:hAnsi="宋体"/>
        </w:rPr>
      </w:pPr>
    </w:p>
    <w:p w14:paraId="182CB36C" w14:textId="0F4408C4" w:rsidR="005718DB" w:rsidRPr="006D3E03" w:rsidRDefault="0001410A" w:rsidP="006D3E03">
      <w:pPr>
        <w:pStyle w:val="2"/>
        <w:spacing w:before="0" w:after="0" w:line="240" w:lineRule="auto"/>
        <w:rPr>
          <w:sz w:val="24"/>
          <w:szCs w:val="24"/>
        </w:rPr>
      </w:pPr>
      <w:r w:rsidRPr="006D3E03">
        <w:rPr>
          <w:rFonts w:hint="eastAsia"/>
          <w:sz w:val="24"/>
          <w:szCs w:val="24"/>
        </w:rPr>
        <w:t>各地应组建选拔新能源下乡宣传小分队</w:t>
      </w:r>
    </w:p>
    <w:p w14:paraId="3962BBAE" w14:textId="003673BD" w:rsidR="0001410A" w:rsidRPr="006D3E03" w:rsidRDefault="0001410A" w:rsidP="0001410A">
      <w:pPr>
        <w:ind w:firstLineChars="202" w:firstLine="424"/>
        <w:rPr>
          <w:rFonts w:ascii="宋体" w:eastAsia="宋体" w:hAnsi="宋体"/>
        </w:rPr>
      </w:pPr>
      <w:r w:rsidRPr="006D3E03">
        <w:rPr>
          <w:rFonts w:ascii="宋体" w:eastAsia="宋体" w:hAnsi="宋体" w:hint="eastAsia"/>
        </w:rPr>
        <w:t>各地应该在国家和省商务厅等统一领导下</w:t>
      </w:r>
      <w:r w:rsidR="006D3E03">
        <w:rPr>
          <w:rFonts w:ascii="宋体" w:eastAsia="宋体" w:hAnsi="宋体" w:hint="eastAsia"/>
        </w:rPr>
        <w:t>，</w:t>
      </w:r>
      <w:r w:rsidRPr="006D3E03">
        <w:rPr>
          <w:rFonts w:ascii="宋体" w:eastAsia="宋体" w:hAnsi="宋体" w:hint="eastAsia"/>
        </w:rPr>
        <w:t>组建选拔新能源下乡宣传小分队，规范宣传口径和注意事项，新能源下乡宣传小分队开展对所有乡镇的宣讲。</w:t>
      </w:r>
    </w:p>
    <w:p w14:paraId="1BC6D768" w14:textId="62DB90BF" w:rsidR="0001410A" w:rsidRPr="006D3E03" w:rsidRDefault="0001410A" w:rsidP="0001410A">
      <w:pPr>
        <w:ind w:firstLineChars="202" w:firstLine="424"/>
        <w:rPr>
          <w:rFonts w:ascii="宋体" w:eastAsia="宋体" w:hAnsi="宋体"/>
        </w:rPr>
      </w:pPr>
      <w:r w:rsidRPr="006D3E03">
        <w:rPr>
          <w:rFonts w:ascii="宋体" w:eastAsia="宋体" w:hAnsi="宋体" w:hint="eastAsia"/>
        </w:rPr>
        <w:t>由于新能源下乡宣传小分队都是相对专业人员，而且有地方商务部门认证，让他们到一线村镇宣讲的效果会较好，解除老百姓对于新能源汽车、充电桩、</w:t>
      </w:r>
      <w:r w:rsidR="006D3E03">
        <w:rPr>
          <w:rFonts w:ascii="宋体" w:eastAsia="宋体" w:hAnsi="宋体"/>
        </w:rPr>
        <w:t>APP</w:t>
      </w:r>
      <w:r w:rsidRPr="006D3E03">
        <w:rPr>
          <w:rFonts w:ascii="宋体" w:eastAsia="宋体" w:hAnsi="宋体"/>
        </w:rPr>
        <w:t>等很多方面存在疑惑和盲点。</w:t>
      </w:r>
    </w:p>
    <w:p w14:paraId="3642786A" w14:textId="66681762" w:rsidR="0001410A" w:rsidRPr="006D3E03" w:rsidRDefault="0001410A" w:rsidP="0001410A">
      <w:pPr>
        <w:ind w:firstLineChars="202" w:firstLine="424"/>
        <w:rPr>
          <w:rFonts w:ascii="宋体" w:eastAsia="宋体" w:hAnsi="宋体"/>
        </w:rPr>
      </w:pPr>
      <w:r w:rsidRPr="006D3E03">
        <w:rPr>
          <w:rFonts w:ascii="宋体" w:eastAsia="宋体" w:hAnsi="宋体" w:hint="eastAsia"/>
        </w:rPr>
        <w:t>只有深入到百姓当中跟他们深入宣讲政策，新能源汽车优劣并当面答疑解惑，并把经济账</w:t>
      </w:r>
      <w:r w:rsidR="006D3E03">
        <w:rPr>
          <w:rFonts w:ascii="宋体" w:eastAsia="宋体" w:hAnsi="宋体" w:hint="eastAsia"/>
        </w:rPr>
        <w:t>算</w:t>
      </w:r>
      <w:r w:rsidRPr="006D3E03">
        <w:rPr>
          <w:rFonts w:ascii="宋体" w:eastAsia="宋体" w:hAnsi="宋体" w:hint="eastAsia"/>
        </w:rPr>
        <w:t>给他们听，从思想上根本转变并懂得如何运用才能真正推动新能源汽车发展。</w:t>
      </w:r>
    </w:p>
    <w:p w14:paraId="223E472C" w14:textId="63F95FE9" w:rsidR="004A0D28" w:rsidRDefault="0001410A" w:rsidP="006D3E03">
      <w:pPr>
        <w:ind w:firstLineChars="202" w:firstLine="424"/>
        <w:rPr>
          <w:rFonts w:ascii="宋体" w:eastAsia="宋体" w:hAnsi="宋体"/>
        </w:rPr>
      </w:pPr>
      <w:r w:rsidRPr="006D3E03">
        <w:rPr>
          <w:rFonts w:ascii="宋体" w:eastAsia="宋体" w:hAnsi="宋体" w:hint="eastAsia"/>
        </w:rPr>
        <w:t>建议调动各地汽车销售专业人员开展下乡活动，可以多培养出一些宣讲小分队尽快深入到全省各乡镇宣讲，从根本上解除顾虑问题。</w:t>
      </w:r>
    </w:p>
    <w:p w14:paraId="100134E2" w14:textId="77777777" w:rsidR="006D3E03" w:rsidRPr="006D3E03" w:rsidRDefault="006D3E03" w:rsidP="006D3E03">
      <w:pPr>
        <w:ind w:firstLineChars="202" w:firstLine="424"/>
        <w:rPr>
          <w:rFonts w:ascii="宋体" w:eastAsia="宋体" w:hAnsi="宋体"/>
        </w:rPr>
      </w:pPr>
    </w:p>
    <w:p w14:paraId="585D0904" w14:textId="1E0B9E5C" w:rsidR="00131BD8" w:rsidRDefault="00131BD8" w:rsidP="006D3E03">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本周上市新车</w:t>
      </w:r>
    </w:p>
    <w:p w14:paraId="4779B734" w14:textId="43D3E22F" w:rsidR="00131BD8" w:rsidRDefault="007254B8" w:rsidP="006D3E03">
      <w:pPr>
        <w:pStyle w:val="2"/>
        <w:numPr>
          <w:ilvl w:val="0"/>
          <w:numId w:val="25"/>
        </w:numPr>
        <w:spacing w:before="0" w:after="0" w:line="240" w:lineRule="auto"/>
      </w:pPr>
      <w:r w:rsidRPr="007254B8">
        <w:rPr>
          <w:rFonts w:hint="eastAsia"/>
        </w:rPr>
        <w:t>哪吒</w:t>
      </w:r>
      <w:r w:rsidRPr="007254B8">
        <w:t>S 520</w:t>
      </w:r>
      <w:r w:rsidRPr="007254B8">
        <w:t>版上市</w:t>
      </w:r>
      <w:r w:rsidRPr="007254B8">
        <w:t xml:space="preserve"> </w:t>
      </w:r>
      <w:r w:rsidRPr="007254B8">
        <w:t>售</w:t>
      </w:r>
      <w:r w:rsidRPr="007254B8">
        <w:t>18.98-19.98</w:t>
      </w:r>
      <w:r w:rsidRPr="007254B8">
        <w:t>万元</w:t>
      </w:r>
    </w:p>
    <w:p w14:paraId="3221EC90" w14:textId="43F9C6AC" w:rsidR="007254B8" w:rsidRDefault="007254B8" w:rsidP="007254B8">
      <w:r w:rsidRPr="007254B8">
        <w:t>5月9日，哪吒S 520 Lite版及520版上市，售价分别为18.98万元和19.98万元。</w:t>
      </w:r>
    </w:p>
    <w:p w14:paraId="335161A7" w14:textId="791F12E9" w:rsidR="007254B8" w:rsidRPr="007254B8" w:rsidRDefault="007254B8" w:rsidP="007254B8">
      <w:r>
        <w:rPr>
          <w:noProof/>
          <w14:ligatures w14:val="standardContextual"/>
        </w:rPr>
        <w:drawing>
          <wp:inline distT="0" distB="0" distL="0" distR="0" wp14:anchorId="3825766C" wp14:editId="6DE4941B">
            <wp:extent cx="1800000" cy="786010"/>
            <wp:effectExtent l="0" t="0" r="0" b="0"/>
            <wp:docPr id="193082315"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82315" name="图片 1" descr="汽车停在路上&#10;&#10;描述已自动生成"/>
                    <pic:cNvPicPr/>
                  </pic:nvPicPr>
                  <pic:blipFill>
                    <a:blip r:embed="rId10"/>
                    <a:stretch>
                      <a:fillRect/>
                    </a:stretch>
                  </pic:blipFill>
                  <pic:spPr>
                    <a:xfrm>
                      <a:off x="0" y="0"/>
                      <a:ext cx="1800000" cy="786010"/>
                    </a:xfrm>
                    <a:prstGeom prst="rect">
                      <a:avLst/>
                    </a:prstGeom>
                  </pic:spPr>
                </pic:pic>
              </a:graphicData>
            </a:graphic>
          </wp:inline>
        </w:drawing>
      </w:r>
    </w:p>
    <w:p w14:paraId="08527C17" w14:textId="3437EE32" w:rsidR="00131BD8" w:rsidRDefault="00254035" w:rsidP="006D3E03">
      <w:pPr>
        <w:pStyle w:val="2"/>
        <w:spacing w:before="0" w:after="0" w:line="240" w:lineRule="auto"/>
      </w:pPr>
      <w:r w:rsidRPr="00254035">
        <w:rPr>
          <w:rFonts w:hint="eastAsia"/>
        </w:rPr>
        <w:t>比亚迪海豹冠军版上市</w:t>
      </w:r>
      <w:r w:rsidRPr="00254035">
        <w:t xml:space="preserve"> </w:t>
      </w:r>
      <w:r w:rsidRPr="00254035">
        <w:t>售</w:t>
      </w:r>
      <w:r w:rsidRPr="00254035">
        <w:t>18.98-27.98</w:t>
      </w:r>
      <w:r w:rsidRPr="00254035">
        <w:t>万元</w:t>
      </w:r>
    </w:p>
    <w:p w14:paraId="5448E0B7" w14:textId="22EDD5A5" w:rsidR="00254035" w:rsidRDefault="00254035" w:rsidP="00254035">
      <w:r w:rsidRPr="00254035">
        <w:t>5月10日，比亚迪海豹冠军版上市，该车共推出5个版本</w:t>
      </w:r>
      <w:r>
        <w:rPr>
          <w:rFonts w:hint="eastAsia"/>
        </w:rPr>
        <w:t>。</w:t>
      </w:r>
    </w:p>
    <w:p w14:paraId="73DAF0CC" w14:textId="6D8A5800" w:rsidR="00254035" w:rsidRPr="00254035" w:rsidRDefault="00254035" w:rsidP="00254035">
      <w:r>
        <w:rPr>
          <w:noProof/>
          <w14:ligatures w14:val="standardContextual"/>
        </w:rPr>
        <w:lastRenderedPageBreak/>
        <w:drawing>
          <wp:inline distT="0" distB="0" distL="0" distR="0" wp14:anchorId="6F5EEFE3" wp14:editId="668DF327">
            <wp:extent cx="1800000" cy="969131"/>
            <wp:effectExtent l="0" t="0" r="0" b="2540"/>
            <wp:docPr id="7655197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519774" name=""/>
                    <pic:cNvPicPr/>
                  </pic:nvPicPr>
                  <pic:blipFill>
                    <a:blip r:embed="rId11"/>
                    <a:stretch>
                      <a:fillRect/>
                    </a:stretch>
                  </pic:blipFill>
                  <pic:spPr>
                    <a:xfrm>
                      <a:off x="0" y="0"/>
                      <a:ext cx="1800000" cy="969131"/>
                    </a:xfrm>
                    <a:prstGeom prst="rect">
                      <a:avLst/>
                    </a:prstGeom>
                  </pic:spPr>
                </pic:pic>
              </a:graphicData>
            </a:graphic>
          </wp:inline>
        </w:drawing>
      </w:r>
    </w:p>
    <w:p w14:paraId="460069BE" w14:textId="0FB6B436" w:rsidR="00A463CD" w:rsidRDefault="00AF39DC" w:rsidP="006D3E03">
      <w:pPr>
        <w:pStyle w:val="2"/>
        <w:spacing w:before="0" w:after="0" w:line="240" w:lineRule="auto"/>
      </w:pPr>
      <w:r w:rsidRPr="00AF39DC">
        <w:rPr>
          <w:rFonts w:hint="eastAsia"/>
        </w:rPr>
        <w:t>售</w:t>
      </w:r>
      <w:r w:rsidRPr="00AF39DC">
        <w:t>11.89</w:t>
      </w:r>
      <w:r w:rsidRPr="00AF39DC">
        <w:t>万元</w:t>
      </w:r>
      <w:r w:rsidRPr="00AF39DC">
        <w:t xml:space="preserve"> </w:t>
      </w:r>
      <w:r w:rsidRPr="00AF39DC">
        <w:t>吉利</w:t>
      </w:r>
      <w:r w:rsidRPr="00AF39DC">
        <w:t>ICON</w:t>
      </w:r>
      <w:r w:rsidRPr="00AF39DC">
        <w:t>主角上市</w:t>
      </w:r>
    </w:p>
    <w:p w14:paraId="4FB01AAD" w14:textId="77777777" w:rsidR="00AF39DC" w:rsidRDefault="00AF39DC" w:rsidP="00AF39DC">
      <w:r>
        <w:t>5月14日，吉利ICON主角上市，新车售价为11.89万元。</w:t>
      </w:r>
    </w:p>
    <w:p w14:paraId="31FC42CE" w14:textId="77777777" w:rsidR="00AF39DC" w:rsidRDefault="00AF39DC" w:rsidP="00AF39DC">
      <w:r>
        <w:rPr>
          <w:rFonts w:hint="eastAsia"/>
        </w:rPr>
        <w:t>外观方面，新车与现款车型基本保持一致。</w:t>
      </w:r>
    </w:p>
    <w:p w14:paraId="359B9827" w14:textId="77777777" w:rsidR="00AF39DC" w:rsidRDefault="00AF39DC" w:rsidP="00AF39DC">
      <w:r>
        <w:rPr>
          <w:rFonts w:hint="eastAsia"/>
        </w:rPr>
        <w:t>配置方面，新车配备梦幻火山灰车色、感应式尾门、感应门把手、</w:t>
      </w:r>
      <w:r>
        <w:t>72色氛围灯等。</w:t>
      </w:r>
    </w:p>
    <w:p w14:paraId="2F3BB8BE" w14:textId="2D28D64D" w:rsidR="00AF39DC" w:rsidRDefault="00AF39DC" w:rsidP="00AF39DC">
      <w:r>
        <w:rPr>
          <w:rFonts w:hint="eastAsia"/>
        </w:rPr>
        <w:t>动力方面，新车搭载</w:t>
      </w:r>
      <w:r>
        <w:t>1.5T发动机，匹配7DCT变速箱。</w:t>
      </w:r>
    </w:p>
    <w:p w14:paraId="56DEF933" w14:textId="4D017B41" w:rsidR="00AF39DC" w:rsidRDefault="00AF39DC" w:rsidP="00AF39DC">
      <w:r>
        <w:rPr>
          <w:noProof/>
        </w:rPr>
        <w:drawing>
          <wp:inline distT="0" distB="0" distL="0" distR="0" wp14:anchorId="7406683E" wp14:editId="13C8DB42">
            <wp:extent cx="1800000" cy="1004947"/>
            <wp:effectExtent l="0" t="0" r="0" b="5080"/>
            <wp:docPr id="335966755" name="图片 14"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966755" name="图片 14" descr="黑色的汽车&#10;&#10;描述已自动生成"/>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1800000" cy="1004947"/>
                    </a:xfrm>
                    <a:prstGeom prst="rect">
                      <a:avLst/>
                    </a:prstGeom>
                    <a:noFill/>
                    <a:ln>
                      <a:noFill/>
                    </a:ln>
                  </pic:spPr>
                </pic:pic>
              </a:graphicData>
            </a:graphic>
          </wp:inline>
        </w:drawing>
      </w:r>
    </w:p>
    <w:p w14:paraId="06E2B0B1" w14:textId="77777777" w:rsidR="006D3E03" w:rsidRPr="00AF39DC" w:rsidRDefault="006D3E03" w:rsidP="00AF39DC"/>
    <w:p w14:paraId="1D8E418B" w14:textId="5F6F23E5" w:rsidR="00131BD8" w:rsidRDefault="00131BD8" w:rsidP="006D3E03">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宏观经济与政策</w:t>
      </w:r>
    </w:p>
    <w:p w14:paraId="395EE699" w14:textId="5A76714A" w:rsidR="00131BD8" w:rsidRDefault="00241EB0" w:rsidP="006D3E03">
      <w:pPr>
        <w:pStyle w:val="2"/>
        <w:numPr>
          <w:ilvl w:val="0"/>
          <w:numId w:val="26"/>
        </w:numPr>
        <w:spacing w:before="0" w:after="0" w:line="240" w:lineRule="auto"/>
      </w:pPr>
      <w:r w:rsidRPr="00241EB0">
        <w:rPr>
          <w:rFonts w:hint="eastAsia"/>
        </w:rPr>
        <w:t>国常会：适度超前建设充电基础设施，更好支持新能源汽车下乡</w:t>
      </w:r>
    </w:p>
    <w:p w14:paraId="4AA3D453" w14:textId="0766CB61" w:rsidR="00241EB0" w:rsidRDefault="00241EB0" w:rsidP="006E7209">
      <w:pPr>
        <w:ind w:firstLineChars="202" w:firstLine="424"/>
      </w:pPr>
      <w:r w:rsidRPr="00241EB0">
        <w:rPr>
          <w:rFonts w:hint="eastAsia"/>
        </w:rPr>
        <w:t>国务院常务会议日前审议通过关于加快发展先进制造业集群的意见，部署加快建设充电基础设施，更好支持新能源汽车下乡和乡村振兴。会议强调，要聚焦制约新能源汽车下乡的突出瓶颈，适度超前建设充电基础设施，创新充电基础设施建设、运营、维护模式，确保“有人建、有人管、能持续”。</w:t>
      </w:r>
    </w:p>
    <w:p w14:paraId="7A0AEDA1" w14:textId="21AAA584" w:rsidR="006825B5" w:rsidRDefault="006825B5" w:rsidP="006D3E03">
      <w:pPr>
        <w:pStyle w:val="2"/>
        <w:numPr>
          <w:ilvl w:val="0"/>
          <w:numId w:val="26"/>
        </w:numPr>
        <w:spacing w:before="0" w:after="0" w:line="240" w:lineRule="auto"/>
      </w:pPr>
      <w:r w:rsidRPr="006825B5">
        <w:rPr>
          <w:rFonts w:hint="eastAsia"/>
        </w:rPr>
        <w:t>国家统计局：</w:t>
      </w:r>
      <w:r w:rsidRPr="006825B5">
        <w:t>4</w:t>
      </w:r>
      <w:r w:rsidRPr="006825B5">
        <w:t>月份工业生产者出厂价格同比下降</w:t>
      </w:r>
      <w:r w:rsidRPr="006825B5">
        <w:t xml:space="preserve">3.6% </w:t>
      </w:r>
      <w:r w:rsidRPr="006825B5">
        <w:t>环比下降</w:t>
      </w:r>
      <w:r w:rsidRPr="006825B5">
        <w:t>0.5%</w:t>
      </w:r>
    </w:p>
    <w:p w14:paraId="7830F281" w14:textId="77777777" w:rsidR="00113BB8" w:rsidRDefault="006825B5" w:rsidP="006E7209">
      <w:pPr>
        <w:ind w:firstLineChars="202" w:firstLine="424"/>
      </w:pPr>
      <w:r w:rsidRPr="006825B5">
        <w:t>5月11日，国家统计局数据显示，2023年4月份，全国工业生产者出厂价格同比下降3.6%，环比下降0.5%；工业生产者购进价格同比下降3.8%，环比下降0.7%。1-4月平均，工业生产者出厂价格比去年同期下降2.1%，工业生产者购进价格下降1.5%。</w:t>
      </w:r>
    </w:p>
    <w:p w14:paraId="4F687914" w14:textId="6E6A12D3" w:rsidR="006825B5" w:rsidRPr="006825B5" w:rsidRDefault="00113BB8" w:rsidP="006D3E03">
      <w:pPr>
        <w:ind w:firstLineChars="202" w:firstLine="424"/>
      </w:pPr>
      <w:r w:rsidRPr="003140E5">
        <w:t>5月11日，统计局发布数据显示，4月份，CPI同比上涨0.1%，环比下降0.1%；1-4月平均，CPI比上年同期上涨1.0%。</w:t>
      </w:r>
    </w:p>
    <w:p w14:paraId="156F88A9" w14:textId="53DC1594" w:rsidR="008F5E45" w:rsidRDefault="008F5E45" w:rsidP="006D3E03">
      <w:pPr>
        <w:pStyle w:val="2"/>
        <w:numPr>
          <w:ilvl w:val="0"/>
          <w:numId w:val="26"/>
        </w:numPr>
        <w:spacing w:before="0" w:after="0" w:line="240" w:lineRule="auto"/>
      </w:pPr>
      <w:r w:rsidRPr="000E5AC4">
        <w:rPr>
          <w:rFonts w:hint="eastAsia"/>
        </w:rPr>
        <w:t>工信部等</w:t>
      </w:r>
      <w:r w:rsidRPr="000E5AC4">
        <w:t>5</w:t>
      </w:r>
      <w:r w:rsidRPr="000E5AC4">
        <w:t>部门：国</w:t>
      </w:r>
      <w:r w:rsidRPr="000E5AC4">
        <w:t>6b</w:t>
      </w:r>
      <w:r w:rsidRPr="000E5AC4">
        <w:t>标准</w:t>
      </w:r>
      <w:r w:rsidRPr="000E5AC4">
        <w:t>7</w:t>
      </w:r>
      <w:r w:rsidRPr="000E5AC4">
        <w:t>月</w:t>
      </w:r>
      <w:r w:rsidRPr="000E5AC4">
        <w:t>1</w:t>
      </w:r>
      <w:r w:rsidRPr="000E5AC4">
        <w:t>日全面实施，部分车给予半年销售过渡期</w:t>
      </w:r>
    </w:p>
    <w:p w14:paraId="72DA6700" w14:textId="77777777" w:rsidR="008F5E45" w:rsidRDefault="008F5E45" w:rsidP="006E7209">
      <w:pPr>
        <w:ind w:firstLineChars="202" w:firstLine="424"/>
      </w:pPr>
      <w:r w:rsidRPr="000E5AC4">
        <w:t>5月9日，据工信部网站消息，工信部等5部门发布关于实施汽车国六排放标准有关事宜的公告。自2023年7月1日起，全国范围全面实施国六排放标准6b阶段，禁止生产、进口、销售不符合国六排放标准6b阶段的汽车。</w:t>
      </w:r>
    </w:p>
    <w:p w14:paraId="4E4857C3" w14:textId="3A34A689" w:rsidR="000E5AC4" w:rsidRDefault="000E5AC4" w:rsidP="006D3E03">
      <w:pPr>
        <w:pStyle w:val="2"/>
        <w:numPr>
          <w:ilvl w:val="0"/>
          <w:numId w:val="26"/>
        </w:numPr>
        <w:spacing w:before="0" w:after="0" w:line="240" w:lineRule="auto"/>
      </w:pPr>
      <w:r w:rsidRPr="000E5AC4">
        <w:rPr>
          <w:rFonts w:hint="eastAsia"/>
        </w:rPr>
        <w:t>海关总署：前</w:t>
      </w:r>
      <w:r w:rsidRPr="000E5AC4">
        <w:t>4</w:t>
      </w:r>
      <w:r w:rsidRPr="000E5AC4">
        <w:t>个月我国出口汽车</w:t>
      </w:r>
      <w:r w:rsidRPr="000E5AC4">
        <w:t>2045.3</w:t>
      </w:r>
      <w:r w:rsidRPr="000E5AC4">
        <w:t>亿元，同比增长</w:t>
      </w:r>
      <w:r w:rsidRPr="000E5AC4">
        <w:t>120.3%</w:t>
      </w:r>
    </w:p>
    <w:p w14:paraId="462D8445" w14:textId="08DA0785" w:rsidR="000E5AC4" w:rsidRPr="000E5AC4" w:rsidRDefault="000E5AC4" w:rsidP="006E7209">
      <w:pPr>
        <w:ind w:firstLineChars="202" w:firstLine="424"/>
      </w:pPr>
      <w:r w:rsidRPr="000E5AC4">
        <w:t>5月9日，海关总署数据显示，前4个月，我国出口机电产品4.44万亿元，增长10.5%，占出口总值的57.9%。其中，汽车2045.3亿元，增长120.3%。</w:t>
      </w:r>
    </w:p>
    <w:p w14:paraId="1FAFCE85" w14:textId="243389B4" w:rsidR="008F5E45" w:rsidRDefault="008F5E45" w:rsidP="006D3E03">
      <w:pPr>
        <w:pStyle w:val="2"/>
        <w:numPr>
          <w:ilvl w:val="0"/>
          <w:numId w:val="26"/>
        </w:numPr>
        <w:spacing w:before="0" w:after="0" w:line="240" w:lineRule="auto"/>
      </w:pPr>
      <w:r w:rsidRPr="008F5E45">
        <w:rPr>
          <w:rFonts w:hint="eastAsia"/>
        </w:rPr>
        <w:lastRenderedPageBreak/>
        <w:t>李小鹏任交通运输部党组书记</w:t>
      </w:r>
    </w:p>
    <w:p w14:paraId="33A9A2B3" w14:textId="6737CEE1" w:rsidR="008F5E45" w:rsidRPr="008F5E45" w:rsidRDefault="008F5E45" w:rsidP="006E7209">
      <w:pPr>
        <w:ind w:firstLineChars="202" w:firstLine="424"/>
      </w:pPr>
      <w:r w:rsidRPr="008F5E45">
        <w:rPr>
          <w:rFonts w:hint="eastAsia"/>
        </w:rPr>
        <w:t>据交通运输部公众号消息，</w:t>
      </w:r>
      <w:r w:rsidRPr="008F5E45">
        <w:t>5月10日，中央组织部有关负责同志出席交通运输部领导干部会议，宣布中央决定：杨传堂同志不再担任交通运输部党组书记职务，李小鹏同志任交通运输部党组书记。</w:t>
      </w:r>
    </w:p>
    <w:p w14:paraId="7370BD35" w14:textId="208D8BB8" w:rsidR="00C96E6C" w:rsidRDefault="00C96E6C" w:rsidP="006D3E03">
      <w:pPr>
        <w:pStyle w:val="2"/>
        <w:numPr>
          <w:ilvl w:val="0"/>
          <w:numId w:val="26"/>
        </w:numPr>
        <w:spacing w:before="0" w:after="0" w:line="240" w:lineRule="auto"/>
      </w:pPr>
      <w:r w:rsidRPr="00C96E6C">
        <w:rPr>
          <w:rFonts w:hint="eastAsia"/>
        </w:rPr>
        <w:t>市场监管总局拟进一步规范公平竞争审查工作</w:t>
      </w:r>
    </w:p>
    <w:p w14:paraId="397A8E75" w14:textId="31DF05DC" w:rsidR="00C96E6C" w:rsidRPr="00C96E6C" w:rsidRDefault="00C96E6C" w:rsidP="006E7209">
      <w:pPr>
        <w:ind w:firstLineChars="202" w:firstLine="424"/>
      </w:pPr>
      <w:r w:rsidRPr="00C96E6C">
        <w:t>5月12日，市场监管总局就《公平竞争审查条例（征求意见稿）》公开征求意见。在审查内容方面，《条例》新增对审查内容的总体要求，对市场准入和退出、商品和要素自由流动、影响生产经营成本、影响生产经营行为等四方面审查内容做了进一步完善。</w:t>
      </w:r>
    </w:p>
    <w:p w14:paraId="715D3861" w14:textId="7BCC9B5A" w:rsidR="000E5AC4" w:rsidRDefault="000E5AC4" w:rsidP="006D3E03">
      <w:pPr>
        <w:pStyle w:val="2"/>
        <w:numPr>
          <w:ilvl w:val="0"/>
          <w:numId w:val="26"/>
        </w:numPr>
        <w:spacing w:before="0" w:after="0" w:line="240" w:lineRule="auto"/>
      </w:pPr>
      <w:r w:rsidRPr="000E5AC4">
        <w:rPr>
          <w:rFonts w:hint="eastAsia"/>
        </w:rPr>
        <w:t>北京要求做好购车补贴政策措施的公平竞争审查</w:t>
      </w:r>
    </w:p>
    <w:p w14:paraId="7C321E06" w14:textId="258167DA" w:rsidR="000E5AC4" w:rsidRPr="000E5AC4" w:rsidRDefault="000E5AC4" w:rsidP="006E7209">
      <w:pPr>
        <w:ind w:firstLineChars="202" w:firstLine="424"/>
      </w:pPr>
      <w:r w:rsidRPr="000E5AC4">
        <w:rPr>
          <w:rFonts w:hint="eastAsia"/>
        </w:rPr>
        <w:t>近日，北京市公平竞争审查工作联席会议办公室要求全市相关单位在购车补贴工作中做好公平竞争审查，确保购车补贴发放取得应有效果。</w:t>
      </w:r>
    </w:p>
    <w:p w14:paraId="2A1113BF" w14:textId="305E028E" w:rsidR="00F77542" w:rsidRDefault="00F77542" w:rsidP="006D3E03">
      <w:pPr>
        <w:pStyle w:val="2"/>
        <w:numPr>
          <w:ilvl w:val="0"/>
          <w:numId w:val="26"/>
        </w:numPr>
        <w:spacing w:before="0" w:after="0" w:line="240" w:lineRule="auto"/>
      </w:pPr>
      <w:r w:rsidRPr="00F77542">
        <w:rPr>
          <w:rFonts w:hint="eastAsia"/>
        </w:rPr>
        <w:t>最高奖励</w:t>
      </w:r>
      <w:r w:rsidRPr="00F77542">
        <w:t>3000</w:t>
      </w:r>
      <w:r w:rsidRPr="00F77542">
        <w:t>万元，北京市加快打造信息技术应用创新产业高地</w:t>
      </w:r>
    </w:p>
    <w:p w14:paraId="2453F32B" w14:textId="5FE90493" w:rsidR="00F77542" w:rsidRPr="00F77542" w:rsidRDefault="00F77542" w:rsidP="006E7209">
      <w:pPr>
        <w:ind w:firstLineChars="202" w:firstLine="424"/>
      </w:pPr>
      <w:r w:rsidRPr="00F77542">
        <w:t>5月10日，北京市经信局发布《北京市关于加快打造信息技术应用创新产业高地的若干政策措施》。对于首次解决重点行业典型应用场景需求并实际落地的优质解决方案，按照解决方案中信创非硬件部分实际采购额的一定比例给予“首方案”奖励，最高不超过3000万元。</w:t>
      </w:r>
    </w:p>
    <w:p w14:paraId="149269E0" w14:textId="2DE4B0A7" w:rsidR="00AF39DC" w:rsidRDefault="00AF39DC" w:rsidP="006D3E03">
      <w:pPr>
        <w:pStyle w:val="2"/>
        <w:numPr>
          <w:ilvl w:val="0"/>
          <w:numId w:val="26"/>
        </w:numPr>
        <w:spacing w:before="0" w:after="0" w:line="240" w:lineRule="auto"/>
      </w:pPr>
      <w:r w:rsidRPr="00AF39DC">
        <w:rPr>
          <w:rFonts w:hint="eastAsia"/>
        </w:rPr>
        <w:t>重庆巴南区：到</w:t>
      </w:r>
      <w:r w:rsidRPr="00AF39DC">
        <w:t>2025</w:t>
      </w:r>
      <w:r w:rsidRPr="00AF39DC">
        <w:t>年底，全区建成充电桩超过</w:t>
      </w:r>
      <w:r w:rsidRPr="00AF39DC">
        <w:t>10,000</w:t>
      </w:r>
      <w:r w:rsidRPr="00AF39DC">
        <w:t>个</w:t>
      </w:r>
    </w:p>
    <w:p w14:paraId="43117A63" w14:textId="74DCD0A0" w:rsidR="00AF39DC" w:rsidRPr="00AF39DC" w:rsidRDefault="00AF39DC" w:rsidP="006E7209">
      <w:pPr>
        <w:ind w:firstLineChars="202" w:firstLine="424"/>
      </w:pPr>
      <w:r w:rsidRPr="00AF39DC">
        <w:t>5月11日，重庆市巴南区经济和信息化委员会印发《重庆市巴南区加快建设充换电基础设施工作方案》通知，明确到2025年底，全区建成充电桩超过10,000个，其中公共充电桩超过2,000个，建成换电站超过10座。</w:t>
      </w:r>
    </w:p>
    <w:p w14:paraId="410E95A4" w14:textId="6EB4439A" w:rsidR="00CE19F8" w:rsidRDefault="00CE19F8" w:rsidP="006D3E03">
      <w:pPr>
        <w:pStyle w:val="2"/>
        <w:numPr>
          <w:ilvl w:val="0"/>
          <w:numId w:val="26"/>
        </w:numPr>
        <w:spacing w:before="0" w:after="0" w:line="240" w:lineRule="auto"/>
      </w:pPr>
      <w:r w:rsidRPr="00CE19F8">
        <w:rPr>
          <w:rFonts w:hint="eastAsia"/>
        </w:rPr>
        <w:t>广州调整可直接申领新能源中小客车指标车型范围</w:t>
      </w:r>
    </w:p>
    <w:p w14:paraId="5B959AB2" w14:textId="661CA39F" w:rsidR="00CE19F8" w:rsidRPr="00CE19F8" w:rsidRDefault="00CE19F8" w:rsidP="006E7209">
      <w:pPr>
        <w:ind w:firstLineChars="270" w:firstLine="567"/>
      </w:pPr>
      <w:r w:rsidRPr="00CE19F8">
        <w:rPr>
          <w:rFonts w:hint="eastAsia"/>
        </w:rPr>
        <w:t>近日，广州市交通运输局发布通知，现对可直接申领新能源中小客车指标车型范围进行调整，即</w:t>
      </w:r>
      <w:r w:rsidRPr="00CE19F8">
        <w:t>2022年10月1日起纳入工业和信息化部《道路机动车辆生产企业及产品公告》的新能源中小客车车型均可直接申领新能源中小客车指标。</w:t>
      </w:r>
    </w:p>
    <w:p w14:paraId="7A53E9C6" w14:textId="75C5D1CD" w:rsidR="00787FBE" w:rsidRDefault="00787FBE" w:rsidP="006D3E03">
      <w:pPr>
        <w:pStyle w:val="2"/>
        <w:numPr>
          <w:ilvl w:val="0"/>
          <w:numId w:val="26"/>
        </w:numPr>
        <w:spacing w:before="0" w:after="0" w:line="240" w:lineRule="auto"/>
      </w:pPr>
      <w:r w:rsidRPr="00787FBE">
        <w:rPr>
          <w:rFonts w:hint="eastAsia"/>
        </w:rPr>
        <w:t>广东：基本淘汰国三及以下排放标准的柴油和燃气汽车，发展退役动力电池等技术</w:t>
      </w:r>
    </w:p>
    <w:p w14:paraId="17D39615" w14:textId="26800ADF" w:rsidR="00787FBE" w:rsidRPr="00787FBE" w:rsidRDefault="00787FBE" w:rsidP="006E7209">
      <w:pPr>
        <w:ind w:firstLineChars="202" w:firstLine="424"/>
      </w:pPr>
      <w:r w:rsidRPr="00787FBE">
        <w:t>5月8日，广东省发展改革委等部门印发《广东省全面推行清洁生产实施方案（2023-2025年）》。全面实施重型柴油车国六排放标准和非道路移动柴油机械国四排放标准，基本淘汰国三及以下排放标准的柴油和燃气汽车。</w:t>
      </w:r>
    </w:p>
    <w:p w14:paraId="568DC1D3" w14:textId="48B92A31" w:rsidR="00AB7515" w:rsidRDefault="00AB7515" w:rsidP="006D3E03">
      <w:pPr>
        <w:pStyle w:val="2"/>
        <w:numPr>
          <w:ilvl w:val="0"/>
          <w:numId w:val="26"/>
        </w:numPr>
        <w:spacing w:before="0" w:after="0" w:line="240" w:lineRule="auto"/>
      </w:pPr>
      <w:r w:rsidRPr="00AB7515">
        <w:rPr>
          <w:rFonts w:hint="eastAsia"/>
        </w:rPr>
        <w:t>海南三亚对新能源换电车型最高补贴</w:t>
      </w:r>
      <w:r w:rsidRPr="00AB7515">
        <w:t>1</w:t>
      </w:r>
      <w:r w:rsidRPr="00AB7515">
        <w:t>万元</w:t>
      </w:r>
    </w:p>
    <w:p w14:paraId="142DCBDD" w14:textId="1088569D" w:rsidR="00AB7515" w:rsidRPr="00AB7515" w:rsidRDefault="00AB7515" w:rsidP="006E7209">
      <w:pPr>
        <w:ind w:firstLineChars="202" w:firstLine="424"/>
      </w:pPr>
      <w:r w:rsidRPr="00AB7515">
        <w:rPr>
          <w:rFonts w:hint="eastAsia"/>
        </w:rPr>
        <w:t>三亚市科技工业信息化局于日前发布了《关于开展</w:t>
      </w:r>
      <w:r w:rsidRPr="00AB7515">
        <w:t>2022年度三亚市新能源汽车换电模式应用试点建设换电补能差价补贴及提振经济增长促进新能源换电汽车消费补贴的申报通知》，对满足条件的新能源汽车车辆实际使用者给予补贴，最高补贴1万元。</w:t>
      </w:r>
    </w:p>
    <w:p w14:paraId="13618A08" w14:textId="7BCBDA97" w:rsidR="00D00F5B" w:rsidRDefault="00D00F5B" w:rsidP="006D3E03">
      <w:pPr>
        <w:pStyle w:val="2"/>
        <w:numPr>
          <w:ilvl w:val="0"/>
          <w:numId w:val="26"/>
        </w:numPr>
        <w:spacing w:before="0" w:after="0" w:line="240" w:lineRule="auto"/>
      </w:pPr>
      <w:r w:rsidRPr="00D00F5B">
        <w:rPr>
          <w:rFonts w:hint="eastAsia"/>
        </w:rPr>
        <w:t>上海：</w:t>
      </w:r>
      <w:r w:rsidRPr="00D00F5B">
        <w:t>6</w:t>
      </w:r>
      <w:r w:rsidRPr="00D00F5B">
        <w:t>月个人置换纯电动车补贴</w:t>
      </w:r>
      <w:r w:rsidRPr="00D00F5B">
        <w:t>1</w:t>
      </w:r>
      <w:r w:rsidRPr="00D00F5B">
        <w:t>万元</w:t>
      </w:r>
    </w:p>
    <w:p w14:paraId="384BB87D" w14:textId="29EDE000" w:rsidR="00D00F5B" w:rsidRPr="00D00F5B" w:rsidRDefault="00D00F5B" w:rsidP="006E7209">
      <w:pPr>
        <w:ind w:firstLineChars="202" w:firstLine="424"/>
      </w:pPr>
      <w:r w:rsidRPr="00D00F5B">
        <w:rPr>
          <w:rFonts w:hint="eastAsia"/>
        </w:rPr>
        <w:t>上海市发展和改革委员会、上海市财政局日前联合发布关于调整《上海市促进汽车消费补贴实施细则》部分内容的通知，“自</w:t>
      </w:r>
      <w:r w:rsidRPr="00D00F5B">
        <w:t>2022年6月1日至2023年6月30日，个人购买纯</w:t>
      </w:r>
      <w:r w:rsidRPr="00D00F5B">
        <w:lastRenderedPageBreak/>
        <w:t>电动小客车新车，给予个人用户一次性10000元购车补贴。”</w:t>
      </w:r>
    </w:p>
    <w:p w14:paraId="599173AD" w14:textId="4BECDEB9" w:rsidR="00F52F51" w:rsidRDefault="00F52F51" w:rsidP="006D3E03">
      <w:pPr>
        <w:pStyle w:val="2"/>
        <w:numPr>
          <w:ilvl w:val="0"/>
          <w:numId w:val="26"/>
        </w:numPr>
        <w:spacing w:before="0" w:after="0" w:line="240" w:lineRule="auto"/>
      </w:pPr>
      <w:r w:rsidRPr="00F52F51">
        <w:rPr>
          <w:rFonts w:hint="eastAsia"/>
        </w:rPr>
        <w:t>上海市嘉定区智能网联汽车高快速路测试场景正式启用</w:t>
      </w:r>
    </w:p>
    <w:p w14:paraId="1C957D82" w14:textId="41169D07" w:rsidR="00F52F51" w:rsidRPr="00F52F51" w:rsidRDefault="00F52F51" w:rsidP="006E7209">
      <w:pPr>
        <w:ind w:firstLineChars="135" w:firstLine="283"/>
      </w:pPr>
      <w:r w:rsidRPr="00F52F51">
        <w:t>5月9日，上海市智能网联汽车高快速路测试发车启动仪式在上海国际汽车城举行。丰田汽车技术研发（上海）有限公司和上海裹动科技有限公司2家企业获得“上海市智能网联汽车高快速路测试通知书”，标志着上海市嘉定区智能网联汽车高快速路测试场景正式启用。</w:t>
      </w:r>
    </w:p>
    <w:p w14:paraId="6DE351CF" w14:textId="6158033A" w:rsidR="001C48F6" w:rsidRDefault="001C48F6" w:rsidP="006D3E03">
      <w:pPr>
        <w:pStyle w:val="2"/>
        <w:numPr>
          <w:ilvl w:val="0"/>
          <w:numId w:val="26"/>
        </w:numPr>
        <w:spacing w:before="0" w:after="0" w:line="240" w:lineRule="auto"/>
      </w:pPr>
      <w:r w:rsidRPr="001C48F6">
        <w:rPr>
          <w:rFonts w:hint="eastAsia"/>
        </w:rPr>
        <w:t>上海市市长会见沃尔沃汽车总裁</w:t>
      </w:r>
    </w:p>
    <w:p w14:paraId="4BE12F5B" w14:textId="42C791DE" w:rsidR="001C48F6" w:rsidRPr="001C48F6" w:rsidRDefault="001C48F6" w:rsidP="006E7209">
      <w:pPr>
        <w:ind w:firstLineChars="202" w:firstLine="424"/>
      </w:pPr>
      <w:r w:rsidRPr="001C48F6">
        <w:rPr>
          <w:rFonts w:hint="eastAsia"/>
        </w:rPr>
        <w:t>上海市市长龚正</w:t>
      </w:r>
      <w:r w:rsidRPr="001C48F6">
        <w:t>8日会见了沃尔沃汽车总裁兼首席执行官骆文襟一行。龚正表示，上海目前正在加快建设世界级汽车产业中心，祝贺沃尔沃全新的亚太区设计中心在沪正式启用，期待沃尔沃积极参与上海汽车产业发展，导入更多国际一流创新资源，助力上海绿色低碳转型。</w:t>
      </w:r>
    </w:p>
    <w:p w14:paraId="26089986" w14:textId="1067DB8A" w:rsidR="003F1C3C" w:rsidRDefault="003F1C3C" w:rsidP="006D3E03">
      <w:pPr>
        <w:pStyle w:val="2"/>
        <w:numPr>
          <w:ilvl w:val="0"/>
          <w:numId w:val="26"/>
        </w:numPr>
        <w:spacing w:before="0" w:after="0" w:line="240" w:lineRule="auto"/>
      </w:pPr>
      <w:r w:rsidRPr="003F1C3C">
        <w:rPr>
          <w:rFonts w:hint="eastAsia"/>
        </w:rPr>
        <w:t>山西：鼓励各市打造新能源汽车集中展示和销售区</w:t>
      </w:r>
    </w:p>
    <w:p w14:paraId="5CA550B3" w14:textId="1B4B3CCF" w:rsidR="003F1C3C" w:rsidRPr="003F1C3C" w:rsidRDefault="003F1C3C" w:rsidP="006E7209">
      <w:pPr>
        <w:ind w:firstLineChars="202" w:firstLine="424"/>
      </w:pPr>
      <w:r w:rsidRPr="003F1C3C">
        <w:rPr>
          <w:rFonts w:hint="eastAsia"/>
        </w:rPr>
        <w:t>山西省商务厅等</w:t>
      </w:r>
      <w:r w:rsidRPr="003F1C3C">
        <w:t>19部门日前印发《“晋情消费•全晋乐购”2023消费提振年行动计划》提出，促进新能源汽车消费。组织开展全面落实新能源汽车继续免征车辆购置税政策、新能源汽车市政道路内停车泊位及政府投资的公共停车场停车费免费专项检查；鼓励各市打造新能源汽车集中展示和销售区；支持新能源汽车充电设施设备建设，出台《山西省电动汽车充（换）电基础设施建设运营管理办法》。</w:t>
      </w:r>
    </w:p>
    <w:p w14:paraId="0B6C891D" w14:textId="7DEEA747" w:rsidR="00603D57" w:rsidRPr="00603D57" w:rsidRDefault="00603D57" w:rsidP="00603D57"/>
    <w:p w14:paraId="58CC3062" w14:textId="20CE8CB4" w:rsidR="0053751B" w:rsidRDefault="0053751B" w:rsidP="006D3E03">
      <w:pPr>
        <w:pStyle w:val="1"/>
        <w:numPr>
          <w:ilvl w:val="0"/>
          <w:numId w:val="5"/>
        </w:numPr>
        <w:spacing w:before="0" w:after="100" w:line="240" w:lineRule="auto"/>
        <w:rPr>
          <w:rFonts w:ascii="微软雅黑" w:eastAsia="微软雅黑" w:hAnsi="微软雅黑"/>
        </w:rPr>
      </w:pPr>
      <w:r w:rsidRPr="0053751B">
        <w:rPr>
          <w:rFonts w:ascii="微软雅黑" w:eastAsia="微软雅黑" w:hAnsi="微软雅黑" w:hint="eastAsia"/>
        </w:rPr>
        <w:t>新品信息跟踪</w:t>
      </w:r>
    </w:p>
    <w:p w14:paraId="78A0F750" w14:textId="77777777" w:rsidR="00B1415F" w:rsidRDefault="00B1415F" w:rsidP="006D3E03">
      <w:pPr>
        <w:pStyle w:val="2"/>
        <w:numPr>
          <w:ilvl w:val="0"/>
          <w:numId w:val="27"/>
        </w:numPr>
        <w:spacing w:before="0" w:after="0" w:line="240" w:lineRule="auto"/>
      </w:pPr>
      <w:r w:rsidRPr="00B1415F">
        <w:rPr>
          <w:rFonts w:hint="eastAsia"/>
        </w:rPr>
        <w:t>宝骏汽车启用新</w:t>
      </w:r>
      <w:r w:rsidRPr="00B1415F">
        <w:t>LOGO</w:t>
      </w:r>
      <w:r w:rsidRPr="00B1415F">
        <w:t>，</w:t>
      </w:r>
      <w:r w:rsidRPr="00B1415F">
        <w:t>“</w:t>
      </w:r>
      <w:r w:rsidRPr="00B1415F">
        <w:t>悦也</w:t>
      </w:r>
      <w:r w:rsidRPr="00B1415F">
        <w:t>”</w:t>
      </w:r>
      <w:r w:rsidRPr="00B1415F">
        <w:t>将于</w:t>
      </w:r>
      <w:r w:rsidRPr="00B1415F">
        <w:t>5</w:t>
      </w:r>
      <w:r w:rsidRPr="00B1415F">
        <w:t>月</w:t>
      </w:r>
      <w:r w:rsidRPr="00B1415F">
        <w:t>25</w:t>
      </w:r>
      <w:r w:rsidRPr="00B1415F">
        <w:t>日上市</w:t>
      </w:r>
    </w:p>
    <w:p w14:paraId="6D18D80E" w14:textId="07EF7C91" w:rsidR="00B1415F" w:rsidRPr="00B1415F" w:rsidRDefault="00B1415F" w:rsidP="006E7209">
      <w:pPr>
        <w:ind w:firstLineChars="270" w:firstLine="567"/>
      </w:pPr>
      <w:r w:rsidRPr="00B1415F">
        <w:rPr>
          <w:rFonts w:hint="eastAsia"/>
        </w:rPr>
        <w:t>五菱汽车官微消息，</w:t>
      </w:r>
      <w:r w:rsidRPr="00B1415F">
        <w:t>5月9日，宝骏汽车官宣，即日起将启用新LOGO，将全面进入新能源赛道。作为首款搭载新LOGO的量产车型，宝骏“悦也”也正式宣布，将于5月25日上市</w:t>
      </w:r>
      <w:r>
        <w:rPr>
          <w:rFonts w:hint="eastAsia"/>
        </w:rPr>
        <w:t>。</w:t>
      </w:r>
    </w:p>
    <w:p w14:paraId="434EBAC1" w14:textId="420F7DE1" w:rsidR="0053751B" w:rsidRDefault="00A07167" w:rsidP="006D3E03">
      <w:pPr>
        <w:pStyle w:val="2"/>
        <w:numPr>
          <w:ilvl w:val="0"/>
          <w:numId w:val="27"/>
        </w:numPr>
        <w:spacing w:before="0" w:after="0" w:line="240" w:lineRule="auto"/>
      </w:pPr>
      <w:r w:rsidRPr="00A07167">
        <w:rPr>
          <w:rFonts w:hint="eastAsia"/>
        </w:rPr>
        <w:t>蔚来首款电动旅行车</w:t>
      </w:r>
      <w:r w:rsidRPr="00A07167">
        <w:t xml:space="preserve"> ET5 </w:t>
      </w:r>
      <w:r w:rsidRPr="00A07167">
        <w:t>首次曝光</w:t>
      </w:r>
      <w:r w:rsidRPr="00A07167">
        <w:t xml:space="preserve"> </w:t>
      </w:r>
      <w:r w:rsidRPr="00A07167">
        <w:t>现身欧洲</w:t>
      </w:r>
    </w:p>
    <w:p w14:paraId="1C5C1A0C" w14:textId="499CFF31" w:rsidR="00A07167" w:rsidRDefault="00A07167" w:rsidP="006E7209">
      <w:pPr>
        <w:ind w:firstLineChars="202" w:firstLine="424"/>
      </w:pPr>
      <w:r w:rsidRPr="00A07167">
        <w:rPr>
          <w:rFonts w:hint="eastAsia"/>
        </w:rPr>
        <w:t>蔚来首款电动旅行车</w:t>
      </w:r>
      <w:r w:rsidRPr="00A07167">
        <w:t xml:space="preserve"> ET5 猎装版实车在欧洲首次曝光，该车定位高端市场，将主攻对旅行车拥有广泛认可的欧洲。</w:t>
      </w:r>
      <w:r w:rsidRPr="00A07167">
        <w:rPr>
          <w:rFonts w:hint="eastAsia"/>
        </w:rPr>
        <w:t>它也会在中国市场向消费者推出。</w:t>
      </w:r>
    </w:p>
    <w:p w14:paraId="75AF69CE" w14:textId="49584B57" w:rsidR="00A07167" w:rsidRDefault="000D21D2" w:rsidP="00A07167">
      <w:r>
        <w:rPr>
          <w:noProof/>
          <w14:ligatures w14:val="standardContextual"/>
        </w:rPr>
        <w:drawing>
          <wp:inline distT="0" distB="0" distL="0" distR="0" wp14:anchorId="5B4F2477" wp14:editId="73AF26E3">
            <wp:extent cx="1800000" cy="1001204"/>
            <wp:effectExtent l="0" t="0" r="0" b="8890"/>
            <wp:docPr id="12766089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608962" name=""/>
                    <pic:cNvPicPr/>
                  </pic:nvPicPr>
                  <pic:blipFill>
                    <a:blip r:embed="rId14"/>
                    <a:stretch>
                      <a:fillRect/>
                    </a:stretch>
                  </pic:blipFill>
                  <pic:spPr>
                    <a:xfrm>
                      <a:off x="0" y="0"/>
                      <a:ext cx="1800000" cy="1001204"/>
                    </a:xfrm>
                    <a:prstGeom prst="rect">
                      <a:avLst/>
                    </a:prstGeom>
                  </pic:spPr>
                </pic:pic>
              </a:graphicData>
            </a:graphic>
          </wp:inline>
        </w:drawing>
      </w:r>
    </w:p>
    <w:p w14:paraId="001C72A9" w14:textId="77777777" w:rsidR="006D3E03" w:rsidRPr="00A07167" w:rsidRDefault="006D3E03" w:rsidP="00A07167"/>
    <w:p w14:paraId="16D53347" w14:textId="10BB781B" w:rsidR="00131BD8" w:rsidRDefault="00131BD8" w:rsidP="006D3E03">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企业信息</w:t>
      </w:r>
    </w:p>
    <w:p w14:paraId="009933B4" w14:textId="4C038E71" w:rsidR="0057248D" w:rsidRDefault="00B8713E" w:rsidP="006D3E03">
      <w:pPr>
        <w:pStyle w:val="2"/>
        <w:numPr>
          <w:ilvl w:val="0"/>
          <w:numId w:val="28"/>
        </w:numPr>
        <w:spacing w:before="0" w:after="0" w:line="240" w:lineRule="auto"/>
      </w:pPr>
      <w:r w:rsidRPr="00B8713E">
        <w:rPr>
          <w:rFonts w:hint="eastAsia"/>
        </w:rPr>
        <w:t>爱驰汽车延迟发放</w:t>
      </w:r>
      <w:r w:rsidRPr="00B8713E">
        <w:t>4</w:t>
      </w:r>
      <w:r w:rsidRPr="00B8713E">
        <w:t>月工资</w:t>
      </w:r>
      <w:r w:rsidRPr="00B8713E">
        <w:t xml:space="preserve"> </w:t>
      </w:r>
      <w:r w:rsidRPr="00B8713E">
        <w:t>官方</w:t>
      </w:r>
      <w:r w:rsidRPr="00B8713E">
        <w:t>APP</w:t>
      </w:r>
      <w:r w:rsidRPr="00B8713E">
        <w:t>无法查看</w:t>
      </w:r>
    </w:p>
    <w:p w14:paraId="0BC0344A" w14:textId="1917991C" w:rsidR="0057248D" w:rsidRPr="0057248D" w:rsidRDefault="0057248D" w:rsidP="006E7209">
      <w:pPr>
        <w:ind w:firstLineChars="202" w:firstLine="424"/>
      </w:pPr>
      <w:r w:rsidRPr="0057248D">
        <w:t>5月10日，爱驰汽车人力资源部发布《关于四月工资延迟发放的通知》，该通知称，鉴于目前面临的资金挑战，公司不得不做出四月工资再次延迟发放的决定</w:t>
      </w:r>
      <w:r>
        <w:rPr>
          <w:rFonts w:hint="eastAsia"/>
        </w:rPr>
        <w:t>。</w:t>
      </w:r>
    </w:p>
    <w:p w14:paraId="004D5D81" w14:textId="72E970CC" w:rsidR="00DC6E20" w:rsidRDefault="00DC6E20" w:rsidP="006D3E03">
      <w:pPr>
        <w:pStyle w:val="2"/>
        <w:numPr>
          <w:ilvl w:val="0"/>
          <w:numId w:val="28"/>
        </w:numPr>
        <w:spacing w:before="0" w:after="0" w:line="240" w:lineRule="auto"/>
      </w:pPr>
      <w:r w:rsidRPr="00DC6E20">
        <w:rPr>
          <w:rFonts w:hint="eastAsia"/>
        </w:rPr>
        <w:lastRenderedPageBreak/>
        <w:t>长沙工厂出现“批量辞职”？比亚迪现身辟谣</w:t>
      </w:r>
    </w:p>
    <w:p w14:paraId="1219B0A8" w14:textId="391E4237" w:rsidR="00DC6E20" w:rsidRPr="00DC6E20" w:rsidRDefault="00DC6E20" w:rsidP="006E7209">
      <w:pPr>
        <w:ind w:firstLineChars="202" w:firstLine="424"/>
      </w:pPr>
      <w:r w:rsidRPr="00DC6E20">
        <w:t>5月8日，针对长沙望城工厂和雨花工厂近期出现工人“离职名额已满”“批量辞职”等传闻，比亚迪方面对国内媒体回应称，经核实，“离职名额已满”“排队辞职”等说法与事实不符，目前长沙园区人员招聘工作正常进行。</w:t>
      </w:r>
    </w:p>
    <w:p w14:paraId="7C48D1C6" w14:textId="4C946DF0" w:rsidR="004B7B0A" w:rsidRDefault="004B7B0A" w:rsidP="006D3E03">
      <w:pPr>
        <w:pStyle w:val="2"/>
        <w:numPr>
          <w:ilvl w:val="0"/>
          <w:numId w:val="28"/>
        </w:numPr>
        <w:spacing w:before="0" w:after="0" w:line="240" w:lineRule="auto"/>
      </w:pPr>
      <w:r w:rsidRPr="004B7B0A">
        <w:rPr>
          <w:rFonts w:hint="eastAsia"/>
        </w:rPr>
        <w:t>银保监会批复，比亚迪收购易安财险</w:t>
      </w:r>
      <w:r w:rsidRPr="004B7B0A">
        <w:t>100%</w:t>
      </w:r>
      <w:r w:rsidRPr="004B7B0A">
        <w:t>股权</w:t>
      </w:r>
    </w:p>
    <w:p w14:paraId="4533C4CC" w14:textId="0C2CE06F" w:rsidR="004B7B0A" w:rsidRPr="004B7B0A" w:rsidRDefault="004B7B0A" w:rsidP="006E7209">
      <w:pPr>
        <w:ind w:firstLineChars="202" w:firstLine="424"/>
      </w:pPr>
      <w:r w:rsidRPr="004B7B0A">
        <w:t>5月9日，银保监会披露的批复文件显示，银保监会同意比亚迪汽车工业有限公司受让易安财产保险股份有限公司10亿股股份，持股比例为100%。</w:t>
      </w:r>
    </w:p>
    <w:p w14:paraId="2FDC022E" w14:textId="7EF345CE" w:rsidR="009F0408" w:rsidRDefault="009F0408" w:rsidP="006D3E03">
      <w:pPr>
        <w:pStyle w:val="2"/>
        <w:numPr>
          <w:ilvl w:val="0"/>
          <w:numId w:val="28"/>
        </w:numPr>
        <w:spacing w:before="0" w:after="0" w:line="240" w:lineRule="auto"/>
      </w:pPr>
      <w:r w:rsidRPr="009F0408">
        <w:rPr>
          <w:rFonts w:hint="eastAsia"/>
        </w:rPr>
        <w:t>比亚迪智能驾驶研发换帅</w:t>
      </w:r>
    </w:p>
    <w:p w14:paraId="3EDF633F" w14:textId="21E1BD2A" w:rsidR="009F0408" w:rsidRPr="009F0408" w:rsidRDefault="009F0408" w:rsidP="006E7209">
      <w:pPr>
        <w:ind w:firstLineChars="202" w:firstLine="424"/>
      </w:pPr>
      <w:r w:rsidRPr="009F0408">
        <w:t>5月11日，据媒体爆料，比亚迪规划院的智能驾驶研发负责人王欢已经离职，其负责的智能驾驶开发部被分拆整合，大部分被分流进韩冰负责的电子集成部。此次调整完成后，电子集成部总监韩冰已经成为比亚迪规划院的智能驾驶研发负责人。</w:t>
      </w:r>
    </w:p>
    <w:p w14:paraId="4ED7F6EC" w14:textId="1E98F867" w:rsidR="002316D1" w:rsidRDefault="002316D1" w:rsidP="006D3E03">
      <w:pPr>
        <w:pStyle w:val="2"/>
        <w:numPr>
          <w:ilvl w:val="0"/>
          <w:numId w:val="28"/>
        </w:numPr>
        <w:spacing w:before="0" w:after="0" w:line="240" w:lineRule="auto"/>
      </w:pPr>
      <w:r w:rsidRPr="002316D1">
        <w:rPr>
          <w:rFonts w:hint="eastAsia"/>
        </w:rPr>
        <w:t>比亚迪成立仰望云端汽车销售公司</w:t>
      </w:r>
    </w:p>
    <w:p w14:paraId="20D0FBE8" w14:textId="19D890B1" w:rsidR="002316D1" w:rsidRPr="002316D1" w:rsidRDefault="002316D1" w:rsidP="006E7209">
      <w:pPr>
        <w:ind w:firstLineChars="202" w:firstLine="424"/>
      </w:pPr>
      <w:r w:rsidRPr="002316D1">
        <w:rPr>
          <w:rFonts w:hint="eastAsia"/>
        </w:rPr>
        <w:t>深圳仰望云端汽车销售有限公司成立</w:t>
      </w:r>
      <w:r w:rsidRPr="002316D1">
        <w:t>。该公司由深圳仰望汽车销售有限公司全资持股，后者为比亚迪汽车工业有限公司全资子公司。</w:t>
      </w:r>
    </w:p>
    <w:p w14:paraId="5E99BAEF" w14:textId="0F73217A" w:rsidR="00621B24" w:rsidRDefault="00621B24" w:rsidP="006D3E03">
      <w:pPr>
        <w:pStyle w:val="2"/>
        <w:numPr>
          <w:ilvl w:val="0"/>
          <w:numId w:val="28"/>
        </w:numPr>
        <w:spacing w:before="0" w:after="0" w:line="240" w:lineRule="auto"/>
      </w:pPr>
      <w:r w:rsidRPr="00621B24">
        <w:rPr>
          <w:rFonts w:hint="eastAsia"/>
        </w:rPr>
        <w:t>潍柴动力与比亚迪合作，在山东合资生产动力电池</w:t>
      </w:r>
    </w:p>
    <w:p w14:paraId="6AB39725" w14:textId="626290AE" w:rsidR="00621B24" w:rsidRPr="00621B24" w:rsidRDefault="00621B24" w:rsidP="006E7209">
      <w:pPr>
        <w:ind w:firstLineChars="202" w:firstLine="424"/>
      </w:pPr>
      <w:r w:rsidRPr="00621B24">
        <w:t>5月13日消息，潍柴动力与比亚迪在深圳签署战略合作协议，潍柴动力董事长、CEO谭旭光，比亚迪董事长兼总裁王传福出席活动并见签。双方拟利用各自优势在新能源领域建立更加全面的、深度的战略合作关系，在山东合资生产动力电池，建设动力电池研发制造基地。</w:t>
      </w:r>
    </w:p>
    <w:p w14:paraId="658C8CFB" w14:textId="703FE74F" w:rsidR="001D155C" w:rsidRDefault="001D155C" w:rsidP="006D3E03">
      <w:pPr>
        <w:pStyle w:val="2"/>
        <w:numPr>
          <w:ilvl w:val="0"/>
          <w:numId w:val="28"/>
        </w:numPr>
        <w:spacing w:before="0" w:after="0" w:line="240" w:lineRule="auto"/>
      </w:pPr>
      <w:r w:rsidRPr="001D155C">
        <w:rPr>
          <w:rFonts w:hint="eastAsia"/>
        </w:rPr>
        <w:t>长安汽车与吉利控股签署战略合作框架协议</w:t>
      </w:r>
    </w:p>
    <w:p w14:paraId="40AB719E" w14:textId="0DFF67CF" w:rsidR="001D155C" w:rsidRPr="001D155C" w:rsidRDefault="001D155C" w:rsidP="006E7209">
      <w:pPr>
        <w:ind w:firstLineChars="202" w:firstLine="424"/>
      </w:pPr>
      <w:r w:rsidRPr="001D155C">
        <w:t>5月9日，长安汽车与浙江吉利控股集团签署了战略合作框架协议，将围绕新能源、智能化、新能源动力、海外拓展、出行等产业生态展开战略合作。</w:t>
      </w:r>
    </w:p>
    <w:p w14:paraId="541E9AE2" w14:textId="1D1C6648" w:rsidR="00A211B9" w:rsidRDefault="00A211B9" w:rsidP="006D3E03">
      <w:pPr>
        <w:pStyle w:val="2"/>
        <w:numPr>
          <w:ilvl w:val="0"/>
          <w:numId w:val="28"/>
        </w:numPr>
        <w:spacing w:before="0" w:after="0" w:line="240" w:lineRule="auto"/>
      </w:pPr>
      <w:r w:rsidRPr="00A211B9">
        <w:rPr>
          <w:rFonts w:hint="eastAsia"/>
        </w:rPr>
        <w:t>长安汽车董事长朱华荣：将有序推进阿维塔上市融资发展</w:t>
      </w:r>
    </w:p>
    <w:p w14:paraId="02CC8668" w14:textId="433F4B48" w:rsidR="00A211B9" w:rsidRPr="00A211B9" w:rsidRDefault="00A211B9" w:rsidP="006E7209">
      <w:pPr>
        <w:ind w:firstLineChars="202" w:firstLine="424"/>
      </w:pPr>
      <w:r w:rsidRPr="00A211B9">
        <w:t>5月8日下午，长安汽车董事长朱华荣透露，阿维塔后续将有序推进上市融资发展。到2025年，长安系中国品牌将推出27款全新新能源产品。</w:t>
      </w:r>
    </w:p>
    <w:p w14:paraId="4C53DFE0" w14:textId="6F172BD2" w:rsidR="00AF39DC" w:rsidRDefault="00AF39DC" w:rsidP="006D3E03">
      <w:pPr>
        <w:pStyle w:val="2"/>
        <w:numPr>
          <w:ilvl w:val="0"/>
          <w:numId w:val="28"/>
        </w:numPr>
        <w:spacing w:before="0" w:after="0" w:line="240" w:lineRule="auto"/>
      </w:pPr>
      <w:r w:rsidRPr="00AF39DC">
        <w:rPr>
          <w:rFonts w:hint="eastAsia"/>
        </w:rPr>
        <w:t>新平台亮相</w:t>
      </w:r>
      <w:r w:rsidRPr="00AF39DC">
        <w:t xml:space="preserve"> </w:t>
      </w:r>
      <w:r w:rsidRPr="00AF39DC">
        <w:t>启辰发布三横三纵技术矩阵</w:t>
      </w:r>
    </w:p>
    <w:p w14:paraId="7B7D404F" w14:textId="3FC05505" w:rsidR="00AF39DC" w:rsidRPr="00AF39DC" w:rsidRDefault="00AF39DC" w:rsidP="006E7209">
      <w:pPr>
        <w:ind w:firstLineChars="202" w:firstLine="424"/>
      </w:pPr>
      <w:r w:rsidRPr="00AF39DC">
        <w:t>5月12日，东风日产启辰在广州花都的东风日产技术中心发布了“三横三纵技术矩阵”，介绍了“启辰DD-i超混动技术”，全新“V–π纯电平台”，“智能座舱”，和“800V超级充电高压平台”等新技术，启辰还会在产品层面快速推陈出新，每年推出不少于2款全新新能源车。</w:t>
      </w:r>
    </w:p>
    <w:p w14:paraId="44B34E71" w14:textId="39C652A3" w:rsidR="00BB1DE5" w:rsidRDefault="00BB1DE5" w:rsidP="006D3E03">
      <w:pPr>
        <w:pStyle w:val="2"/>
        <w:numPr>
          <w:ilvl w:val="0"/>
          <w:numId w:val="28"/>
        </w:numPr>
        <w:spacing w:before="0" w:after="0" w:line="240" w:lineRule="auto"/>
      </w:pPr>
      <w:r w:rsidRPr="00BB1DE5">
        <w:rPr>
          <w:rFonts w:hint="eastAsia"/>
        </w:rPr>
        <w:t>福特中国回应裁员传闻：将资源投入到具优势的核心业务上</w:t>
      </w:r>
    </w:p>
    <w:p w14:paraId="71988378" w14:textId="28419917" w:rsidR="00BB1DE5" w:rsidRPr="00BB1DE5" w:rsidRDefault="00BB1DE5" w:rsidP="006E7209">
      <w:pPr>
        <w:ind w:firstLineChars="202" w:firstLine="424"/>
      </w:pPr>
      <w:r w:rsidRPr="00BB1DE5">
        <w:rPr>
          <w:rFonts w:hint="eastAsia"/>
        </w:rPr>
        <w:t>据《盖世汽车》报道，福特中国开始裁员，按照</w:t>
      </w:r>
      <w:r w:rsidRPr="00BB1DE5">
        <w:t>N+3赔偿，裁员人数超过1300人。</w:t>
      </w:r>
      <w:r w:rsidRPr="00BB1DE5">
        <w:rPr>
          <w:rFonts w:hint="eastAsia"/>
        </w:rPr>
        <w:t>福特中国负责人回应称：我们正在打造一个更加精简、灵活的组织结构，将资源投入到我们具有优势的核心业务上，努力实现在华业务目标。</w:t>
      </w:r>
    </w:p>
    <w:p w14:paraId="382F5194" w14:textId="1B34692B" w:rsidR="00A1681F" w:rsidRDefault="00A1681F" w:rsidP="006D3E03">
      <w:pPr>
        <w:pStyle w:val="2"/>
        <w:numPr>
          <w:ilvl w:val="0"/>
          <w:numId w:val="28"/>
        </w:numPr>
        <w:spacing w:before="0" w:after="0" w:line="240" w:lineRule="auto"/>
      </w:pPr>
      <w:r w:rsidRPr="00A1681F">
        <w:rPr>
          <w:rFonts w:hint="eastAsia"/>
        </w:rPr>
        <w:lastRenderedPageBreak/>
        <w:t>福特汽车与江铃汽车签署合作框架协议，扩大出口业务</w:t>
      </w:r>
    </w:p>
    <w:p w14:paraId="4982E20B" w14:textId="24BF9C0A" w:rsidR="00A1681F" w:rsidRPr="00A1681F" w:rsidRDefault="00A1681F" w:rsidP="006E7209">
      <w:pPr>
        <w:ind w:firstLineChars="202" w:firstLine="424"/>
      </w:pPr>
      <w:r w:rsidRPr="00A1681F">
        <w:rPr>
          <w:rFonts w:hint="eastAsia"/>
        </w:rPr>
        <w:t>福特汽车公司与江铃汽车股份有限公司</w:t>
      </w:r>
      <w:r w:rsidRPr="00A1681F">
        <w:t>5月11日签署框架协议，进一步扩大江铃汽车的产品出口业务。该协议旨在充分利用江铃强大的工程、制造能力和成本优势, 结合福特遍布全球的成熟销售网络，助力包括经济型电动和燃油商用车在内的更多产品走向世界。</w:t>
      </w:r>
    </w:p>
    <w:p w14:paraId="3AA082E9" w14:textId="24691EB6" w:rsidR="00F61A2F" w:rsidRDefault="00F61A2F" w:rsidP="006D3E03">
      <w:pPr>
        <w:pStyle w:val="2"/>
        <w:numPr>
          <w:ilvl w:val="0"/>
          <w:numId w:val="28"/>
        </w:numPr>
        <w:spacing w:before="0" w:after="0" w:line="240" w:lineRule="auto"/>
      </w:pPr>
      <w:r w:rsidRPr="00F61A2F">
        <w:rPr>
          <w:rFonts w:hint="eastAsia"/>
        </w:rPr>
        <w:t>丰田社长承诺加快在中国推广电动汽车：积极推出纯电动，也要在混合动力方面努力</w:t>
      </w:r>
    </w:p>
    <w:p w14:paraId="7E098C65" w14:textId="5AB1B404" w:rsidR="00F61A2F" w:rsidRPr="00F61A2F" w:rsidRDefault="00F61A2F" w:rsidP="006E7209">
      <w:pPr>
        <w:ind w:firstLineChars="202" w:firstLine="424"/>
      </w:pPr>
      <w:r w:rsidRPr="00F61A2F">
        <w:t>5月10日消息，丰田汽车社长佐藤恒治周三承诺将加快在中国推广电动汽车。 “中国向纯电动汽车（BEV）的转变很快，所以我们将积极推出BEV。与此同时，（中国市场）对混合动力汽车也有稳定需求……所以我们将在这两方面努力。”</w:t>
      </w:r>
    </w:p>
    <w:p w14:paraId="07122758" w14:textId="41FDA49A" w:rsidR="0057248D" w:rsidRDefault="0057248D" w:rsidP="006D3E03">
      <w:pPr>
        <w:pStyle w:val="2"/>
        <w:numPr>
          <w:ilvl w:val="0"/>
          <w:numId w:val="28"/>
        </w:numPr>
        <w:spacing w:before="0" w:after="0" w:line="240" w:lineRule="auto"/>
      </w:pPr>
      <w:r w:rsidRPr="00695056">
        <w:rPr>
          <w:rFonts w:hint="eastAsia"/>
        </w:rPr>
        <w:t>广汽埃安与滴滴成立合资公司，</w:t>
      </w:r>
      <w:r w:rsidRPr="00695056">
        <w:t>2025</w:t>
      </w:r>
      <w:r w:rsidRPr="00695056">
        <w:t>年量产首款</w:t>
      </w:r>
      <w:r w:rsidRPr="00695056">
        <w:t>L4</w:t>
      </w:r>
      <w:r w:rsidRPr="00695056">
        <w:t>无人驾驶新能源车</w:t>
      </w:r>
    </w:p>
    <w:p w14:paraId="5E7C16FC" w14:textId="77777777" w:rsidR="0057248D" w:rsidRPr="00695056" w:rsidRDefault="0057248D" w:rsidP="006E7209">
      <w:pPr>
        <w:ind w:firstLineChars="202" w:firstLine="424"/>
      </w:pPr>
      <w:r w:rsidRPr="00695056">
        <w:t>5月10日，广汽埃安公众号发布消息称，滴滴自动驾驶公司与广汽埃安新能源汽车股份有限公司近日签订了深化合作协议，共同发布无人驾驶新能源量产车项目——“AIDI计划”，并宣布将成立合资公司，共同量产共享出行L4无人驾驶新能源汽车。</w:t>
      </w:r>
    </w:p>
    <w:p w14:paraId="6C393D31" w14:textId="01391FFE" w:rsidR="00A875E7" w:rsidRDefault="00A875E7" w:rsidP="006D3E03">
      <w:pPr>
        <w:pStyle w:val="2"/>
        <w:numPr>
          <w:ilvl w:val="0"/>
          <w:numId w:val="28"/>
        </w:numPr>
        <w:spacing w:before="0" w:after="0" w:line="240" w:lineRule="auto"/>
      </w:pPr>
      <w:r w:rsidRPr="00A875E7">
        <w:rPr>
          <w:rFonts w:hint="eastAsia"/>
        </w:rPr>
        <w:t>吉利</w:t>
      </w:r>
      <w:r>
        <w:rPr>
          <w:rFonts w:hint="eastAsia"/>
        </w:rPr>
        <w:t>与</w:t>
      </w:r>
      <w:r w:rsidRPr="00A875E7">
        <w:rPr>
          <w:rFonts w:hint="eastAsia"/>
        </w:rPr>
        <w:t>欣旺达合资电池产品下线</w:t>
      </w:r>
    </w:p>
    <w:p w14:paraId="49B8B4DE" w14:textId="2AB34396" w:rsidR="00A875E7" w:rsidRPr="00A875E7" w:rsidRDefault="00A875E7" w:rsidP="006E7209">
      <w:pPr>
        <w:ind w:firstLineChars="270" w:firstLine="567"/>
      </w:pPr>
      <w:r w:rsidRPr="00A875E7">
        <w:t>5月9日消息，山东吉利欣旺达动力电池有限公司BEV 173Ah首批电芯产品下线。该产品作为吉利欣旺达纯电动战略的首款标志性产品，将装载于沃尔沃车型，后续还将拓展到极氪、SMART等高端车型。</w:t>
      </w:r>
    </w:p>
    <w:p w14:paraId="38898690" w14:textId="06B579B6" w:rsidR="0057248D" w:rsidRDefault="0057248D" w:rsidP="006D3E03">
      <w:pPr>
        <w:pStyle w:val="2"/>
        <w:numPr>
          <w:ilvl w:val="0"/>
          <w:numId w:val="28"/>
        </w:numPr>
        <w:spacing w:before="0" w:after="0" w:line="240" w:lineRule="auto"/>
      </w:pPr>
      <w:r w:rsidRPr="0057248D">
        <w:rPr>
          <w:rFonts w:hint="eastAsia"/>
        </w:rPr>
        <w:t>理想短期不会考虑降价</w:t>
      </w:r>
      <w:r w:rsidRPr="0057248D">
        <w:t xml:space="preserve"> Q2</w:t>
      </w:r>
      <w:r w:rsidRPr="0057248D">
        <w:t>目标将市占率提升至</w:t>
      </w:r>
      <w:r w:rsidRPr="0057248D">
        <w:t>13%</w:t>
      </w:r>
    </w:p>
    <w:p w14:paraId="6C05DF2F" w14:textId="176FD325" w:rsidR="0057248D" w:rsidRPr="0057248D" w:rsidRDefault="0057248D" w:rsidP="006E7209">
      <w:pPr>
        <w:ind w:firstLineChars="202" w:firstLine="424"/>
      </w:pPr>
      <w:r w:rsidRPr="0057248D">
        <w:rPr>
          <w:rFonts w:hint="eastAsia"/>
        </w:rPr>
        <w:t>李想表示，会将</w:t>
      </w:r>
      <w:r w:rsidRPr="0057248D">
        <w:t>Q1在中国20万元以上新能源市场11%的市占率提升到13%。定价方面，理想目前没有降价的考虑，公司在定价时已经做了长远规划，圈定在最有竞争力的价格区间。</w:t>
      </w:r>
    </w:p>
    <w:p w14:paraId="634E1B77" w14:textId="647B05E3" w:rsidR="00104882" w:rsidRDefault="00104882" w:rsidP="006D3E03">
      <w:pPr>
        <w:pStyle w:val="2"/>
        <w:numPr>
          <w:ilvl w:val="0"/>
          <w:numId w:val="28"/>
        </w:numPr>
        <w:spacing w:before="0" w:after="0" w:line="240" w:lineRule="auto"/>
      </w:pPr>
      <w:r w:rsidRPr="00104882">
        <w:rPr>
          <w:rFonts w:hint="eastAsia"/>
        </w:rPr>
        <w:t>雷丁汽车被强执</w:t>
      </w:r>
      <w:r w:rsidRPr="00104882">
        <w:t>4587</w:t>
      </w:r>
      <w:r w:rsidRPr="00104882">
        <w:t>万，已申请破产</w:t>
      </w:r>
    </w:p>
    <w:p w14:paraId="6386078E" w14:textId="37921CB2" w:rsidR="00104882" w:rsidRPr="00104882" w:rsidRDefault="00104882" w:rsidP="006E7209">
      <w:pPr>
        <w:ind w:firstLineChars="202" w:firstLine="424"/>
      </w:pPr>
      <w:r w:rsidRPr="00104882">
        <w:t>据中国执行信息公开网消息，5月雷丁汽车集团有限公司新增多则被执行人信息，执行标的合计4587万，执行法院为昌乐县人民法院。</w:t>
      </w:r>
    </w:p>
    <w:p w14:paraId="09415375" w14:textId="6777358C" w:rsidR="009B3C7C" w:rsidRDefault="00CC74EF" w:rsidP="006D3E03">
      <w:pPr>
        <w:pStyle w:val="2"/>
        <w:numPr>
          <w:ilvl w:val="0"/>
          <w:numId w:val="28"/>
        </w:numPr>
        <w:spacing w:before="0" w:after="0" w:line="240" w:lineRule="auto"/>
      </w:pPr>
      <w:r w:rsidRPr="00CC74EF">
        <w:rPr>
          <w:rFonts w:hint="eastAsia"/>
        </w:rPr>
        <w:t>哪吒汽车将在泰国投产哪吒</w:t>
      </w:r>
      <w:r w:rsidRPr="00CC74EF">
        <w:t>V</w:t>
      </w:r>
      <w:r w:rsidRPr="00CC74EF">
        <w:t>，面向东南亚市场</w:t>
      </w:r>
    </w:p>
    <w:p w14:paraId="4201E763" w14:textId="34DD6AF3" w:rsidR="00CC74EF" w:rsidRPr="00CC74EF" w:rsidRDefault="00CC74EF" w:rsidP="006E7209">
      <w:pPr>
        <w:ind w:firstLineChars="202" w:firstLine="424"/>
      </w:pPr>
      <w:r w:rsidRPr="00CC74EF">
        <w:rPr>
          <w:rFonts w:hint="eastAsia"/>
        </w:rPr>
        <w:t>据路透社日前报道，中国合众新能源汽车将在泰国生产电动汽车，辐射东南亚地区。泰国政府发言人缇帕喃在一份声明中表示，合众早些时候与一家泰国汽车装配公司签署协议，将从明年开始在当地生产“哪吒</w:t>
      </w:r>
      <w:r w:rsidRPr="00CC74EF">
        <w:t>V”车型。</w:t>
      </w:r>
    </w:p>
    <w:p w14:paraId="73C12E9A" w14:textId="19E6E732" w:rsidR="00A73F7C" w:rsidRDefault="00A73F7C" w:rsidP="006D3E03">
      <w:pPr>
        <w:pStyle w:val="2"/>
        <w:numPr>
          <w:ilvl w:val="0"/>
          <w:numId w:val="28"/>
        </w:numPr>
        <w:spacing w:before="0" w:after="0" w:line="240" w:lineRule="auto"/>
      </w:pPr>
      <w:r w:rsidRPr="00A73F7C">
        <w:rPr>
          <w:rFonts w:hint="eastAsia"/>
        </w:rPr>
        <w:t>上汽</w:t>
      </w:r>
      <w:r>
        <w:rPr>
          <w:rFonts w:hint="eastAsia"/>
        </w:rPr>
        <w:t>：</w:t>
      </w:r>
      <w:r w:rsidRPr="00A73F7C">
        <w:rPr>
          <w:rFonts w:hint="eastAsia"/>
        </w:rPr>
        <w:t>宏光</w:t>
      </w:r>
      <w:r w:rsidRPr="00A73F7C">
        <w:t>MINI EV</w:t>
      </w:r>
      <w:r w:rsidRPr="00A73F7C">
        <w:t>采用电池月付方案</w:t>
      </w:r>
    </w:p>
    <w:p w14:paraId="42F55329" w14:textId="583793AB" w:rsidR="00A73F7C" w:rsidRPr="00A73F7C" w:rsidRDefault="00A73F7C" w:rsidP="006E7209">
      <w:pPr>
        <w:ind w:firstLineChars="202" w:firstLine="424"/>
      </w:pPr>
      <w:r w:rsidRPr="00A73F7C">
        <w:t>5月11日，上汽通用五菱官宣，宏光MINI EV将推出“轻松来电”购车服务，也就是电池月租方案。宏光MINI EV多款车型、多种续航，均可享受车身与电池分开付款的优惠。车身1.98 万元起，5年电池月付198元起。</w:t>
      </w:r>
    </w:p>
    <w:p w14:paraId="1C11BCE2" w14:textId="066097D2" w:rsidR="00186162" w:rsidRDefault="00186162" w:rsidP="006D3E03">
      <w:pPr>
        <w:pStyle w:val="2"/>
        <w:numPr>
          <w:ilvl w:val="0"/>
          <w:numId w:val="28"/>
        </w:numPr>
        <w:spacing w:before="0" w:after="0" w:line="240" w:lineRule="auto"/>
      </w:pPr>
      <w:r w:rsidRPr="00186162">
        <w:rPr>
          <w:rFonts w:hint="eastAsia"/>
        </w:rPr>
        <w:t>上汽通用汽车换帅</w:t>
      </w:r>
      <w:r w:rsidRPr="00186162">
        <w:t xml:space="preserve"> </w:t>
      </w:r>
      <w:r w:rsidRPr="00186162">
        <w:t>庄菁雄接替王永清成为总经理</w:t>
      </w:r>
    </w:p>
    <w:p w14:paraId="676F4EA9" w14:textId="38280375" w:rsidR="00186162" w:rsidRPr="00186162" w:rsidRDefault="00186162" w:rsidP="006E7209">
      <w:pPr>
        <w:ind w:firstLineChars="202" w:firstLine="424"/>
      </w:pPr>
      <w:r w:rsidRPr="00186162">
        <w:t>5月12日，上汽通用宣布，原上汽通用汽车总经理王永清即日起调任上汽集团副总经济师；原上汽通用汽车副总经理庄菁雄接任上汽通用汽车总经理。同时，原上汽集团质量和经济运行部总经理陆一加入上汽通用汽车，担任公司副总经理，负责市场营销方面的相关工</w:t>
      </w:r>
      <w:r w:rsidRPr="00186162">
        <w:lastRenderedPageBreak/>
        <w:t>作。</w:t>
      </w:r>
    </w:p>
    <w:p w14:paraId="2026A940" w14:textId="2708EA50" w:rsidR="0065229B" w:rsidRDefault="0065229B" w:rsidP="006D3E03">
      <w:pPr>
        <w:pStyle w:val="2"/>
        <w:numPr>
          <w:ilvl w:val="0"/>
          <w:numId w:val="28"/>
        </w:numPr>
        <w:spacing w:before="0" w:after="0" w:line="240" w:lineRule="auto"/>
      </w:pPr>
      <w:r w:rsidRPr="0065229B">
        <w:rPr>
          <w:rFonts w:hint="eastAsia"/>
        </w:rPr>
        <w:t>三菱汽车社长澄清：不会退出中国市场</w:t>
      </w:r>
    </w:p>
    <w:p w14:paraId="48F67E02" w14:textId="697AF573" w:rsidR="0065229B" w:rsidRPr="0065229B" w:rsidRDefault="0065229B" w:rsidP="006E7209">
      <w:pPr>
        <w:ind w:firstLineChars="202" w:firstLine="424"/>
      </w:pPr>
      <w:r w:rsidRPr="0065229B">
        <w:rPr>
          <w:rFonts w:hint="eastAsia"/>
        </w:rPr>
        <w:t>三菱汽车社长加藤隆雄</w:t>
      </w:r>
      <w:r w:rsidRPr="0065229B">
        <w:t>9日在日本举行的媒体会上表示，目前该公司没有退出中国市场的计划，而“尽管公司在华面临困难”，长沙工厂将按计划于6月重启生产。</w:t>
      </w:r>
    </w:p>
    <w:p w14:paraId="418E37CE" w14:textId="1789672D" w:rsidR="00BA28AB" w:rsidRDefault="00BA28AB" w:rsidP="006D3E03">
      <w:pPr>
        <w:pStyle w:val="2"/>
        <w:numPr>
          <w:ilvl w:val="0"/>
          <w:numId w:val="28"/>
        </w:numPr>
        <w:spacing w:before="0" w:after="0" w:line="240" w:lineRule="auto"/>
      </w:pPr>
      <w:r w:rsidRPr="00BA28AB">
        <w:rPr>
          <w:rFonts w:hint="eastAsia"/>
        </w:rPr>
        <w:t>特斯拉召回部分进口及国产</w:t>
      </w:r>
      <w:r w:rsidRPr="00BA28AB">
        <w:t xml:space="preserve">Model 3 </w:t>
      </w:r>
      <w:r w:rsidRPr="00BA28AB">
        <w:t>、</w:t>
      </w:r>
      <w:r w:rsidRPr="00BA28AB">
        <w:t>Model Y</w:t>
      </w:r>
      <w:r w:rsidRPr="00BA28AB">
        <w:t>汽车</w:t>
      </w:r>
      <w:r w:rsidRPr="00BA28AB">
        <w:t xml:space="preserve"> </w:t>
      </w:r>
      <w:r w:rsidRPr="00BA28AB">
        <w:t>共计</w:t>
      </w:r>
      <w:r w:rsidRPr="00BA28AB">
        <w:t>110.46</w:t>
      </w:r>
      <w:r w:rsidRPr="00BA28AB">
        <w:t>万辆</w:t>
      </w:r>
    </w:p>
    <w:p w14:paraId="1857032E" w14:textId="14927C7C" w:rsidR="00BA28AB" w:rsidRPr="00BA28AB" w:rsidRDefault="00BA28AB" w:rsidP="006E7209">
      <w:pPr>
        <w:ind w:firstLineChars="270" w:firstLine="567"/>
      </w:pPr>
      <w:r w:rsidRPr="00BA28AB">
        <w:rPr>
          <w:rFonts w:hint="eastAsia"/>
        </w:rPr>
        <w:t>特斯拉汽车（北京）有限公司、特斯拉（上海）有限公司自</w:t>
      </w:r>
      <w:r w:rsidRPr="00BA28AB">
        <w:t>2023年5月29日起，召回部分进口Model S、Model X 、Model 3及国产Model 3 、Model Y汽车，共计1104622辆。</w:t>
      </w:r>
    </w:p>
    <w:p w14:paraId="058A4C3D" w14:textId="0EDAD6E7" w:rsidR="009B3C7C" w:rsidRDefault="004965E1" w:rsidP="006D3E03">
      <w:pPr>
        <w:pStyle w:val="2"/>
        <w:numPr>
          <w:ilvl w:val="0"/>
          <w:numId w:val="28"/>
        </w:numPr>
        <w:spacing w:before="0" w:after="0" w:line="240" w:lineRule="auto"/>
      </w:pPr>
      <w:r w:rsidRPr="004965E1">
        <w:rPr>
          <w:rFonts w:hint="eastAsia"/>
        </w:rPr>
        <w:t>悦达起亚被曝管理岗轮休一年，官方称是正常调整</w:t>
      </w:r>
    </w:p>
    <w:p w14:paraId="645370AC" w14:textId="3893107A" w:rsidR="004965E1" w:rsidRDefault="004965E1" w:rsidP="006E7209">
      <w:pPr>
        <w:ind w:firstLineChars="270" w:firstLine="567"/>
      </w:pPr>
      <w:r w:rsidRPr="004965E1">
        <w:rPr>
          <w:rFonts w:hint="eastAsia"/>
        </w:rPr>
        <w:t>一份江苏悦达起亚有限公司内部通知显示，该公司安排管理岗员工分批次轮休，第一批轮休时间长达一年。对此，江苏悦达起亚</w:t>
      </w:r>
      <w:r w:rsidRPr="004965E1">
        <w:t>9日公开作出了媒体说明，称此次起亚内部人员的变动情况，是起亚为顺应全新的电动化时代，加速向电动化品牌转型而进行的正常调整。</w:t>
      </w:r>
    </w:p>
    <w:p w14:paraId="2DEC4167" w14:textId="77777777" w:rsidR="006D3E03" w:rsidRPr="004965E1" w:rsidRDefault="006D3E03" w:rsidP="006E7209">
      <w:pPr>
        <w:ind w:firstLineChars="270" w:firstLine="567"/>
      </w:pPr>
    </w:p>
    <w:p w14:paraId="6D7BE859" w14:textId="0F922E47" w:rsidR="00131BD8" w:rsidRDefault="00131BD8" w:rsidP="006D3E03">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行业信息</w:t>
      </w:r>
    </w:p>
    <w:p w14:paraId="5C1362BA" w14:textId="10F84D85" w:rsidR="004B484F" w:rsidRDefault="004B484F" w:rsidP="006D3E03">
      <w:pPr>
        <w:pStyle w:val="2"/>
        <w:numPr>
          <w:ilvl w:val="0"/>
          <w:numId w:val="29"/>
        </w:numPr>
        <w:spacing w:before="0" w:after="0" w:line="240" w:lineRule="auto"/>
      </w:pPr>
      <w:r w:rsidRPr="004B484F">
        <w:rPr>
          <w:rFonts w:hint="eastAsia"/>
        </w:rPr>
        <w:t>中消协公布针对新能源车的四大质量投诉</w:t>
      </w:r>
    </w:p>
    <w:p w14:paraId="4094A0BA" w14:textId="12E7EB34" w:rsidR="004B484F" w:rsidRDefault="004B484F" w:rsidP="006E7209">
      <w:pPr>
        <w:ind w:firstLineChars="270" w:firstLine="567"/>
      </w:pPr>
      <w:r w:rsidRPr="004B484F">
        <w:t>5月8日，中国消费者协会发布了2023年一季度国内消费者的投诉情况。在汽车相关的投诉中，主要存在于四个方面：一是新能源汽车电池故障，二是未经消费者同意单方“锁电”，三是智能辅助系统相关问题，四是刹车失灵问题。</w:t>
      </w:r>
    </w:p>
    <w:p w14:paraId="0036AF46" w14:textId="186EF9CE" w:rsidR="006825B5" w:rsidRDefault="006825B5" w:rsidP="006D3E03">
      <w:pPr>
        <w:pStyle w:val="2"/>
        <w:numPr>
          <w:ilvl w:val="0"/>
          <w:numId w:val="29"/>
        </w:numPr>
        <w:spacing w:before="0" w:after="0" w:line="240" w:lineRule="auto"/>
      </w:pPr>
      <w:r w:rsidRPr="006825B5">
        <w:rPr>
          <w:rFonts w:hint="eastAsia"/>
        </w:rPr>
        <w:t>中汽协：</w:t>
      </w:r>
      <w:r w:rsidRPr="006825B5">
        <w:t>4</w:t>
      </w:r>
      <w:r w:rsidRPr="006825B5">
        <w:t>月我国动力电池装车量</w:t>
      </w:r>
      <w:r w:rsidRPr="006825B5">
        <w:t xml:space="preserve">25.1GWh </w:t>
      </w:r>
      <w:r w:rsidRPr="006825B5">
        <w:t>同比增长</w:t>
      </w:r>
      <w:r w:rsidRPr="006825B5">
        <w:t>89.4%</w:t>
      </w:r>
    </w:p>
    <w:p w14:paraId="58EDB2EF" w14:textId="3B09B61F" w:rsidR="006825B5" w:rsidRPr="006825B5" w:rsidRDefault="006825B5" w:rsidP="006E7209">
      <w:pPr>
        <w:ind w:firstLineChars="270" w:firstLine="567"/>
      </w:pPr>
      <w:r w:rsidRPr="006825B5">
        <w:t>5月11日，中汽协数据显示，4月，我国动力电池装车量25.1GWh，同比增长89.4%，环比下降9.5%。1-4月，我国动力电池累计装车量91.0GWh，累计同比增长41.0%。</w:t>
      </w:r>
    </w:p>
    <w:p w14:paraId="6DC6ABF2" w14:textId="3F1B7ED6" w:rsidR="009B5D62" w:rsidRDefault="009B5D62" w:rsidP="006D3E03">
      <w:pPr>
        <w:pStyle w:val="2"/>
        <w:numPr>
          <w:ilvl w:val="0"/>
          <w:numId w:val="29"/>
        </w:numPr>
        <w:spacing w:before="0" w:after="0" w:line="240" w:lineRule="auto"/>
      </w:pPr>
      <w:r w:rsidRPr="009B5D62">
        <w:rPr>
          <w:rFonts w:hint="eastAsia"/>
        </w:rPr>
        <w:t>中国充电联盟：</w:t>
      </w:r>
      <w:r w:rsidRPr="009B5D62">
        <w:t>4</w:t>
      </w:r>
      <w:r w:rsidRPr="009B5D62">
        <w:t>月公共充电桩数量环比增加</w:t>
      </w:r>
      <w:r w:rsidRPr="009B5D62">
        <w:t>6.7</w:t>
      </w:r>
      <w:r w:rsidRPr="009B5D62">
        <w:t>万台</w:t>
      </w:r>
      <w:r w:rsidRPr="009B5D62">
        <w:t xml:space="preserve"> </w:t>
      </w:r>
      <w:r w:rsidRPr="009B5D62">
        <w:t>同比增长</w:t>
      </w:r>
      <w:r w:rsidRPr="009B5D62">
        <w:t>52%</w:t>
      </w:r>
    </w:p>
    <w:p w14:paraId="7DB0ACCB" w14:textId="06C839C8" w:rsidR="009B5D62" w:rsidRPr="009B5D62" w:rsidRDefault="009B5D62" w:rsidP="006E7209">
      <w:pPr>
        <w:ind w:firstLineChars="202" w:firstLine="424"/>
      </w:pPr>
      <w:r w:rsidRPr="009B5D62">
        <w:t>5月11日，中国充电联盟发布的数据显示，2023年4月公共充电桩数量比3月增加6.7万台，同比增长52.0%。截至2023年4月，联盟内成员单位总计上报公共充电桩202.5万台，其中直流充电桩85.5万台、交流充电桩116.9万台。从2022年5月到2023年4月，月均新增公共充电桩约5.8万台。</w:t>
      </w:r>
    </w:p>
    <w:p w14:paraId="7899DD2F" w14:textId="6F4E619D" w:rsidR="00665FC8" w:rsidRDefault="00665FC8" w:rsidP="00205C17">
      <w:pPr>
        <w:pStyle w:val="2"/>
        <w:numPr>
          <w:ilvl w:val="0"/>
          <w:numId w:val="29"/>
        </w:numPr>
        <w:spacing w:before="0" w:after="0" w:line="240" w:lineRule="auto"/>
      </w:pPr>
      <w:r w:rsidRPr="00665FC8">
        <w:t>IDC</w:t>
      </w:r>
      <w:r w:rsidRPr="00665FC8">
        <w:t>：预计中国人工智能市场规模</w:t>
      </w:r>
      <w:r w:rsidRPr="00665FC8">
        <w:t>2023</w:t>
      </w:r>
      <w:r w:rsidRPr="00665FC8">
        <w:t>年将超过</w:t>
      </w:r>
      <w:r w:rsidRPr="00665FC8">
        <w:t>147</w:t>
      </w:r>
      <w:r w:rsidRPr="00665FC8">
        <w:t>亿美元</w:t>
      </w:r>
    </w:p>
    <w:p w14:paraId="001708B8" w14:textId="35F09605" w:rsidR="00665FC8" w:rsidRPr="00665FC8" w:rsidRDefault="00665FC8" w:rsidP="006E7209">
      <w:pPr>
        <w:ind w:firstLineChars="270" w:firstLine="567"/>
      </w:pPr>
      <w:r w:rsidRPr="00665FC8">
        <w:t>5月12日，IDC预计，中国人工智能市场规模在2023年将超过147亿美元，到2026年将超过263亿美元。IDC中国副总裁钟振山认为，市场增量将主要源于基于大模型的应用替换过去几年建设的AI应用、生成式AI带来的增量市场和全新的AI赋能的企业级应用。</w:t>
      </w:r>
    </w:p>
    <w:p w14:paraId="56919C73" w14:textId="440B17B9" w:rsidR="00CC7FF9" w:rsidRDefault="00CC7FF9" w:rsidP="00205C17">
      <w:pPr>
        <w:pStyle w:val="2"/>
        <w:numPr>
          <w:ilvl w:val="0"/>
          <w:numId w:val="29"/>
        </w:numPr>
        <w:spacing w:before="0" w:after="0" w:line="240" w:lineRule="auto"/>
      </w:pPr>
      <w:r w:rsidRPr="00CC7FF9">
        <w:rPr>
          <w:rFonts w:hint="eastAsia"/>
        </w:rPr>
        <w:t>高盛：中国将是今年唯一正增长主要经济体</w:t>
      </w:r>
      <w:r w:rsidRPr="00CC7FF9">
        <w:t xml:space="preserve"> </w:t>
      </w:r>
      <w:r w:rsidRPr="00CC7FF9">
        <w:t>长期看好新能源汽车和生物技术</w:t>
      </w:r>
    </w:p>
    <w:p w14:paraId="497112DA" w14:textId="46D9F380" w:rsidR="00CC7FF9" w:rsidRDefault="00CC7FF9" w:rsidP="006E7209">
      <w:pPr>
        <w:ind w:firstLineChars="202" w:firstLine="424"/>
      </w:pPr>
      <w:r w:rsidRPr="00CC7FF9">
        <w:rPr>
          <w:rFonts w:hint="eastAsia"/>
        </w:rPr>
        <w:t>高盛亚太首席股票策略师慕天辉</w:t>
      </w:r>
      <w:r w:rsidRPr="00CC7FF9">
        <w:t>5月10日在媒体交流会上表示，受益于国内政策对经济复苏的支持等原因，中国可能是全球唯一能够在2023年实现GDP正增长的主要经济体。看好消费服务、零售、汽车、公共事业、能源等领域，尤其长期看好新能源汽车和生物技术。</w:t>
      </w:r>
    </w:p>
    <w:p w14:paraId="558D9573" w14:textId="5432D111" w:rsidR="009B3C7C" w:rsidRDefault="00C06478" w:rsidP="00205C17">
      <w:pPr>
        <w:pStyle w:val="2"/>
        <w:numPr>
          <w:ilvl w:val="0"/>
          <w:numId w:val="29"/>
        </w:numPr>
        <w:spacing w:before="0" w:after="0" w:line="240" w:lineRule="auto"/>
      </w:pPr>
      <w:r w:rsidRPr="00C06478">
        <w:rPr>
          <w:rFonts w:hint="eastAsia"/>
        </w:rPr>
        <w:lastRenderedPageBreak/>
        <w:t>宁德时代为电池品牌“</w:t>
      </w:r>
      <w:r w:rsidRPr="00C06478">
        <w:t>ENER-Q”</w:t>
      </w:r>
      <w:r w:rsidRPr="00C06478">
        <w:t>申请商标</w:t>
      </w:r>
    </w:p>
    <w:p w14:paraId="25812A87" w14:textId="48A38F6D" w:rsidR="00C06478" w:rsidRPr="00C06478" w:rsidRDefault="00C06478" w:rsidP="006E7209">
      <w:pPr>
        <w:ind w:firstLineChars="202" w:firstLine="424"/>
      </w:pPr>
      <w:r w:rsidRPr="00C06478">
        <w:t>宁德时代新能源科技股份有限公司申请注册2枚“ENER-Q”商标，国际分类为运输工具、科学仪器，当前商标状态均为申请中。此前奇瑞宣布联合宁德时代推出电池品牌“ENER-Q”。</w:t>
      </w:r>
    </w:p>
    <w:p w14:paraId="5F5E5D8A" w14:textId="6E759E04" w:rsidR="003014D0" w:rsidRDefault="003014D0" w:rsidP="00205C17">
      <w:pPr>
        <w:pStyle w:val="2"/>
        <w:numPr>
          <w:ilvl w:val="0"/>
          <w:numId w:val="29"/>
        </w:numPr>
        <w:spacing w:before="0" w:after="0" w:line="240" w:lineRule="auto"/>
      </w:pPr>
      <w:r w:rsidRPr="003014D0">
        <w:rPr>
          <w:rFonts w:hint="eastAsia"/>
        </w:rPr>
        <w:t>图森未来收到纳斯达克退市通知</w:t>
      </w:r>
      <w:r w:rsidRPr="003014D0">
        <w:t xml:space="preserve"> </w:t>
      </w:r>
      <w:r w:rsidRPr="003014D0">
        <w:t>称将提请上诉</w:t>
      </w:r>
    </w:p>
    <w:p w14:paraId="68691057" w14:textId="16B1819A" w:rsidR="003014D0" w:rsidRDefault="003014D0" w:rsidP="006E7209">
      <w:pPr>
        <w:ind w:firstLineChars="202" w:firstLine="424"/>
      </w:pPr>
      <w:r w:rsidRPr="003014D0">
        <w:t>5月11日，图森未来公告称收到纳斯达克的通知，由于图森未来没有递交2022年第三季度和第四季度财报，不符合纳斯达克上市规则，将于5月15日开盘时暂停交易。</w:t>
      </w:r>
    </w:p>
    <w:p w14:paraId="19D2A68C" w14:textId="77777777" w:rsidR="00205C17" w:rsidRPr="003014D0" w:rsidRDefault="00205C17" w:rsidP="006E7209">
      <w:pPr>
        <w:ind w:firstLineChars="202" w:firstLine="424"/>
      </w:pPr>
    </w:p>
    <w:p w14:paraId="29CCA7CA" w14:textId="23D208C8" w:rsidR="00131BD8" w:rsidRDefault="00131BD8" w:rsidP="00205C17">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跨国集团与国际市场</w:t>
      </w:r>
    </w:p>
    <w:p w14:paraId="40B49377" w14:textId="44C420D1" w:rsidR="00131BD8" w:rsidRDefault="00D21D4A" w:rsidP="00205C17">
      <w:pPr>
        <w:pStyle w:val="2"/>
        <w:numPr>
          <w:ilvl w:val="0"/>
          <w:numId w:val="30"/>
        </w:numPr>
        <w:spacing w:before="0" w:after="0" w:line="240" w:lineRule="auto"/>
      </w:pPr>
      <w:r w:rsidRPr="00D21D4A">
        <w:rPr>
          <w:rFonts w:hint="eastAsia"/>
        </w:rPr>
        <w:t>巴菲特：汽车行业非常艰难，不太可能投资通用或福特这样的汽车股</w:t>
      </w:r>
    </w:p>
    <w:p w14:paraId="33D2DD41" w14:textId="18096BD1" w:rsidR="00D21D4A" w:rsidRPr="00D21D4A" w:rsidRDefault="00D21D4A" w:rsidP="006E7209">
      <w:pPr>
        <w:ind w:firstLineChars="202" w:firstLine="424"/>
      </w:pPr>
      <w:r w:rsidRPr="00D21D4A">
        <w:rPr>
          <w:rFonts w:hint="eastAsia"/>
        </w:rPr>
        <w:t>伯克希尔·哈撒韦公司</w:t>
      </w:r>
      <w:r w:rsidRPr="00D21D4A">
        <w:t>CEO沃伦·巴菲特表示：</w:t>
      </w:r>
      <w:r w:rsidRPr="00D21D4A">
        <w:rPr>
          <w:rFonts w:hint="eastAsia"/>
        </w:rPr>
        <w:t>伯克希尔不太可能投资像通用汽车或福特汽车这样的汽车制造商股票。伯克希尔更倾向于汽车经销商业务。</w:t>
      </w:r>
    </w:p>
    <w:p w14:paraId="22F6C985" w14:textId="69DE0686" w:rsidR="00E06F86" w:rsidRDefault="00E06F86" w:rsidP="00205C17">
      <w:pPr>
        <w:pStyle w:val="2"/>
        <w:numPr>
          <w:ilvl w:val="0"/>
          <w:numId w:val="30"/>
        </w:numPr>
        <w:spacing w:before="0" w:after="0" w:line="240" w:lineRule="auto"/>
      </w:pPr>
      <w:r w:rsidRPr="00E06F86">
        <w:rPr>
          <w:rFonts w:hint="eastAsia"/>
        </w:rPr>
        <w:t>巴菲特继续减持比亚迪：持股比例降至</w:t>
      </w:r>
      <w:r w:rsidRPr="00E06F86">
        <w:t>9.87%</w:t>
      </w:r>
    </w:p>
    <w:p w14:paraId="5F56C0AA" w14:textId="7EEE1EFC" w:rsidR="00E06F86" w:rsidRPr="00E06F86" w:rsidRDefault="00E06F86" w:rsidP="006E7209">
      <w:pPr>
        <w:ind w:firstLineChars="202" w:firstLine="424"/>
      </w:pPr>
      <w:r w:rsidRPr="00E06F86">
        <w:t>5月8日，港交所披露文件显示，伯克希尔·哈撒韦将比亚迪H股的持股比例由10.05%减持为9.87%，共计出售196.1万股比亚迪股份，目前仍持有1.083亿股比亚迪股份。</w:t>
      </w:r>
    </w:p>
    <w:p w14:paraId="2C699944" w14:textId="00DC6AB8" w:rsidR="004C4D22" w:rsidRDefault="004C4D22" w:rsidP="00205C17">
      <w:pPr>
        <w:pStyle w:val="2"/>
        <w:numPr>
          <w:ilvl w:val="0"/>
          <w:numId w:val="30"/>
        </w:numPr>
        <w:spacing w:before="0" w:after="0" w:line="240" w:lineRule="auto"/>
      </w:pPr>
      <w:r w:rsidRPr="004C4D22">
        <w:rPr>
          <w:rFonts w:hint="eastAsia"/>
        </w:rPr>
        <w:t>去年全球钴产量达</w:t>
      </w:r>
      <w:r w:rsidRPr="004C4D22">
        <w:t>19.8</w:t>
      </w:r>
      <w:r w:rsidRPr="004C4D22">
        <w:t>万吨，电动汽车消耗</w:t>
      </w:r>
      <w:r w:rsidRPr="004C4D22">
        <w:t>7.4</w:t>
      </w:r>
      <w:r w:rsidRPr="004C4D22">
        <w:t>万吨</w:t>
      </w:r>
    </w:p>
    <w:p w14:paraId="0C14A0D5" w14:textId="3F90A5AC" w:rsidR="004C4D22" w:rsidRPr="004C4D22" w:rsidRDefault="004C4D22" w:rsidP="006E7209">
      <w:pPr>
        <w:ind w:firstLineChars="202" w:firstLine="424"/>
      </w:pPr>
      <w:r w:rsidRPr="004C4D22">
        <w:rPr>
          <w:rFonts w:hint="eastAsia"/>
        </w:rPr>
        <w:t>国际钴业协会发布数据显示，去年全球钴产量达</w:t>
      </w:r>
      <w:r w:rsidRPr="004C4D22">
        <w:t>19.8万吨，其中刚果产量为14.5万吨，占73%，印尼产量飙升两倍半至9000吨，跃居第二大钴供应国。2022年全球钴需求增长了13%，达到18.7万吨，其中电动汽车消耗了7.4万吨，占总需求的近40%。</w:t>
      </w:r>
    </w:p>
    <w:p w14:paraId="07AEB575" w14:textId="5189DD04" w:rsidR="00202747" w:rsidRDefault="00202747" w:rsidP="00205C17">
      <w:pPr>
        <w:pStyle w:val="2"/>
        <w:numPr>
          <w:ilvl w:val="0"/>
          <w:numId w:val="30"/>
        </w:numPr>
        <w:spacing w:before="0" w:after="0" w:line="240" w:lineRule="auto"/>
      </w:pPr>
      <w:r w:rsidRPr="00202747">
        <w:t>2022</w:t>
      </w:r>
      <w:r w:rsidRPr="00202747">
        <w:t>年全球汽车销量排名，丰田又是大赢家</w:t>
      </w:r>
    </w:p>
    <w:p w14:paraId="38EE36EF" w14:textId="36DD719B" w:rsidR="00202747" w:rsidRDefault="00202747" w:rsidP="006E7209">
      <w:pPr>
        <w:ind w:firstLineChars="202" w:firstLine="424"/>
      </w:pPr>
      <w:r w:rsidRPr="00202747">
        <w:t>日前，2022年全球最畅销车型销量榜公布。2022年全球最畅销车型榜前三中，有两款车型来自丰田汽车旗下</w:t>
      </w:r>
      <w:r>
        <w:rPr>
          <w:rFonts w:hint="eastAsia"/>
        </w:rPr>
        <w:t>。</w:t>
      </w:r>
      <w:r w:rsidRPr="00202747">
        <w:t>相关数据显示，RAV4在中国、北美、欧洲市场的销量占比为33%、43%、9%，而Corolla在三大市场分别为53%、22%、6%。</w:t>
      </w:r>
    </w:p>
    <w:p w14:paraId="010158E9" w14:textId="5A25AF74" w:rsidR="00202747" w:rsidRPr="00202747" w:rsidRDefault="00202747" w:rsidP="00202747">
      <w:r>
        <w:rPr>
          <w:noProof/>
        </w:rPr>
        <w:drawing>
          <wp:inline distT="0" distB="0" distL="0" distR="0" wp14:anchorId="63EE4B70" wp14:editId="1100EC75">
            <wp:extent cx="2988000" cy="2988000"/>
            <wp:effectExtent l="0" t="0" r="3175" b="3175"/>
            <wp:docPr id="1757821229" name="图片 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图片"/>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88000" cy="2988000"/>
                    </a:xfrm>
                    <a:prstGeom prst="rect">
                      <a:avLst/>
                    </a:prstGeom>
                    <a:noFill/>
                    <a:ln>
                      <a:noFill/>
                    </a:ln>
                  </pic:spPr>
                </pic:pic>
              </a:graphicData>
            </a:graphic>
          </wp:inline>
        </w:drawing>
      </w:r>
    </w:p>
    <w:p w14:paraId="3575FF35" w14:textId="33627D3D" w:rsidR="00F842F3" w:rsidRDefault="00F842F3" w:rsidP="00205C17">
      <w:pPr>
        <w:pStyle w:val="2"/>
        <w:numPr>
          <w:ilvl w:val="0"/>
          <w:numId w:val="30"/>
        </w:numPr>
        <w:spacing w:before="0" w:after="0" w:line="240" w:lineRule="auto"/>
      </w:pPr>
      <w:r w:rsidRPr="00F842F3">
        <w:rPr>
          <w:rFonts w:hint="eastAsia"/>
        </w:rPr>
        <w:lastRenderedPageBreak/>
        <w:t>保时捷与</w:t>
      </w:r>
      <w:r w:rsidRPr="00F842F3">
        <w:t>Mobileye</w:t>
      </w:r>
      <w:r w:rsidRPr="00F842F3">
        <w:t>宣布达成战略合作</w:t>
      </w:r>
    </w:p>
    <w:p w14:paraId="04CBDA29" w14:textId="3DBA4470" w:rsidR="00F842F3" w:rsidRDefault="00F842F3" w:rsidP="006E7209">
      <w:pPr>
        <w:ind w:firstLineChars="202" w:firstLine="424"/>
      </w:pPr>
      <w:r w:rsidRPr="00F842F3">
        <w:rPr>
          <w:rFonts w:hint="eastAsia"/>
        </w:rPr>
        <w:t>保时捷和</w:t>
      </w:r>
      <w:r w:rsidRPr="00F842F3">
        <w:t>Mobileye于当地时间9日宣布达成战略合作，双方将共同开发一系列量产版高端ADAS方案。在未来的车型中，保时捷将为用户提供基于Mobileye SuperVision技术平台的驾驶辅助和领航驾驶辅助功能。</w:t>
      </w:r>
    </w:p>
    <w:p w14:paraId="385D4BB6" w14:textId="3BA6DC5D" w:rsidR="00F73A75" w:rsidRPr="00F842F3" w:rsidRDefault="00F73A75" w:rsidP="00F842F3">
      <w:r>
        <w:rPr>
          <w:noProof/>
        </w:rPr>
        <w:drawing>
          <wp:inline distT="0" distB="0" distL="0" distR="0" wp14:anchorId="152AD860" wp14:editId="64E57889">
            <wp:extent cx="1800000" cy="1011606"/>
            <wp:effectExtent l="0" t="0" r="0" b="0"/>
            <wp:docPr id="1928474466" name="图片 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图片"/>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00000" cy="1011606"/>
                    </a:xfrm>
                    <a:prstGeom prst="rect">
                      <a:avLst/>
                    </a:prstGeom>
                    <a:noFill/>
                    <a:ln>
                      <a:noFill/>
                    </a:ln>
                  </pic:spPr>
                </pic:pic>
              </a:graphicData>
            </a:graphic>
          </wp:inline>
        </w:drawing>
      </w:r>
    </w:p>
    <w:p w14:paraId="7E70CE6E" w14:textId="22023457" w:rsidR="009B5D62" w:rsidRDefault="009B5D62" w:rsidP="00205C17">
      <w:pPr>
        <w:pStyle w:val="2"/>
        <w:numPr>
          <w:ilvl w:val="0"/>
          <w:numId w:val="30"/>
        </w:numPr>
        <w:spacing w:before="0" w:after="0" w:line="240" w:lineRule="auto"/>
      </w:pPr>
      <w:r w:rsidRPr="009B5D62">
        <w:rPr>
          <w:rFonts w:hint="eastAsia"/>
        </w:rPr>
        <w:t>本田汽车第四季度营业利润</w:t>
      </w:r>
      <w:r w:rsidRPr="009B5D62">
        <w:t>1055</w:t>
      </w:r>
      <w:r w:rsidRPr="009B5D62">
        <w:t>亿日元</w:t>
      </w:r>
      <w:r w:rsidRPr="009B5D62">
        <w:t xml:space="preserve"> </w:t>
      </w:r>
      <w:r w:rsidRPr="009B5D62">
        <w:t>低于预期</w:t>
      </w:r>
    </w:p>
    <w:p w14:paraId="697EC74B" w14:textId="498BF662" w:rsidR="009B5D62" w:rsidRDefault="009B5D62" w:rsidP="006E7209">
      <w:pPr>
        <w:ind w:firstLineChars="202" w:firstLine="424"/>
      </w:pPr>
      <w:r w:rsidRPr="009B5D62">
        <w:rPr>
          <w:rFonts w:hint="eastAsia"/>
        </w:rPr>
        <w:t>本田汽车</w:t>
      </w:r>
      <w:r w:rsidRPr="009B5D62">
        <w:t>5月11日披露业绩，截至3月31日的第四财季营业利润为1055亿日元，低于市场预期的1647.8亿日元。本田预测全年营业利润将增长14.9%至1.0万亿日元，高于市场预期的9856.2亿日元。</w:t>
      </w:r>
    </w:p>
    <w:p w14:paraId="07E9D8F1" w14:textId="4393750C" w:rsidR="00BB1DE5" w:rsidRDefault="00BB1DE5" w:rsidP="00205C17">
      <w:pPr>
        <w:pStyle w:val="2"/>
        <w:numPr>
          <w:ilvl w:val="0"/>
          <w:numId w:val="30"/>
        </w:numPr>
        <w:spacing w:before="0" w:after="0" w:line="240" w:lineRule="auto"/>
      </w:pPr>
      <w:r w:rsidRPr="00BB1DE5">
        <w:rPr>
          <w:rFonts w:hint="eastAsia"/>
        </w:rPr>
        <w:t>法拉第未来宣布</w:t>
      </w:r>
      <w:r w:rsidRPr="00BB1DE5">
        <w:t>1</w:t>
      </w:r>
      <w:r w:rsidRPr="00BB1DE5">
        <w:t>亿美元无担保可转换债融资</w:t>
      </w:r>
    </w:p>
    <w:p w14:paraId="54A57084" w14:textId="78FD1A1B" w:rsidR="00BB1DE5" w:rsidRPr="00BB1DE5" w:rsidRDefault="00BB1DE5" w:rsidP="006E7209">
      <w:pPr>
        <w:ind w:firstLineChars="202" w:firstLine="424"/>
      </w:pPr>
      <w:r w:rsidRPr="00BB1DE5">
        <w:t>5月10日，法拉第未来（FF）宣布签署1亿美元融资的无担保可转债的最终协议。本次融资所得现金预计将用于支持旗舰车型FF 91的生产爬坡和销售及服务体系发展。</w:t>
      </w:r>
    </w:p>
    <w:p w14:paraId="057BF389" w14:textId="0BF42916" w:rsidR="009B5D62" w:rsidRDefault="009B5D62" w:rsidP="00205C17">
      <w:pPr>
        <w:pStyle w:val="2"/>
        <w:numPr>
          <w:ilvl w:val="0"/>
          <w:numId w:val="30"/>
        </w:numPr>
        <w:spacing w:before="0" w:after="0" w:line="240" w:lineRule="auto"/>
      </w:pPr>
      <w:r w:rsidRPr="009B5D62">
        <w:rPr>
          <w:rFonts w:hint="eastAsia"/>
        </w:rPr>
        <w:t>丰田宣布将在电动汽车领域追加投资</w:t>
      </w:r>
      <w:r w:rsidRPr="009B5D62">
        <w:t>1</w:t>
      </w:r>
      <w:r w:rsidRPr="009B5D62">
        <w:t>万亿日元</w:t>
      </w:r>
    </w:p>
    <w:p w14:paraId="49B3174E" w14:textId="5C6DD093" w:rsidR="009B5D62" w:rsidRPr="009B5D62" w:rsidRDefault="009B5D62" w:rsidP="006E7209">
      <w:pPr>
        <w:ind w:firstLineChars="202" w:firstLine="424"/>
      </w:pPr>
      <w:r w:rsidRPr="009B5D62">
        <w:rPr>
          <w:rFonts w:hint="eastAsia"/>
        </w:rPr>
        <w:t>丰田周三表示，将在</w:t>
      </w:r>
      <w:r w:rsidRPr="009B5D62">
        <w:t>2030年年底之前在电动汽车领域追加投资1万亿日元（约合74亿美元），使丰田在这段期间对该领域的计划总支出达到约370亿美元。丰田表示，计划在截至2024年3月的本财年销售20.2万辆电动汽车，这一数字将是前一财年销量的五倍以上。</w:t>
      </w:r>
    </w:p>
    <w:p w14:paraId="41E687F4" w14:textId="21ECD151" w:rsidR="00F1099A" w:rsidRDefault="00F1099A" w:rsidP="00205C17">
      <w:pPr>
        <w:pStyle w:val="2"/>
        <w:numPr>
          <w:ilvl w:val="0"/>
          <w:numId w:val="30"/>
        </w:numPr>
        <w:spacing w:before="0" w:after="0" w:line="240" w:lineRule="auto"/>
      </w:pPr>
      <w:r w:rsidRPr="00F1099A">
        <w:rPr>
          <w:rFonts w:hint="eastAsia"/>
        </w:rPr>
        <w:t>丰田</w:t>
      </w:r>
      <w:r w:rsidRPr="00F1099A">
        <w:t>/</w:t>
      </w:r>
      <w:r w:rsidRPr="00F1099A">
        <w:t>雷克萨斯新车计划</w:t>
      </w:r>
    </w:p>
    <w:p w14:paraId="0FFC06A2" w14:textId="5C7AE34B" w:rsidR="00F1099A" w:rsidRPr="00F1099A" w:rsidRDefault="00F1099A" w:rsidP="006E7209">
      <w:pPr>
        <w:ind w:firstLineChars="202" w:firstLine="424"/>
      </w:pPr>
      <w:r w:rsidRPr="00F1099A">
        <w:t>5月10日，丰田表示计划推出10款纯电动车型，使其在2026年的纯电动车销量达到150万辆。新产品将会包括轿车、SUV以及跑车等，其中一些新车将会在10月下旬举办的东京车展上正式揭晓。</w:t>
      </w:r>
    </w:p>
    <w:p w14:paraId="7F9AD8AE" w14:textId="0552507D" w:rsidR="00B536E8" w:rsidRDefault="00B536E8" w:rsidP="00205C17">
      <w:pPr>
        <w:pStyle w:val="2"/>
        <w:numPr>
          <w:ilvl w:val="0"/>
          <w:numId w:val="30"/>
        </w:numPr>
        <w:spacing w:before="0" w:after="0" w:line="240" w:lineRule="auto"/>
      </w:pPr>
      <w:r w:rsidRPr="00B536E8">
        <w:rPr>
          <w:rFonts w:hint="eastAsia"/>
        </w:rPr>
        <w:t>大众汽车</w:t>
      </w:r>
      <w:r w:rsidRPr="00B536E8">
        <w:t>CFO</w:t>
      </w:r>
      <w:r w:rsidRPr="00B536E8">
        <w:t>：下一代</w:t>
      </w:r>
      <w:r w:rsidRPr="00B536E8">
        <w:t xml:space="preserve"> 2.0 </w:t>
      </w:r>
      <w:r w:rsidRPr="00B536E8">
        <w:t>软件平台将于</w:t>
      </w:r>
      <w:r w:rsidRPr="00B536E8">
        <w:t>2027</w:t>
      </w:r>
      <w:r w:rsidRPr="00B536E8">
        <w:t>或</w:t>
      </w:r>
      <w:r w:rsidRPr="00B536E8">
        <w:t>2028</w:t>
      </w:r>
      <w:r w:rsidRPr="00B536E8">
        <w:t>年推出</w:t>
      </w:r>
    </w:p>
    <w:p w14:paraId="6D83DA8A" w14:textId="7CC4251A" w:rsidR="00B536E8" w:rsidRPr="00B536E8" w:rsidRDefault="00B536E8" w:rsidP="006E7209">
      <w:pPr>
        <w:ind w:firstLineChars="202" w:firstLine="424"/>
      </w:pPr>
      <w:r w:rsidRPr="00B536E8">
        <w:rPr>
          <w:rFonts w:hint="eastAsia"/>
        </w:rPr>
        <w:t>大众汽车</w:t>
      </w:r>
      <w:r w:rsidRPr="00B536E8">
        <w:t>CFO</w:t>
      </w:r>
      <w:r>
        <w:t xml:space="preserve"> </w:t>
      </w:r>
      <w:r w:rsidRPr="00B536E8">
        <w:t>Arno Antlitz日前表示，旗下软件部门Cariad可能会在 2027 年或 2028 年将其下一代 2.0 平台推向市场。大众汽车的2.0平台将实现所谓的L4级自动驾驶。</w:t>
      </w:r>
    </w:p>
    <w:p w14:paraId="7B5F908B" w14:textId="0BCE9952" w:rsidR="00CA2348" w:rsidRDefault="00CA2348" w:rsidP="00205C17">
      <w:pPr>
        <w:pStyle w:val="2"/>
        <w:numPr>
          <w:ilvl w:val="0"/>
          <w:numId w:val="30"/>
        </w:numPr>
        <w:spacing w:before="0" w:after="0" w:line="240" w:lineRule="auto"/>
      </w:pPr>
      <w:r w:rsidRPr="00CA2348">
        <w:rPr>
          <w:rFonts w:hint="eastAsia"/>
        </w:rPr>
        <w:t>丰田汽车上季度净利润近</w:t>
      </w:r>
      <w:r w:rsidRPr="00CA2348">
        <w:t>300</w:t>
      </w:r>
      <w:r w:rsidRPr="00CA2348">
        <w:t>亿元，同比增长</w:t>
      </w:r>
      <w:r w:rsidRPr="00CA2348">
        <w:t>3.4%</w:t>
      </w:r>
    </w:p>
    <w:p w14:paraId="1C1D89CA" w14:textId="5762F0C1" w:rsidR="00CA2348" w:rsidRPr="00CA2348" w:rsidRDefault="00CA2348" w:rsidP="006E7209">
      <w:pPr>
        <w:ind w:firstLineChars="202" w:firstLine="424"/>
      </w:pPr>
      <w:r w:rsidRPr="00CA2348">
        <w:t>5月10日，丰田汽车发布财报数据显示，今年1~3月，丰田汽车实现了9.7万亿日元的营收，同比增长19%；净利润为5522亿日元（约合人民币283亿元），同比增长3.4%。</w:t>
      </w:r>
    </w:p>
    <w:p w14:paraId="0F0570D0" w14:textId="4393106E" w:rsidR="009B3C7C" w:rsidRDefault="00D21D4A" w:rsidP="00205C17">
      <w:pPr>
        <w:pStyle w:val="2"/>
        <w:numPr>
          <w:ilvl w:val="0"/>
          <w:numId w:val="30"/>
        </w:numPr>
        <w:spacing w:before="0" w:after="0" w:line="240" w:lineRule="auto"/>
      </w:pPr>
      <w:r w:rsidRPr="00D21D4A">
        <w:t>LG</w:t>
      </w:r>
      <w:r w:rsidRPr="00D21D4A">
        <w:t>新能源与丰田就在美电池供应谈判</w:t>
      </w:r>
    </w:p>
    <w:p w14:paraId="32454F61" w14:textId="30FB1A42" w:rsidR="00D21D4A" w:rsidRPr="00D21D4A" w:rsidRDefault="00D21D4A" w:rsidP="006E7209">
      <w:pPr>
        <w:ind w:firstLineChars="202" w:firstLine="424"/>
      </w:pPr>
      <w:r w:rsidRPr="00D21D4A">
        <w:t>LG新能源与丰田就在美国供应电池一事进行谈判。LG新能源与丰田汽车若也在美国合资建厂，两家公司或将投资3万亿韩元，建设一座年产能20GWh的电池工厂。</w:t>
      </w:r>
    </w:p>
    <w:p w14:paraId="300F34B8" w14:textId="29A36009" w:rsidR="0064028A" w:rsidRDefault="0064028A" w:rsidP="00205C17">
      <w:pPr>
        <w:pStyle w:val="2"/>
        <w:numPr>
          <w:ilvl w:val="0"/>
          <w:numId w:val="30"/>
        </w:numPr>
        <w:spacing w:before="0" w:after="0" w:line="240" w:lineRule="auto"/>
      </w:pPr>
      <w:r w:rsidRPr="0064028A">
        <w:lastRenderedPageBreak/>
        <w:t>Lucid</w:t>
      </w:r>
      <w:r w:rsidRPr="0064028A">
        <w:t>一季度业绩未达预期，预计今年产量超</w:t>
      </w:r>
      <w:r w:rsidRPr="0064028A">
        <w:t>1</w:t>
      </w:r>
      <w:r w:rsidRPr="0064028A">
        <w:t>万辆</w:t>
      </w:r>
    </w:p>
    <w:p w14:paraId="7962314F" w14:textId="0702A60C" w:rsidR="0064028A" w:rsidRPr="0064028A" w:rsidRDefault="0064028A" w:rsidP="006E7209">
      <w:pPr>
        <w:ind w:firstLineChars="270" w:firstLine="567"/>
      </w:pPr>
      <w:r w:rsidRPr="0064028A">
        <w:rPr>
          <w:rFonts w:hint="eastAsia"/>
        </w:rPr>
        <w:t>当地时间</w:t>
      </w:r>
      <w:r w:rsidRPr="0064028A">
        <w:t>5月8日，电动汽车初创企业Lucid公布了一季度财报，营收1.494亿美元，低于市场预期的1.978亿美元；每股亏损为0.43美元，高于市场预期的0.40美元。Lucid一季度交付1406辆汽车，低于市场预期的1835辆。</w:t>
      </w:r>
    </w:p>
    <w:p w14:paraId="2B44B906" w14:textId="7D2AE373" w:rsidR="00F52F51" w:rsidRDefault="00F52F51" w:rsidP="00205C17">
      <w:pPr>
        <w:pStyle w:val="2"/>
        <w:numPr>
          <w:ilvl w:val="0"/>
          <w:numId w:val="30"/>
        </w:numPr>
        <w:spacing w:before="0" w:after="0" w:line="240" w:lineRule="auto"/>
      </w:pPr>
      <w:r w:rsidRPr="00F52F51">
        <w:rPr>
          <w:rFonts w:hint="eastAsia"/>
        </w:rPr>
        <w:t>马来西亚：希望吉利与宝腾加强研发合作，助力马来西亚汽车产业向新能源领域转型</w:t>
      </w:r>
    </w:p>
    <w:p w14:paraId="72921724" w14:textId="04F9F0D7" w:rsidR="00F52F51" w:rsidRPr="00F52F51" w:rsidRDefault="00F52F51" w:rsidP="006E7209">
      <w:pPr>
        <w:ind w:firstLineChars="202" w:firstLine="424"/>
      </w:pPr>
      <w:r w:rsidRPr="00F52F51">
        <w:rPr>
          <w:rFonts w:hint="eastAsia"/>
        </w:rPr>
        <w:t>马来西亚总理安瓦尔日前表示，马来西亚与中国在汽车领域的合作具有重要意义。希望吉利与宝腾加强研发合作，助力马来西亚汽车产业向新能源领域转型。</w:t>
      </w:r>
    </w:p>
    <w:p w14:paraId="7D4CD109" w14:textId="4D7C2FC0" w:rsidR="009B5D62" w:rsidRDefault="009B5D62" w:rsidP="00205C17">
      <w:pPr>
        <w:pStyle w:val="2"/>
        <w:numPr>
          <w:ilvl w:val="0"/>
          <w:numId w:val="30"/>
        </w:numPr>
        <w:spacing w:before="0" w:after="0" w:line="240" w:lineRule="auto"/>
      </w:pPr>
      <w:r w:rsidRPr="009B5D62">
        <w:rPr>
          <w:rFonts w:hint="eastAsia"/>
        </w:rPr>
        <w:t>日产汽车第四财季净利润</w:t>
      </w:r>
      <w:r w:rsidRPr="009B5D62">
        <w:t>1069</w:t>
      </w:r>
      <w:r w:rsidRPr="009B5D62">
        <w:t>亿日元，上年同期为</w:t>
      </w:r>
      <w:r w:rsidRPr="009B5D62">
        <w:t>142</w:t>
      </w:r>
      <w:r w:rsidRPr="009B5D62">
        <w:t>亿日元</w:t>
      </w:r>
    </w:p>
    <w:p w14:paraId="3BA02D15" w14:textId="2E97D024" w:rsidR="009B5D62" w:rsidRPr="009B5D62" w:rsidRDefault="009B5D62" w:rsidP="006E7209">
      <w:pPr>
        <w:ind w:firstLineChars="202" w:firstLine="424"/>
      </w:pPr>
      <w:r w:rsidRPr="009B5D62">
        <w:t>日产汽车发布截至2023年3月31日的2022财年第四季度及全年财务业绩。2022财年第四季度，该公司营收为3.1万亿日元，营业利润为874亿日元，净利润为1069亿日元。2022财年全年营收为10.6万亿日元，营业利润为3771亿日元，净利润为2219亿日元。</w:t>
      </w:r>
    </w:p>
    <w:p w14:paraId="7E337B80" w14:textId="303E2DBC" w:rsidR="004D47C7" w:rsidRDefault="004D47C7" w:rsidP="00205C17">
      <w:pPr>
        <w:pStyle w:val="2"/>
        <w:numPr>
          <w:ilvl w:val="0"/>
          <w:numId w:val="30"/>
        </w:numPr>
        <w:spacing w:before="0" w:after="0" w:line="240" w:lineRule="auto"/>
      </w:pPr>
      <w:r w:rsidRPr="004D47C7">
        <w:rPr>
          <w:rFonts w:hint="eastAsia"/>
        </w:rPr>
        <w:t>松下宣布推迟特斯拉</w:t>
      </w:r>
      <w:r w:rsidRPr="004D47C7">
        <w:t>4680</w:t>
      </w:r>
      <w:r w:rsidRPr="004D47C7">
        <w:t>电池的商业化生产</w:t>
      </w:r>
    </w:p>
    <w:p w14:paraId="6807B47E" w14:textId="65D21250" w:rsidR="004D47C7" w:rsidRPr="004D47C7" w:rsidRDefault="004D47C7" w:rsidP="006E7209">
      <w:pPr>
        <w:ind w:firstLineChars="270" w:firstLine="567"/>
      </w:pPr>
      <w:r w:rsidRPr="004D47C7">
        <w:rPr>
          <w:rFonts w:hint="eastAsia"/>
        </w:rPr>
        <w:t>松下宣称，</w:t>
      </w:r>
      <w:r w:rsidRPr="004D47C7">
        <w:t>4680电池商业化生产时间向后推迟几个月，公司将继续优化电池。松下是特斯拉电池主要供应商，此前计划在2023年4月至2024年3月之间开始为特斯拉量产。</w:t>
      </w:r>
    </w:p>
    <w:p w14:paraId="182E7AFD" w14:textId="5A4C5543" w:rsidR="00F73A75" w:rsidRDefault="00F73A75" w:rsidP="00205C17">
      <w:pPr>
        <w:pStyle w:val="2"/>
        <w:numPr>
          <w:ilvl w:val="0"/>
          <w:numId w:val="30"/>
        </w:numPr>
        <w:spacing w:before="0" w:after="0" w:line="240" w:lineRule="auto"/>
      </w:pPr>
      <w:r w:rsidRPr="00F73A75">
        <w:rPr>
          <w:rFonts w:hint="eastAsia"/>
        </w:rPr>
        <w:t>特斯拉</w:t>
      </w:r>
      <w:r w:rsidRPr="00F73A75">
        <w:t>FSD Beta v12</w:t>
      </w:r>
      <w:r w:rsidRPr="00F73A75">
        <w:t>版本将采用端到端架构</w:t>
      </w:r>
    </w:p>
    <w:p w14:paraId="05031AD8" w14:textId="17143A09" w:rsidR="00F73A75" w:rsidRPr="00F73A75" w:rsidRDefault="00F73A75" w:rsidP="006E7209">
      <w:pPr>
        <w:ind w:firstLineChars="202" w:firstLine="424"/>
      </w:pPr>
      <w:r w:rsidRPr="00F73A75">
        <w:t>5月8日，特斯拉CEO马斯克在推特上表示，“5月9日，特斯拉FSD v11.4版本将被推送给特斯拉员工，之后随着信心的增强，逐步扩大推送覆盖面。我们经挑选的测试员正在仿真系统中尽可能多地测试，但现实情况要复杂得多。”</w:t>
      </w:r>
    </w:p>
    <w:p w14:paraId="6F55A68A" w14:textId="01A00CA9" w:rsidR="00B17D6F" w:rsidRDefault="00B17D6F" w:rsidP="00205C17">
      <w:pPr>
        <w:pStyle w:val="2"/>
        <w:numPr>
          <w:ilvl w:val="0"/>
          <w:numId w:val="30"/>
        </w:numPr>
        <w:spacing w:before="0" w:after="0" w:line="240" w:lineRule="auto"/>
      </w:pPr>
      <w:r w:rsidRPr="00B17D6F">
        <w:rPr>
          <w:rFonts w:hint="eastAsia"/>
        </w:rPr>
        <w:t>特斯拉得州工厂周产</w:t>
      </w:r>
      <w:r w:rsidRPr="00B17D6F">
        <w:t>5000</w:t>
      </w:r>
      <w:r w:rsidRPr="00B17D6F">
        <w:t>台</w:t>
      </w:r>
    </w:p>
    <w:p w14:paraId="017EAA25" w14:textId="69EC7ECF" w:rsidR="00B17D6F" w:rsidRPr="00B17D6F" w:rsidRDefault="00B17D6F" w:rsidP="00BC71CB">
      <w:pPr>
        <w:ind w:firstLineChars="202" w:firstLine="424"/>
      </w:pPr>
      <w:r w:rsidRPr="00B17D6F">
        <w:t>5月9日，据外媒报道，特斯拉得州工厂的周产量达到了5000辆。5月10日，特斯拉官方推特也确认了这一消息。</w:t>
      </w:r>
    </w:p>
    <w:p w14:paraId="2417228F" w14:textId="220E536F" w:rsidR="00B8713E" w:rsidRDefault="00B8713E" w:rsidP="00205C17">
      <w:pPr>
        <w:pStyle w:val="2"/>
        <w:numPr>
          <w:ilvl w:val="0"/>
          <w:numId w:val="30"/>
        </w:numPr>
        <w:spacing w:before="0" w:after="0" w:line="240" w:lineRule="auto"/>
      </w:pPr>
      <w:r w:rsidRPr="00B8713E">
        <w:rPr>
          <w:rFonts w:hint="eastAsia"/>
        </w:rPr>
        <w:t>特斯拉上调多款车型在美售价</w:t>
      </w:r>
    </w:p>
    <w:p w14:paraId="0DE06BAC" w14:textId="538D557E" w:rsidR="00B8713E" w:rsidRPr="00B8713E" w:rsidRDefault="00B8713E" w:rsidP="00BC71CB">
      <w:pPr>
        <w:ind w:firstLineChars="202" w:firstLine="424"/>
      </w:pPr>
      <w:r w:rsidRPr="00B8713E">
        <w:t>5月12日，特斯拉上调了Model S、Model X和Model Y在美国的售价。其中Model S和Model X的调整幅度为1,000美元，Model Y的调整幅度为250美元。</w:t>
      </w:r>
    </w:p>
    <w:p w14:paraId="19661FB4" w14:textId="77777777" w:rsidR="004F1664" w:rsidRDefault="004F1664" w:rsidP="00205C17">
      <w:pPr>
        <w:pStyle w:val="2"/>
        <w:numPr>
          <w:ilvl w:val="0"/>
          <w:numId w:val="30"/>
        </w:numPr>
        <w:spacing w:before="0" w:after="0" w:line="240" w:lineRule="auto"/>
      </w:pPr>
      <w:r w:rsidRPr="009B5D62">
        <w:rPr>
          <w:rFonts w:hint="eastAsia"/>
        </w:rPr>
        <w:t>现代汽车拟未来</w:t>
      </w:r>
      <w:r w:rsidRPr="009B5D62">
        <w:t>10</w:t>
      </w:r>
      <w:r w:rsidRPr="009B5D62">
        <w:t>年在印度投资</w:t>
      </w:r>
      <w:r w:rsidRPr="009B5D62">
        <w:t>24.5</w:t>
      </w:r>
      <w:r w:rsidRPr="009B5D62">
        <w:t>亿美元</w:t>
      </w:r>
    </w:p>
    <w:p w14:paraId="7DDAEB24" w14:textId="77777777" w:rsidR="004F1664" w:rsidRPr="009B5D62" w:rsidRDefault="004F1664" w:rsidP="00BC71CB">
      <w:pPr>
        <w:ind w:firstLineChars="202" w:firstLine="424"/>
      </w:pPr>
      <w:r w:rsidRPr="009B5D62">
        <w:t>5月11日，韩国现代汽车集团表示，计划未来10年在印度南部的泰米尔纳德邦投资2000亿卢比（约合24.5亿美元），以增加产量并推出新的电动汽车车型。</w:t>
      </w:r>
    </w:p>
    <w:p w14:paraId="06BD09F2" w14:textId="4AE0B385" w:rsidR="009B3C7C" w:rsidRDefault="00CE67C0" w:rsidP="00205C17">
      <w:pPr>
        <w:pStyle w:val="2"/>
        <w:numPr>
          <w:ilvl w:val="0"/>
          <w:numId w:val="30"/>
        </w:numPr>
        <w:spacing w:before="0" w:after="0" w:line="240" w:lineRule="auto"/>
      </w:pPr>
      <w:r w:rsidRPr="00CE67C0">
        <w:rPr>
          <w:rFonts w:hint="eastAsia"/>
        </w:rPr>
        <w:t>日本将要求厂商公开纯电动汽车电池碳排量</w:t>
      </w:r>
    </w:p>
    <w:p w14:paraId="3AEACF38" w14:textId="2D76B0A5" w:rsidR="00CE67C0" w:rsidRPr="00CE67C0" w:rsidRDefault="00CE67C0" w:rsidP="00BC71CB">
      <w:pPr>
        <w:ind w:firstLineChars="202" w:firstLine="424"/>
      </w:pPr>
      <w:r w:rsidRPr="00CE67C0">
        <w:rPr>
          <w:rFonts w:hint="eastAsia"/>
        </w:rPr>
        <w:t>据日经中文网日前消息，日本经济产业省将要求电动汽车制造商计算和公开蓄电池制造等情况下产生的二氧化碳排放量，将此作为消费者购买纯电动汽车时获得补贴的发放条件</w:t>
      </w:r>
      <w:r w:rsidRPr="00CE67C0">
        <w:t>。</w:t>
      </w:r>
    </w:p>
    <w:sectPr w:rsidR="00CE67C0" w:rsidRPr="00CE67C0" w:rsidSect="007F619F">
      <w:headerReference w:type="default" r:id="rId17"/>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7D503A" w14:textId="77777777" w:rsidR="00BD6389" w:rsidRDefault="00BD6389" w:rsidP="00131BD8">
      <w:r>
        <w:separator/>
      </w:r>
    </w:p>
  </w:endnote>
  <w:endnote w:type="continuationSeparator" w:id="0">
    <w:p w14:paraId="1E5FE968" w14:textId="77777777" w:rsidR="00BD6389" w:rsidRDefault="00BD6389"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DAF3B4" w14:textId="77777777" w:rsidR="00BD6389" w:rsidRDefault="00BD6389" w:rsidP="00131BD8">
      <w:r>
        <w:separator/>
      </w:r>
    </w:p>
  </w:footnote>
  <w:footnote w:type="continuationSeparator" w:id="0">
    <w:p w14:paraId="610CF3AD" w14:textId="77777777" w:rsidR="00BD6389" w:rsidRDefault="00BD6389"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B03D74" w14:textId="2951AFD6" w:rsidR="007F619F" w:rsidRDefault="007F619F" w:rsidP="007F619F">
    <w:pPr>
      <w:pStyle w:val="a3"/>
      <w:jc w:val="left"/>
    </w:pPr>
    <w:r>
      <w:rPr>
        <w:noProof/>
      </w:rPr>
      <w:drawing>
        <wp:inline distT="0" distB="0" distL="0" distR="0" wp14:anchorId="3DD35DC3" wp14:editId="70C0E471">
          <wp:extent cx="1080261" cy="360000"/>
          <wp:effectExtent l="0" t="0" r="571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0"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7"/>
  </w:num>
  <w:num w:numId="4" w16cid:durableId="967508622">
    <w:abstractNumId w:val="6"/>
  </w:num>
  <w:num w:numId="5" w16cid:durableId="102386765">
    <w:abstractNumId w:val="13"/>
  </w:num>
  <w:num w:numId="6" w16cid:durableId="1785613302">
    <w:abstractNumId w:val="11"/>
  </w:num>
  <w:num w:numId="7" w16cid:durableId="1550722081">
    <w:abstractNumId w:val="19"/>
  </w:num>
  <w:num w:numId="8" w16cid:durableId="1870945211">
    <w:abstractNumId w:val="15"/>
  </w:num>
  <w:num w:numId="9" w16cid:durableId="1724675460">
    <w:abstractNumId w:val="21"/>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2"/>
  </w:num>
  <w:num w:numId="19" w16cid:durableId="124979625">
    <w:abstractNumId w:val="9"/>
  </w:num>
  <w:num w:numId="20" w16cid:durableId="1314137112">
    <w:abstractNumId w:val="14"/>
  </w:num>
  <w:num w:numId="21" w16cid:durableId="703021954">
    <w:abstractNumId w:val="0"/>
  </w:num>
  <w:num w:numId="22" w16cid:durableId="825168829">
    <w:abstractNumId w:val="20"/>
  </w:num>
  <w:num w:numId="23" w16cid:durableId="2137291072">
    <w:abstractNumId w:val="18"/>
  </w:num>
  <w:num w:numId="24" w16cid:durableId="1745951388">
    <w:abstractNumId w:val="23"/>
  </w:num>
  <w:num w:numId="25" w16cid:durableId="693729192">
    <w:abstractNumId w:val="23"/>
    <w:lvlOverride w:ilvl="0">
      <w:startOverride w:val="1"/>
    </w:lvlOverride>
  </w:num>
  <w:num w:numId="26" w16cid:durableId="2101679813">
    <w:abstractNumId w:val="23"/>
    <w:lvlOverride w:ilvl="0">
      <w:startOverride w:val="1"/>
    </w:lvlOverride>
  </w:num>
  <w:num w:numId="27" w16cid:durableId="1041321124">
    <w:abstractNumId w:val="23"/>
    <w:lvlOverride w:ilvl="0">
      <w:startOverride w:val="1"/>
    </w:lvlOverride>
  </w:num>
  <w:num w:numId="28" w16cid:durableId="2013022502">
    <w:abstractNumId w:val="23"/>
    <w:lvlOverride w:ilvl="0">
      <w:startOverride w:val="1"/>
    </w:lvlOverride>
  </w:num>
  <w:num w:numId="29" w16cid:durableId="1607998182">
    <w:abstractNumId w:val="23"/>
    <w:lvlOverride w:ilvl="0">
      <w:startOverride w:val="1"/>
    </w:lvlOverride>
  </w:num>
  <w:num w:numId="30" w16cid:durableId="712115206">
    <w:abstractNumId w:val="23"/>
    <w:lvlOverride w:ilvl="0">
      <w:startOverride w:val="1"/>
    </w:lvlOverride>
  </w:num>
  <w:num w:numId="31" w16cid:durableId="1606229422">
    <w:abstractNumId w:val="23"/>
  </w:num>
  <w:num w:numId="32" w16cid:durableId="378820125">
    <w:abstractNumId w:val="23"/>
  </w:num>
  <w:num w:numId="33" w16cid:durableId="527063642">
    <w:abstractNumId w:val="23"/>
  </w:num>
  <w:num w:numId="34" w16cid:durableId="1506288456">
    <w:abstractNumId w:val="23"/>
  </w:num>
  <w:num w:numId="35" w16cid:durableId="792135207">
    <w:abstractNumId w:val="23"/>
  </w:num>
  <w:num w:numId="36" w16cid:durableId="1206412408">
    <w:abstractNumId w:val="23"/>
  </w:num>
  <w:num w:numId="37" w16cid:durableId="1355380865">
    <w:abstractNumId w:val="23"/>
  </w:num>
  <w:num w:numId="38" w16cid:durableId="1715036478">
    <w:abstractNumId w:val="23"/>
  </w:num>
  <w:num w:numId="39" w16cid:durableId="1684940249">
    <w:abstractNumId w:val="23"/>
  </w:num>
  <w:num w:numId="40" w16cid:durableId="395052428">
    <w:abstractNumId w:val="23"/>
  </w:num>
  <w:num w:numId="41" w16cid:durableId="916522031">
    <w:abstractNumId w:val="23"/>
  </w:num>
  <w:num w:numId="42" w16cid:durableId="1272934083">
    <w:abstractNumId w:val="23"/>
  </w:num>
  <w:num w:numId="43" w16cid:durableId="292950321">
    <w:abstractNumId w:val="23"/>
  </w:num>
  <w:num w:numId="44" w16cid:durableId="1294018091">
    <w:abstractNumId w:val="23"/>
  </w:num>
  <w:num w:numId="45" w16cid:durableId="1659264711">
    <w:abstractNumId w:val="23"/>
  </w:num>
  <w:num w:numId="46" w16cid:durableId="1473520647">
    <w:abstractNumId w:val="23"/>
  </w:num>
  <w:num w:numId="47" w16cid:durableId="1739786632">
    <w:abstractNumId w:val="23"/>
  </w:num>
  <w:num w:numId="48" w16cid:durableId="1659384787">
    <w:abstractNumId w:val="23"/>
  </w:num>
  <w:num w:numId="49" w16cid:durableId="75054644">
    <w:abstractNumId w:val="23"/>
  </w:num>
  <w:num w:numId="50" w16cid:durableId="1377896101">
    <w:abstractNumId w:val="23"/>
  </w:num>
  <w:num w:numId="51" w16cid:durableId="1371959216">
    <w:abstractNumId w:val="23"/>
  </w:num>
  <w:num w:numId="52" w16cid:durableId="538132705">
    <w:abstractNumId w:val="23"/>
  </w:num>
  <w:num w:numId="53" w16cid:durableId="2076466713">
    <w:abstractNumId w:val="23"/>
  </w:num>
  <w:num w:numId="54" w16cid:durableId="529994862">
    <w:abstractNumId w:val="23"/>
  </w:num>
  <w:num w:numId="55" w16cid:durableId="229384824">
    <w:abstractNumId w:val="23"/>
  </w:num>
  <w:num w:numId="56" w16cid:durableId="388650031">
    <w:abstractNumId w:val="23"/>
  </w:num>
  <w:num w:numId="57" w16cid:durableId="727262884">
    <w:abstractNumId w:val="23"/>
  </w:num>
  <w:num w:numId="58" w16cid:durableId="346904502">
    <w:abstractNumId w:val="23"/>
  </w:num>
  <w:num w:numId="59" w16cid:durableId="1546218858">
    <w:abstractNumId w:val="23"/>
  </w:num>
  <w:num w:numId="60" w16cid:durableId="876432178">
    <w:abstractNumId w:val="23"/>
  </w:num>
  <w:num w:numId="61" w16cid:durableId="2147119109">
    <w:abstractNumId w:val="23"/>
  </w:num>
  <w:num w:numId="62" w16cid:durableId="572547955">
    <w:abstractNumId w:val="23"/>
  </w:num>
  <w:num w:numId="63" w16cid:durableId="1547715227">
    <w:abstractNumId w:val="23"/>
  </w:num>
  <w:num w:numId="64" w16cid:durableId="834106391">
    <w:abstractNumId w:val="23"/>
  </w:num>
  <w:num w:numId="65" w16cid:durableId="1084689538">
    <w:abstractNumId w:val="23"/>
  </w:num>
  <w:num w:numId="66" w16cid:durableId="1823886516">
    <w:abstractNumId w:val="23"/>
  </w:num>
  <w:num w:numId="67" w16cid:durableId="843474020">
    <w:abstractNumId w:val="23"/>
  </w:num>
  <w:num w:numId="68" w16cid:durableId="1634216308">
    <w:abstractNumId w:val="23"/>
  </w:num>
  <w:num w:numId="69" w16cid:durableId="595093521">
    <w:abstractNumId w:val="23"/>
  </w:num>
  <w:num w:numId="70" w16cid:durableId="78141769">
    <w:abstractNumId w:val="23"/>
  </w:num>
  <w:num w:numId="71" w16cid:durableId="349071746">
    <w:abstractNumId w:val="23"/>
  </w:num>
  <w:num w:numId="72" w16cid:durableId="1745683840">
    <w:abstractNumId w:val="23"/>
  </w:num>
  <w:num w:numId="73" w16cid:durableId="1730154289">
    <w:abstractNumId w:val="23"/>
  </w:num>
  <w:num w:numId="74" w16cid:durableId="683554978">
    <w:abstractNumId w:val="23"/>
  </w:num>
  <w:num w:numId="75" w16cid:durableId="1752265631">
    <w:abstractNumId w:val="23"/>
  </w:num>
  <w:num w:numId="76" w16cid:durableId="124157808">
    <w:abstractNumId w:val="23"/>
  </w:num>
  <w:num w:numId="77" w16cid:durableId="1557937947">
    <w:abstractNumId w:val="23"/>
  </w:num>
  <w:num w:numId="78" w16cid:durableId="68576302">
    <w:abstractNumId w:val="23"/>
  </w:num>
  <w:num w:numId="79" w16cid:durableId="1182088661">
    <w:abstractNumId w:val="23"/>
  </w:num>
  <w:num w:numId="80" w16cid:durableId="1867209575">
    <w:abstractNumId w:val="23"/>
  </w:num>
  <w:num w:numId="81" w16cid:durableId="1829203683">
    <w:abstractNumId w:val="23"/>
  </w:num>
  <w:num w:numId="82" w16cid:durableId="1015766572">
    <w:abstractNumId w:val="23"/>
  </w:num>
  <w:num w:numId="83" w16cid:durableId="1653366333">
    <w:abstractNumId w:val="23"/>
  </w:num>
  <w:num w:numId="84" w16cid:durableId="728041497">
    <w:abstractNumId w:val="23"/>
  </w:num>
  <w:num w:numId="85" w16cid:durableId="752046494">
    <w:abstractNumId w:val="23"/>
  </w:num>
  <w:num w:numId="86" w16cid:durableId="73667935">
    <w:abstractNumId w:val="23"/>
  </w:num>
  <w:num w:numId="87" w16cid:durableId="1584558864">
    <w:abstractNumId w:val="23"/>
  </w:num>
  <w:num w:numId="88" w16cid:durableId="1956057753">
    <w:abstractNumId w:val="23"/>
  </w:num>
  <w:num w:numId="89" w16cid:durableId="1965038376">
    <w:abstractNumId w:val="23"/>
  </w:num>
  <w:num w:numId="90" w16cid:durableId="1904027591">
    <w:abstractNumId w:val="23"/>
  </w:num>
  <w:num w:numId="91" w16cid:durableId="88624052">
    <w:abstractNumId w:val="23"/>
  </w:num>
  <w:num w:numId="92" w16cid:durableId="142355073">
    <w:abstractNumId w:val="23"/>
  </w:num>
  <w:num w:numId="93" w16cid:durableId="1107114393">
    <w:abstractNumId w:val="23"/>
  </w:num>
  <w:num w:numId="94" w16cid:durableId="171889485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241F"/>
    <w:rsid w:val="0001410A"/>
    <w:rsid w:val="00044C0F"/>
    <w:rsid w:val="00055C13"/>
    <w:rsid w:val="000C0035"/>
    <w:rsid w:val="000C630E"/>
    <w:rsid w:val="000D21D2"/>
    <w:rsid w:val="000E4CF5"/>
    <w:rsid w:val="000E5AC4"/>
    <w:rsid w:val="00104882"/>
    <w:rsid w:val="00113BB8"/>
    <w:rsid w:val="001171E9"/>
    <w:rsid w:val="001261A1"/>
    <w:rsid w:val="00131BD8"/>
    <w:rsid w:val="00132BFF"/>
    <w:rsid w:val="00150D40"/>
    <w:rsid w:val="00186162"/>
    <w:rsid w:val="001864D9"/>
    <w:rsid w:val="00192B3A"/>
    <w:rsid w:val="001A2323"/>
    <w:rsid w:val="001A41BF"/>
    <w:rsid w:val="001C48F6"/>
    <w:rsid w:val="001D155C"/>
    <w:rsid w:val="001F5D09"/>
    <w:rsid w:val="00202747"/>
    <w:rsid w:val="002047DB"/>
    <w:rsid w:val="00205C17"/>
    <w:rsid w:val="0021039C"/>
    <w:rsid w:val="0021565F"/>
    <w:rsid w:val="002275DB"/>
    <w:rsid w:val="002316D1"/>
    <w:rsid w:val="00241EB0"/>
    <w:rsid w:val="00254035"/>
    <w:rsid w:val="00254CAF"/>
    <w:rsid w:val="00281AAD"/>
    <w:rsid w:val="00297DF0"/>
    <w:rsid w:val="002B61AB"/>
    <w:rsid w:val="002C0248"/>
    <w:rsid w:val="002C1C21"/>
    <w:rsid w:val="002C47BA"/>
    <w:rsid w:val="002C7A1A"/>
    <w:rsid w:val="003014D0"/>
    <w:rsid w:val="00310468"/>
    <w:rsid w:val="003140E5"/>
    <w:rsid w:val="0032584F"/>
    <w:rsid w:val="00357CBB"/>
    <w:rsid w:val="00366692"/>
    <w:rsid w:val="003779F5"/>
    <w:rsid w:val="00386205"/>
    <w:rsid w:val="00397892"/>
    <w:rsid w:val="003A3977"/>
    <w:rsid w:val="003B0091"/>
    <w:rsid w:val="003F1C3C"/>
    <w:rsid w:val="00493888"/>
    <w:rsid w:val="00493B4E"/>
    <w:rsid w:val="004965E1"/>
    <w:rsid w:val="004A0D28"/>
    <w:rsid w:val="004B484F"/>
    <w:rsid w:val="004B7B0A"/>
    <w:rsid w:val="004C1CE8"/>
    <w:rsid w:val="004C4D22"/>
    <w:rsid w:val="004D47C7"/>
    <w:rsid w:val="004F102C"/>
    <w:rsid w:val="004F119D"/>
    <w:rsid w:val="004F1664"/>
    <w:rsid w:val="00506AEC"/>
    <w:rsid w:val="005074CC"/>
    <w:rsid w:val="0051164F"/>
    <w:rsid w:val="00524E84"/>
    <w:rsid w:val="0053751B"/>
    <w:rsid w:val="00551445"/>
    <w:rsid w:val="005718DB"/>
    <w:rsid w:val="0057248D"/>
    <w:rsid w:val="005933C6"/>
    <w:rsid w:val="005B1186"/>
    <w:rsid w:val="00603D57"/>
    <w:rsid w:val="00617AB1"/>
    <w:rsid w:val="00621B24"/>
    <w:rsid w:val="00636A39"/>
    <w:rsid w:val="0064028A"/>
    <w:rsid w:val="00643558"/>
    <w:rsid w:val="00645CC1"/>
    <w:rsid w:val="0065229B"/>
    <w:rsid w:val="006569EE"/>
    <w:rsid w:val="00665FC8"/>
    <w:rsid w:val="006723D3"/>
    <w:rsid w:val="006771CA"/>
    <w:rsid w:val="006825B5"/>
    <w:rsid w:val="00695056"/>
    <w:rsid w:val="006A34DC"/>
    <w:rsid w:val="006A493A"/>
    <w:rsid w:val="006A67EF"/>
    <w:rsid w:val="006D33B5"/>
    <w:rsid w:val="006D3E03"/>
    <w:rsid w:val="006E7209"/>
    <w:rsid w:val="007254B8"/>
    <w:rsid w:val="00761D8C"/>
    <w:rsid w:val="00762737"/>
    <w:rsid w:val="00762C4C"/>
    <w:rsid w:val="00787FBE"/>
    <w:rsid w:val="007955FF"/>
    <w:rsid w:val="007A06E7"/>
    <w:rsid w:val="007B1398"/>
    <w:rsid w:val="007C7569"/>
    <w:rsid w:val="007D23F1"/>
    <w:rsid w:val="007F619F"/>
    <w:rsid w:val="008164D5"/>
    <w:rsid w:val="00845C8A"/>
    <w:rsid w:val="00874211"/>
    <w:rsid w:val="008B3072"/>
    <w:rsid w:val="008B5550"/>
    <w:rsid w:val="008F5E45"/>
    <w:rsid w:val="00904624"/>
    <w:rsid w:val="009239C9"/>
    <w:rsid w:val="0095132A"/>
    <w:rsid w:val="00970725"/>
    <w:rsid w:val="009903D6"/>
    <w:rsid w:val="009A5666"/>
    <w:rsid w:val="009B3C7C"/>
    <w:rsid w:val="009B5D62"/>
    <w:rsid w:val="009D1C35"/>
    <w:rsid w:val="009E3A30"/>
    <w:rsid w:val="009F0408"/>
    <w:rsid w:val="00A01BC9"/>
    <w:rsid w:val="00A07167"/>
    <w:rsid w:val="00A1681F"/>
    <w:rsid w:val="00A211B9"/>
    <w:rsid w:val="00A463CD"/>
    <w:rsid w:val="00A47800"/>
    <w:rsid w:val="00A53667"/>
    <w:rsid w:val="00A73F7C"/>
    <w:rsid w:val="00A875E7"/>
    <w:rsid w:val="00AB7515"/>
    <w:rsid w:val="00AF39DC"/>
    <w:rsid w:val="00B108F9"/>
    <w:rsid w:val="00B134F8"/>
    <w:rsid w:val="00B1415F"/>
    <w:rsid w:val="00B17D6F"/>
    <w:rsid w:val="00B4635F"/>
    <w:rsid w:val="00B536E8"/>
    <w:rsid w:val="00B8713E"/>
    <w:rsid w:val="00B93107"/>
    <w:rsid w:val="00BA28AB"/>
    <w:rsid w:val="00BB1DE5"/>
    <w:rsid w:val="00BC71CB"/>
    <w:rsid w:val="00BD2812"/>
    <w:rsid w:val="00BD6389"/>
    <w:rsid w:val="00BF1B2D"/>
    <w:rsid w:val="00BF31A1"/>
    <w:rsid w:val="00C06478"/>
    <w:rsid w:val="00C16443"/>
    <w:rsid w:val="00C422F6"/>
    <w:rsid w:val="00C43442"/>
    <w:rsid w:val="00C66CFC"/>
    <w:rsid w:val="00C81C97"/>
    <w:rsid w:val="00C877E3"/>
    <w:rsid w:val="00C96E6C"/>
    <w:rsid w:val="00C97C2A"/>
    <w:rsid w:val="00CA2348"/>
    <w:rsid w:val="00CC43BC"/>
    <w:rsid w:val="00CC74EF"/>
    <w:rsid w:val="00CC7FF9"/>
    <w:rsid w:val="00CE19F8"/>
    <w:rsid w:val="00CE67C0"/>
    <w:rsid w:val="00CF7631"/>
    <w:rsid w:val="00D00F5B"/>
    <w:rsid w:val="00D0466F"/>
    <w:rsid w:val="00D04C38"/>
    <w:rsid w:val="00D12D8E"/>
    <w:rsid w:val="00D16EF3"/>
    <w:rsid w:val="00D21D4A"/>
    <w:rsid w:val="00D37051"/>
    <w:rsid w:val="00D5207C"/>
    <w:rsid w:val="00D53DFE"/>
    <w:rsid w:val="00D775B7"/>
    <w:rsid w:val="00DC00A5"/>
    <w:rsid w:val="00DC6E20"/>
    <w:rsid w:val="00DF61AA"/>
    <w:rsid w:val="00E06F86"/>
    <w:rsid w:val="00E14D51"/>
    <w:rsid w:val="00E23DF4"/>
    <w:rsid w:val="00E44805"/>
    <w:rsid w:val="00E71972"/>
    <w:rsid w:val="00EB1674"/>
    <w:rsid w:val="00EB7538"/>
    <w:rsid w:val="00ED095B"/>
    <w:rsid w:val="00EE086B"/>
    <w:rsid w:val="00EE737E"/>
    <w:rsid w:val="00EF55C5"/>
    <w:rsid w:val="00F1099A"/>
    <w:rsid w:val="00F10DF9"/>
    <w:rsid w:val="00F331D7"/>
    <w:rsid w:val="00F52F51"/>
    <w:rsid w:val="00F57749"/>
    <w:rsid w:val="00F60D86"/>
    <w:rsid w:val="00F61A2F"/>
    <w:rsid w:val="00F73A75"/>
    <w:rsid w:val="00F77542"/>
    <w:rsid w:val="00F842F3"/>
    <w:rsid w:val="00FE15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cid:2023051501.jpg"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54</TotalTime>
  <Pages>12</Pages>
  <Words>1657</Words>
  <Characters>9450</Characters>
  <Application>Microsoft Office Word</Application>
  <DocSecurity>0</DocSecurity>
  <Lines>78</Lines>
  <Paragraphs>22</Paragraphs>
  <ScaleCrop>false</ScaleCrop>
  <Company/>
  <LinksUpToDate>false</LinksUpToDate>
  <CharactersWithSpaces>11085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5</cp:revision>
  <dcterms:created xsi:type="dcterms:W3CDTF">2023-05-17T05:06:00Z</dcterms:created>
  <dcterms:modified xsi:type="dcterms:W3CDTF">2023-05-17T07:12:00Z</dcterms:modified>
</cp:coreProperties>
</file>