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0E40E3F1" w:rsidR="00131BD8" w:rsidRPr="00AC2E72" w:rsidRDefault="00131BD8" w:rsidP="00AC2E72">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C11B64">
        <w:rPr>
          <w:rFonts w:ascii="微软雅黑" w:eastAsia="微软雅黑" w:hAnsi="微软雅黑" w:cs="黑体"/>
          <w:sz w:val="36"/>
          <w:szCs w:val="36"/>
        </w:rPr>
        <w:t>2</w:t>
      </w:r>
      <w:r w:rsidR="0020107D">
        <w:rPr>
          <w:rFonts w:ascii="微软雅黑" w:eastAsia="微软雅黑" w:hAnsi="微软雅黑" w:cs="黑体"/>
          <w:sz w:val="36"/>
          <w:szCs w:val="36"/>
        </w:rPr>
        <w:t>2</w:t>
      </w:r>
      <w:r w:rsidRPr="00131BD8">
        <w:rPr>
          <w:rFonts w:ascii="微软雅黑" w:eastAsia="微软雅黑" w:hAnsi="微软雅黑" w:cs="黑体" w:hint="eastAsia"/>
          <w:sz w:val="36"/>
          <w:szCs w:val="36"/>
        </w:rPr>
        <w:t>期（</w:t>
      </w:r>
      <w:r w:rsidR="00C11B64">
        <w:rPr>
          <w:rFonts w:ascii="微软雅黑" w:eastAsia="微软雅黑" w:hAnsi="微软雅黑" w:cs="黑体"/>
          <w:sz w:val="36"/>
          <w:szCs w:val="36"/>
        </w:rPr>
        <w:t>5</w:t>
      </w:r>
      <w:r w:rsidRPr="00131BD8">
        <w:rPr>
          <w:rFonts w:ascii="微软雅黑" w:eastAsia="微软雅黑" w:hAnsi="微软雅黑" w:cs="黑体" w:hint="eastAsia"/>
          <w:sz w:val="36"/>
          <w:szCs w:val="36"/>
        </w:rPr>
        <w:t>月</w:t>
      </w:r>
      <w:r w:rsidR="00C11B64">
        <w:rPr>
          <w:rFonts w:ascii="微软雅黑" w:eastAsia="微软雅黑" w:hAnsi="微软雅黑" w:cs="黑体"/>
          <w:sz w:val="36"/>
          <w:szCs w:val="36"/>
        </w:rPr>
        <w:t>29</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9A5BF4">
        <w:rPr>
          <w:rFonts w:ascii="微软雅黑" w:eastAsia="微软雅黑" w:hAnsi="微软雅黑" w:cs="黑体"/>
          <w:sz w:val="36"/>
          <w:szCs w:val="36"/>
        </w:rPr>
        <w:t>5</w:t>
      </w:r>
      <w:r w:rsidRPr="00131BD8">
        <w:rPr>
          <w:rFonts w:ascii="微软雅黑" w:eastAsia="微软雅黑" w:hAnsi="微软雅黑" w:cs="黑体" w:hint="eastAsia"/>
          <w:sz w:val="36"/>
          <w:szCs w:val="36"/>
        </w:rPr>
        <w:t>月</w:t>
      </w:r>
      <w:r w:rsidR="009A5BF4">
        <w:rPr>
          <w:rFonts w:ascii="微软雅黑" w:eastAsia="微软雅黑" w:hAnsi="微软雅黑" w:cs="黑体"/>
          <w:sz w:val="36"/>
          <w:szCs w:val="36"/>
        </w:rPr>
        <w:t>31</w:t>
      </w:r>
      <w:r w:rsidRPr="00131BD8">
        <w:rPr>
          <w:rFonts w:ascii="微软雅黑" w:eastAsia="微软雅黑" w:hAnsi="微软雅黑" w:cs="黑体" w:hint="eastAsia"/>
          <w:sz w:val="36"/>
          <w:szCs w:val="36"/>
        </w:rPr>
        <w:t>日）</w:t>
      </w:r>
      <w:bookmarkEnd w:id="0"/>
    </w:p>
    <w:p w14:paraId="4ADFE2EB" w14:textId="77777777" w:rsidR="00AC2E72" w:rsidRDefault="00AC2E72" w:rsidP="00131BD8">
      <w:pPr>
        <w:rPr>
          <w:rFonts w:ascii="宋体" w:eastAsia="宋体" w:hAnsi="宋体" w:cs="黑体"/>
          <w:szCs w:val="21"/>
        </w:rPr>
      </w:pPr>
    </w:p>
    <w:p w14:paraId="51239619" w14:textId="11CB9A01" w:rsidR="00131BD8" w:rsidRPr="00AC2E72" w:rsidRDefault="00131BD8" w:rsidP="00131BD8">
      <w:pPr>
        <w:rPr>
          <w:rFonts w:ascii="宋体" w:eastAsia="宋体" w:hAnsi="宋体" w:cs="黑体"/>
          <w:szCs w:val="21"/>
        </w:rPr>
      </w:pPr>
      <w:r w:rsidRPr="00AC2E72">
        <w:rPr>
          <w:rFonts w:ascii="宋体" w:eastAsia="宋体" w:hAnsi="宋体" w:cs="黑体" w:hint="eastAsia"/>
          <w:szCs w:val="21"/>
        </w:rPr>
        <w:t>主要信息源自乘联会每日新闻等</w:t>
      </w:r>
    </w:p>
    <w:p w14:paraId="5D421BB7" w14:textId="77777777" w:rsidR="00131BD8" w:rsidRPr="00AC2E72" w:rsidRDefault="00131BD8" w:rsidP="00131BD8">
      <w:pPr>
        <w:rPr>
          <w:rFonts w:ascii="宋体" w:eastAsia="宋体" w:hAnsi="宋体" w:cs="黑体"/>
          <w:szCs w:val="21"/>
        </w:rPr>
      </w:pPr>
      <w:r w:rsidRPr="00AC2E72">
        <w:rPr>
          <w:rFonts w:ascii="宋体" w:eastAsia="宋体" w:hAnsi="宋体" w:cs="黑体" w:hint="eastAsia"/>
          <w:szCs w:val="21"/>
        </w:rPr>
        <w:t>中国汽车流通协会汽车市场研究分会</w:t>
      </w:r>
    </w:p>
    <w:p w14:paraId="4C2E2521" w14:textId="77777777" w:rsidR="00131BD8" w:rsidRPr="00AC2E72" w:rsidRDefault="00131BD8" w:rsidP="00131BD8">
      <w:pPr>
        <w:rPr>
          <w:rFonts w:ascii="宋体" w:eastAsia="宋体" w:hAnsi="宋体" w:cs="黑体"/>
          <w:szCs w:val="21"/>
        </w:rPr>
      </w:pPr>
      <w:r w:rsidRPr="00AC2E72">
        <w:rPr>
          <w:rFonts w:ascii="宋体" w:eastAsia="宋体" w:hAnsi="宋体" w:cs="黑体" w:hint="eastAsia"/>
          <w:szCs w:val="21"/>
        </w:rPr>
        <w:t>乘用车市场信息联席会（乘联会）</w:t>
      </w:r>
    </w:p>
    <w:p w14:paraId="2153412D" w14:textId="77777777" w:rsidR="00131BD8" w:rsidRPr="00AC2E72" w:rsidRDefault="00131BD8" w:rsidP="00131BD8">
      <w:pPr>
        <w:rPr>
          <w:rFonts w:ascii="宋体" w:eastAsia="宋体" w:hAnsi="宋体" w:cs="黑体"/>
          <w:szCs w:val="21"/>
        </w:rPr>
      </w:pPr>
      <w:r w:rsidRPr="00AC2E72">
        <w:rPr>
          <w:rFonts w:ascii="宋体" w:eastAsia="宋体" w:hAnsi="宋体" w:cs="黑体" w:hint="eastAsia"/>
          <w:szCs w:val="21"/>
        </w:rPr>
        <w:t>网站：</w:t>
      </w:r>
      <w:hyperlink r:id="rId7" w:history="1">
        <w:r w:rsidRPr="00AC2E72">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AC2E72">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48E83BDE" w14:textId="7AD148E0" w:rsidR="00AC2E72" w:rsidRPr="00AC2E72" w:rsidRDefault="00AC2E72" w:rsidP="00AC2E72">
      <w:pPr>
        <w:ind w:firstLineChars="200" w:firstLine="422"/>
        <w:rPr>
          <w:rFonts w:ascii="宋体" w:eastAsia="宋体" w:hAnsi="宋体"/>
        </w:rPr>
      </w:pPr>
      <w:r w:rsidRPr="00AC2E72">
        <w:rPr>
          <w:rFonts w:ascii="宋体" w:eastAsia="宋体" w:hAnsi="宋体" w:hint="eastAsia"/>
          <w:b/>
          <w:bCs/>
        </w:rPr>
        <w:t>初步统计，</w:t>
      </w:r>
      <w:r w:rsidRPr="00AC2E72">
        <w:rPr>
          <w:rFonts w:ascii="宋体" w:eastAsia="宋体" w:hAnsi="宋体"/>
        </w:rPr>
        <w:t>5月1-31日</w:t>
      </w:r>
      <w:r>
        <w:rPr>
          <w:rFonts w:ascii="宋体" w:eastAsia="宋体" w:hAnsi="宋体" w:hint="eastAsia"/>
        </w:rPr>
        <w:t>，乘用车</w:t>
      </w:r>
      <w:r w:rsidRPr="00AC2E72">
        <w:rPr>
          <w:rFonts w:ascii="宋体" w:eastAsia="宋体" w:hAnsi="宋体"/>
        </w:rPr>
        <w:t>市场零售175.9万辆，同比增长30%，</w:t>
      </w:r>
      <w:r w:rsidR="00B56CFB">
        <w:rPr>
          <w:rFonts w:ascii="宋体" w:eastAsia="宋体" w:hAnsi="宋体" w:hint="eastAsia"/>
        </w:rPr>
        <w:t>环比</w:t>
      </w:r>
      <w:r w:rsidRPr="00AC2E72">
        <w:rPr>
          <w:rFonts w:ascii="宋体" w:eastAsia="宋体" w:hAnsi="宋体"/>
        </w:rPr>
        <w:t>增长8%</w:t>
      </w:r>
      <w:r w:rsidR="00B56CFB">
        <w:rPr>
          <w:rFonts w:ascii="宋体" w:eastAsia="宋体" w:hAnsi="宋体" w:hint="eastAsia"/>
        </w:rPr>
        <w:t>。</w:t>
      </w:r>
      <w:r w:rsidRPr="00AC2E72">
        <w:rPr>
          <w:rFonts w:ascii="宋体" w:eastAsia="宋体" w:hAnsi="宋体"/>
        </w:rPr>
        <w:t>今年以来累计零售765.4万辆，同比增长4%</w:t>
      </w:r>
      <w:r>
        <w:rPr>
          <w:rFonts w:ascii="宋体" w:eastAsia="宋体" w:hAnsi="宋体" w:hint="eastAsia"/>
        </w:rPr>
        <w:t>；</w:t>
      </w:r>
      <w:r w:rsidRPr="00AC2E72">
        <w:rPr>
          <w:rFonts w:ascii="宋体" w:eastAsia="宋体" w:hAnsi="宋体"/>
        </w:rPr>
        <w:t>全国乘用车</w:t>
      </w:r>
      <w:r w:rsidR="00B56CFB">
        <w:rPr>
          <w:rFonts w:ascii="宋体" w:eastAsia="宋体" w:hAnsi="宋体"/>
        </w:rPr>
        <w:t>厂商</w:t>
      </w:r>
      <w:r w:rsidRPr="00AC2E72">
        <w:rPr>
          <w:rFonts w:ascii="宋体" w:eastAsia="宋体" w:hAnsi="宋体"/>
        </w:rPr>
        <w:t>批发201.5万辆，同比增长27%，</w:t>
      </w:r>
      <w:r w:rsidR="00B56CFB">
        <w:rPr>
          <w:rFonts w:ascii="宋体" w:eastAsia="宋体" w:hAnsi="宋体" w:hint="eastAsia"/>
        </w:rPr>
        <w:t>环比</w:t>
      </w:r>
      <w:r w:rsidRPr="00AC2E72">
        <w:rPr>
          <w:rFonts w:ascii="宋体" w:eastAsia="宋体" w:hAnsi="宋体"/>
        </w:rPr>
        <w:t>增长13%</w:t>
      </w:r>
      <w:r w:rsidR="00B56CFB">
        <w:rPr>
          <w:rFonts w:ascii="宋体" w:eastAsia="宋体" w:hAnsi="宋体" w:hint="eastAsia"/>
        </w:rPr>
        <w:t>。</w:t>
      </w:r>
      <w:r w:rsidRPr="00AC2E72">
        <w:rPr>
          <w:rFonts w:ascii="宋体" w:eastAsia="宋体" w:hAnsi="宋体"/>
        </w:rPr>
        <w:t>今年以来累计批发885.7万辆，同比增长11%。</w:t>
      </w:r>
    </w:p>
    <w:p w14:paraId="4CB81A1E" w14:textId="3D2EF020" w:rsidR="00AC2E72" w:rsidRDefault="00AC2E72" w:rsidP="00B56CFB">
      <w:pPr>
        <w:ind w:firstLineChars="200" w:firstLine="422"/>
        <w:rPr>
          <w:rFonts w:ascii="宋体" w:eastAsia="宋体" w:hAnsi="宋体"/>
        </w:rPr>
      </w:pPr>
      <w:r w:rsidRPr="00AC2E72">
        <w:rPr>
          <w:rFonts w:ascii="宋体" w:eastAsia="宋体" w:hAnsi="宋体" w:hint="eastAsia"/>
          <w:b/>
          <w:bCs/>
        </w:rPr>
        <w:t>初步统计，</w:t>
      </w:r>
      <w:r w:rsidRPr="00AC2E72">
        <w:rPr>
          <w:rFonts w:ascii="宋体" w:eastAsia="宋体" w:hAnsi="宋体"/>
        </w:rPr>
        <w:t>5月1-31日</w:t>
      </w:r>
      <w:r w:rsidR="00B56CFB">
        <w:rPr>
          <w:rFonts w:ascii="宋体" w:eastAsia="宋体" w:hAnsi="宋体" w:hint="eastAsia"/>
        </w:rPr>
        <w:t>，乘用车市场</w:t>
      </w:r>
      <w:r w:rsidR="00B56CFB" w:rsidRPr="00AC2E72">
        <w:rPr>
          <w:rFonts w:ascii="宋体" w:eastAsia="宋体" w:hAnsi="宋体"/>
        </w:rPr>
        <w:t>新能源零售55.7万辆，同比增长55%，</w:t>
      </w:r>
      <w:r w:rsidR="00B56CFB">
        <w:rPr>
          <w:rFonts w:ascii="宋体" w:eastAsia="宋体" w:hAnsi="宋体" w:hint="eastAsia"/>
        </w:rPr>
        <w:t>环比</w:t>
      </w:r>
      <w:r w:rsidR="00B56CFB" w:rsidRPr="00AC2E72">
        <w:rPr>
          <w:rFonts w:ascii="宋体" w:eastAsia="宋体" w:hAnsi="宋体"/>
        </w:rPr>
        <w:t>增长6%</w:t>
      </w:r>
      <w:r w:rsidR="00B56CFB">
        <w:rPr>
          <w:rFonts w:ascii="宋体" w:eastAsia="宋体" w:hAnsi="宋体" w:hint="eastAsia"/>
        </w:rPr>
        <w:t>。</w:t>
      </w:r>
      <w:r w:rsidR="00B56CFB" w:rsidRPr="00AC2E72">
        <w:rPr>
          <w:rFonts w:ascii="宋体" w:eastAsia="宋体" w:hAnsi="宋体"/>
        </w:rPr>
        <w:t>今年以来累计零售240万辆，同比增长40%</w:t>
      </w:r>
      <w:r w:rsidR="00B56CFB">
        <w:rPr>
          <w:rFonts w:ascii="宋体" w:eastAsia="宋体" w:hAnsi="宋体" w:hint="eastAsia"/>
        </w:rPr>
        <w:t>；</w:t>
      </w:r>
      <w:r w:rsidRPr="00AC2E72">
        <w:rPr>
          <w:rFonts w:ascii="宋体" w:eastAsia="宋体" w:hAnsi="宋体"/>
        </w:rPr>
        <w:t>全国乘用车</w:t>
      </w:r>
      <w:r w:rsidR="00B56CFB">
        <w:rPr>
          <w:rFonts w:ascii="宋体" w:eastAsia="宋体" w:hAnsi="宋体"/>
        </w:rPr>
        <w:t>厂商</w:t>
      </w:r>
      <w:r w:rsidRPr="00AC2E72">
        <w:rPr>
          <w:rFonts w:ascii="宋体" w:eastAsia="宋体" w:hAnsi="宋体"/>
        </w:rPr>
        <w:t>新能源批发67.1万辆，同比增长59%，</w:t>
      </w:r>
      <w:r w:rsidR="00B56CFB">
        <w:rPr>
          <w:rFonts w:ascii="宋体" w:eastAsia="宋体" w:hAnsi="宋体" w:hint="eastAsia"/>
        </w:rPr>
        <w:t>环比</w:t>
      </w:r>
      <w:r w:rsidRPr="00AC2E72">
        <w:rPr>
          <w:rFonts w:ascii="宋体" w:eastAsia="宋体" w:hAnsi="宋体"/>
        </w:rPr>
        <w:t>增长11%</w:t>
      </w:r>
      <w:r w:rsidR="00B56CFB">
        <w:rPr>
          <w:rFonts w:ascii="宋体" w:eastAsia="宋体" w:hAnsi="宋体" w:hint="eastAsia"/>
        </w:rPr>
        <w:t>。</w:t>
      </w:r>
      <w:r w:rsidRPr="00AC2E72">
        <w:rPr>
          <w:rFonts w:ascii="宋体" w:eastAsia="宋体" w:hAnsi="宋体"/>
        </w:rPr>
        <w:t>今年以来累计批发277.9万辆，同比增长47%。</w:t>
      </w:r>
    </w:p>
    <w:p w14:paraId="2D3BA0A1" w14:textId="77777777" w:rsidR="00AC2E72" w:rsidRPr="00AC2E72" w:rsidRDefault="00AC2E72" w:rsidP="00AC2E72">
      <w:pPr>
        <w:ind w:firstLineChars="200" w:firstLine="420"/>
        <w:rPr>
          <w:rFonts w:ascii="宋体" w:eastAsia="宋体" w:hAnsi="宋体"/>
        </w:rPr>
      </w:pPr>
    </w:p>
    <w:p w14:paraId="456A662C" w14:textId="7380572D" w:rsidR="006C6DD8" w:rsidRPr="009C728C" w:rsidRDefault="006C6DD8" w:rsidP="00AC2E72">
      <w:pPr>
        <w:pStyle w:val="2"/>
        <w:spacing w:before="0" w:after="0" w:line="240" w:lineRule="auto"/>
        <w:rPr>
          <w:sz w:val="24"/>
          <w:szCs w:val="24"/>
        </w:rPr>
      </w:pPr>
      <w:r>
        <w:rPr>
          <w:sz w:val="24"/>
          <w:szCs w:val="24"/>
        </w:rPr>
        <w:t>5</w:t>
      </w:r>
      <w:r w:rsidRPr="00086538">
        <w:rPr>
          <w:sz w:val="24"/>
          <w:szCs w:val="24"/>
        </w:rPr>
        <w:t>月全国乘用车市场零售</w:t>
      </w:r>
      <w:r>
        <w:rPr>
          <w:rFonts w:hint="eastAsia"/>
          <w:sz w:val="24"/>
          <w:szCs w:val="24"/>
        </w:rPr>
        <w:t>开局较好</w:t>
      </w:r>
    </w:p>
    <w:p w14:paraId="1DDE9089" w14:textId="5AAF734A" w:rsidR="006C6DD8" w:rsidRDefault="009C728C" w:rsidP="009C728C">
      <w:pPr>
        <w:jc w:val="center"/>
        <w:rPr>
          <w:b/>
          <w:bCs/>
        </w:rPr>
      </w:pPr>
      <w:r>
        <w:rPr>
          <w:rFonts w:hint="eastAsia"/>
          <w:b/>
          <w:bCs/>
          <w:noProof/>
          <w14:ligatures w14:val="standardContextual"/>
        </w:rPr>
        <w:drawing>
          <wp:inline distT="0" distB="0" distL="0" distR="0" wp14:anchorId="1D4DB69A" wp14:editId="47DF0230">
            <wp:extent cx="5040000" cy="3024000"/>
            <wp:effectExtent l="0" t="0" r="8255" b="5080"/>
            <wp:docPr id="2110873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73856" name="图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24000"/>
                    </a:xfrm>
                    <a:prstGeom prst="rect">
                      <a:avLst/>
                    </a:prstGeom>
                  </pic:spPr>
                </pic:pic>
              </a:graphicData>
            </a:graphic>
          </wp:inline>
        </w:drawing>
      </w:r>
    </w:p>
    <w:p w14:paraId="7E5B967B" w14:textId="20207214" w:rsidR="006C6DD8" w:rsidRPr="009C728C" w:rsidRDefault="006C6DD8" w:rsidP="009C728C">
      <w:pPr>
        <w:ind w:firstLineChars="200" w:firstLine="420"/>
        <w:rPr>
          <w:rFonts w:ascii="宋体" w:eastAsia="宋体" w:hAnsi="宋体"/>
          <w:color w:val="000000" w:themeColor="text1"/>
        </w:rPr>
      </w:pPr>
      <w:r w:rsidRPr="009C728C">
        <w:rPr>
          <w:rFonts w:ascii="宋体" w:eastAsia="宋体" w:hAnsi="宋体"/>
          <w:color w:val="000000" w:themeColor="text1"/>
        </w:rPr>
        <w:t>5月第</w:t>
      </w:r>
      <w:r w:rsidR="009C728C" w:rsidRPr="009C728C">
        <w:rPr>
          <w:rFonts w:ascii="宋体" w:eastAsia="宋体" w:hAnsi="宋体" w:hint="eastAsia"/>
          <w:color w:val="000000" w:themeColor="text1"/>
        </w:rPr>
        <w:t>一</w:t>
      </w:r>
      <w:r w:rsidRPr="009C728C">
        <w:rPr>
          <w:rFonts w:ascii="宋体" w:eastAsia="宋体" w:hAnsi="宋体"/>
          <w:color w:val="000000" w:themeColor="text1"/>
        </w:rPr>
        <w:t>周</w:t>
      </w:r>
      <w:r w:rsidRPr="009C728C">
        <w:rPr>
          <w:rFonts w:ascii="宋体" w:eastAsia="宋体" w:hAnsi="宋体" w:hint="eastAsia"/>
          <w:color w:val="000000" w:themeColor="text1"/>
        </w:rPr>
        <w:t>全国乘用车市场</w:t>
      </w:r>
      <w:r w:rsidRPr="009C728C">
        <w:rPr>
          <w:rFonts w:ascii="宋体" w:eastAsia="宋体" w:hAnsi="宋体"/>
          <w:color w:val="000000" w:themeColor="text1"/>
        </w:rPr>
        <w:t>日均</w:t>
      </w:r>
      <w:r w:rsidRPr="009C728C">
        <w:rPr>
          <w:rFonts w:ascii="宋体" w:eastAsia="宋体" w:hAnsi="宋体" w:hint="eastAsia"/>
          <w:color w:val="000000" w:themeColor="text1"/>
        </w:rPr>
        <w:t>零售</w:t>
      </w:r>
      <w:r w:rsidRPr="009C728C">
        <w:rPr>
          <w:rFonts w:ascii="宋体" w:eastAsia="宋体" w:hAnsi="宋体"/>
          <w:color w:val="000000" w:themeColor="text1"/>
        </w:rPr>
        <w:t>5.4</w:t>
      </w:r>
      <w:r w:rsidR="009C728C" w:rsidRPr="009C728C">
        <w:rPr>
          <w:rFonts w:ascii="宋体" w:eastAsia="宋体" w:hAnsi="宋体"/>
          <w:color w:val="000000" w:themeColor="text1"/>
        </w:rPr>
        <w:t>万辆</w:t>
      </w:r>
      <w:r w:rsidRPr="009C728C">
        <w:rPr>
          <w:rFonts w:ascii="宋体" w:eastAsia="宋体" w:hAnsi="宋体"/>
          <w:color w:val="000000" w:themeColor="text1"/>
        </w:rPr>
        <w:t>，同比去年5月</w:t>
      </w:r>
      <w:r w:rsidR="009C728C" w:rsidRPr="009C728C">
        <w:rPr>
          <w:rFonts w:ascii="宋体" w:eastAsia="宋体" w:hAnsi="宋体" w:hint="eastAsia"/>
          <w:color w:val="000000" w:themeColor="text1"/>
        </w:rPr>
        <w:t>同期</w:t>
      </w:r>
      <w:r w:rsidRPr="009C728C">
        <w:rPr>
          <w:rFonts w:ascii="宋体" w:eastAsia="宋体" w:hAnsi="宋体" w:hint="eastAsia"/>
          <w:color w:val="000000" w:themeColor="text1"/>
        </w:rPr>
        <w:t>增长6</w:t>
      </w:r>
      <w:r w:rsidRPr="009C728C">
        <w:rPr>
          <w:rFonts w:ascii="宋体" w:eastAsia="宋体" w:hAnsi="宋体"/>
          <w:color w:val="000000" w:themeColor="text1"/>
        </w:rPr>
        <w:t>7%，环比上月同期</w:t>
      </w:r>
      <w:r w:rsidRPr="009C728C">
        <w:rPr>
          <w:rFonts w:ascii="宋体" w:eastAsia="宋体" w:hAnsi="宋体" w:hint="eastAsia"/>
          <w:color w:val="000000" w:themeColor="text1"/>
        </w:rPr>
        <w:t>增长4</w:t>
      </w:r>
      <w:r w:rsidRPr="009C728C">
        <w:rPr>
          <w:rFonts w:ascii="宋体" w:eastAsia="宋体" w:hAnsi="宋体"/>
          <w:color w:val="000000" w:themeColor="text1"/>
        </w:rPr>
        <w:t>6%。</w:t>
      </w:r>
    </w:p>
    <w:p w14:paraId="1AA8EE2A" w14:textId="16E4886D" w:rsidR="006C6DD8" w:rsidRPr="009C728C" w:rsidRDefault="006C6DD8" w:rsidP="006C6DD8">
      <w:pPr>
        <w:ind w:firstLineChars="201" w:firstLine="422"/>
        <w:rPr>
          <w:rFonts w:ascii="宋体" w:eastAsia="宋体" w:hAnsi="宋体"/>
          <w:color w:val="000000" w:themeColor="text1"/>
        </w:rPr>
      </w:pPr>
      <w:r w:rsidRPr="009C728C">
        <w:rPr>
          <w:rFonts w:ascii="宋体" w:eastAsia="宋体" w:hAnsi="宋体"/>
          <w:color w:val="000000" w:themeColor="text1"/>
        </w:rPr>
        <w:t>5月第</w:t>
      </w:r>
      <w:r w:rsidR="009C728C">
        <w:rPr>
          <w:rFonts w:ascii="宋体" w:eastAsia="宋体" w:hAnsi="宋体" w:hint="eastAsia"/>
          <w:color w:val="000000" w:themeColor="text1"/>
        </w:rPr>
        <w:t>二</w:t>
      </w:r>
      <w:r w:rsidRPr="009C728C">
        <w:rPr>
          <w:rFonts w:ascii="宋体" w:eastAsia="宋体" w:hAnsi="宋体"/>
          <w:color w:val="000000" w:themeColor="text1"/>
        </w:rPr>
        <w:t>周</w:t>
      </w:r>
      <w:r w:rsidRPr="009C728C">
        <w:rPr>
          <w:rFonts w:ascii="宋体" w:eastAsia="宋体" w:hAnsi="宋体" w:hint="eastAsia"/>
          <w:color w:val="000000" w:themeColor="text1"/>
        </w:rPr>
        <w:t>全国乘用车市场</w:t>
      </w:r>
      <w:r w:rsidRPr="009C728C">
        <w:rPr>
          <w:rFonts w:ascii="宋体" w:eastAsia="宋体" w:hAnsi="宋体"/>
          <w:color w:val="000000" w:themeColor="text1"/>
        </w:rPr>
        <w:t>日均</w:t>
      </w:r>
      <w:r w:rsidRPr="009C728C">
        <w:rPr>
          <w:rFonts w:ascii="宋体" w:eastAsia="宋体" w:hAnsi="宋体" w:hint="eastAsia"/>
          <w:color w:val="000000" w:themeColor="text1"/>
        </w:rPr>
        <w:t>零售</w:t>
      </w:r>
      <w:r w:rsidRPr="009C728C">
        <w:rPr>
          <w:rFonts w:ascii="宋体" w:eastAsia="宋体" w:hAnsi="宋体"/>
          <w:color w:val="000000" w:themeColor="text1"/>
        </w:rPr>
        <w:t>4.8</w:t>
      </w:r>
      <w:r w:rsidR="009C728C" w:rsidRPr="009C728C">
        <w:rPr>
          <w:rFonts w:ascii="宋体" w:eastAsia="宋体" w:hAnsi="宋体"/>
          <w:color w:val="000000" w:themeColor="text1"/>
        </w:rPr>
        <w:t>万辆</w:t>
      </w:r>
      <w:r w:rsidRPr="009C728C">
        <w:rPr>
          <w:rFonts w:ascii="宋体" w:eastAsia="宋体" w:hAnsi="宋体"/>
          <w:color w:val="000000" w:themeColor="text1"/>
        </w:rPr>
        <w:t>，同比去年5月</w:t>
      </w:r>
      <w:r w:rsidR="009C728C">
        <w:rPr>
          <w:rFonts w:ascii="宋体" w:eastAsia="宋体" w:hAnsi="宋体" w:hint="eastAsia"/>
          <w:color w:val="000000" w:themeColor="text1"/>
        </w:rPr>
        <w:t>同期</w:t>
      </w:r>
      <w:r w:rsidRPr="009C728C">
        <w:rPr>
          <w:rFonts w:ascii="宋体" w:eastAsia="宋体" w:hAnsi="宋体" w:hint="eastAsia"/>
          <w:color w:val="000000" w:themeColor="text1"/>
        </w:rPr>
        <w:t>增长</w:t>
      </w:r>
      <w:r w:rsidRPr="009C728C">
        <w:rPr>
          <w:rFonts w:ascii="宋体" w:eastAsia="宋体" w:hAnsi="宋体"/>
          <w:color w:val="000000" w:themeColor="text1"/>
        </w:rPr>
        <w:t>44%，环比上月同期</w:t>
      </w:r>
      <w:r w:rsidRPr="009C728C">
        <w:rPr>
          <w:rFonts w:ascii="宋体" w:eastAsia="宋体" w:hAnsi="宋体" w:hint="eastAsia"/>
          <w:color w:val="000000" w:themeColor="text1"/>
        </w:rPr>
        <w:t>增长</w:t>
      </w:r>
      <w:r w:rsidRPr="009C728C">
        <w:rPr>
          <w:rFonts w:ascii="宋体" w:eastAsia="宋体" w:hAnsi="宋体"/>
          <w:color w:val="000000" w:themeColor="text1"/>
        </w:rPr>
        <w:t>6%。</w:t>
      </w:r>
    </w:p>
    <w:p w14:paraId="5DC56FF0" w14:textId="6453C8FD" w:rsidR="006C6DD8" w:rsidRPr="009C728C" w:rsidRDefault="006C6DD8" w:rsidP="006C6DD8">
      <w:pPr>
        <w:ind w:firstLineChars="201" w:firstLine="422"/>
        <w:rPr>
          <w:rFonts w:ascii="宋体" w:eastAsia="宋体" w:hAnsi="宋体"/>
          <w:color w:val="000000" w:themeColor="text1"/>
        </w:rPr>
      </w:pPr>
      <w:r w:rsidRPr="009C728C">
        <w:rPr>
          <w:rFonts w:ascii="宋体" w:eastAsia="宋体" w:hAnsi="宋体"/>
          <w:color w:val="000000" w:themeColor="text1"/>
        </w:rPr>
        <w:t>5月第</w:t>
      </w:r>
      <w:r w:rsidR="009C728C">
        <w:rPr>
          <w:rFonts w:ascii="宋体" w:eastAsia="宋体" w:hAnsi="宋体" w:hint="eastAsia"/>
          <w:color w:val="000000" w:themeColor="text1"/>
        </w:rPr>
        <w:t>三</w:t>
      </w:r>
      <w:r w:rsidRPr="009C728C">
        <w:rPr>
          <w:rFonts w:ascii="宋体" w:eastAsia="宋体" w:hAnsi="宋体"/>
          <w:color w:val="000000" w:themeColor="text1"/>
        </w:rPr>
        <w:t>周</w:t>
      </w:r>
      <w:r w:rsidRPr="009C728C">
        <w:rPr>
          <w:rFonts w:ascii="宋体" w:eastAsia="宋体" w:hAnsi="宋体" w:hint="eastAsia"/>
          <w:color w:val="000000" w:themeColor="text1"/>
        </w:rPr>
        <w:t>全国乘用车市场</w:t>
      </w:r>
      <w:r w:rsidRPr="009C728C">
        <w:rPr>
          <w:rFonts w:ascii="宋体" w:eastAsia="宋体" w:hAnsi="宋体"/>
          <w:color w:val="000000" w:themeColor="text1"/>
        </w:rPr>
        <w:t>日均</w:t>
      </w:r>
      <w:r w:rsidRPr="009C728C">
        <w:rPr>
          <w:rFonts w:ascii="宋体" w:eastAsia="宋体" w:hAnsi="宋体" w:hint="eastAsia"/>
          <w:color w:val="000000" w:themeColor="text1"/>
        </w:rPr>
        <w:t>零售</w:t>
      </w:r>
      <w:r w:rsidRPr="009C728C">
        <w:rPr>
          <w:rFonts w:ascii="宋体" w:eastAsia="宋体" w:hAnsi="宋体"/>
          <w:color w:val="000000" w:themeColor="text1"/>
        </w:rPr>
        <w:t>4.8</w:t>
      </w:r>
      <w:r w:rsidR="009C728C" w:rsidRPr="009C728C">
        <w:rPr>
          <w:rFonts w:ascii="宋体" w:eastAsia="宋体" w:hAnsi="宋体"/>
          <w:color w:val="000000" w:themeColor="text1"/>
        </w:rPr>
        <w:t>万辆</w:t>
      </w:r>
      <w:r w:rsidRPr="009C728C">
        <w:rPr>
          <w:rFonts w:ascii="宋体" w:eastAsia="宋体" w:hAnsi="宋体"/>
          <w:color w:val="000000" w:themeColor="text1"/>
        </w:rPr>
        <w:t>，同比去年5月</w:t>
      </w:r>
      <w:r w:rsidR="009C728C">
        <w:rPr>
          <w:rFonts w:ascii="宋体" w:eastAsia="宋体" w:hAnsi="宋体" w:hint="eastAsia"/>
          <w:color w:val="000000" w:themeColor="text1"/>
        </w:rPr>
        <w:t>同期</w:t>
      </w:r>
      <w:r w:rsidRPr="009C728C">
        <w:rPr>
          <w:rFonts w:ascii="宋体" w:eastAsia="宋体" w:hAnsi="宋体" w:hint="eastAsia"/>
          <w:color w:val="000000" w:themeColor="text1"/>
        </w:rPr>
        <w:t>增长</w:t>
      </w:r>
      <w:r w:rsidRPr="009C728C">
        <w:rPr>
          <w:rFonts w:ascii="宋体" w:eastAsia="宋体" w:hAnsi="宋体"/>
          <w:color w:val="000000" w:themeColor="text1"/>
        </w:rPr>
        <w:t>15%，环比上月同期</w:t>
      </w:r>
      <w:r w:rsidRPr="009C728C">
        <w:rPr>
          <w:rFonts w:ascii="宋体" w:eastAsia="宋体" w:hAnsi="宋体" w:hint="eastAsia"/>
          <w:color w:val="000000" w:themeColor="text1"/>
        </w:rPr>
        <w:t>下降1</w:t>
      </w:r>
      <w:r w:rsidRPr="009C728C">
        <w:rPr>
          <w:rFonts w:ascii="宋体" w:eastAsia="宋体" w:hAnsi="宋体"/>
          <w:color w:val="000000" w:themeColor="text1"/>
        </w:rPr>
        <w:t>2%。</w:t>
      </w:r>
    </w:p>
    <w:p w14:paraId="7A642A3E" w14:textId="75C3EBEB" w:rsidR="006C6DD8" w:rsidRPr="009C728C" w:rsidRDefault="006C6DD8" w:rsidP="006C6DD8">
      <w:pPr>
        <w:ind w:firstLineChars="201" w:firstLine="422"/>
        <w:rPr>
          <w:rFonts w:ascii="宋体" w:eastAsia="宋体" w:hAnsi="宋体"/>
          <w:color w:val="000000" w:themeColor="text1"/>
        </w:rPr>
      </w:pPr>
      <w:r w:rsidRPr="009C728C">
        <w:rPr>
          <w:rFonts w:ascii="宋体" w:eastAsia="宋体" w:hAnsi="宋体"/>
          <w:color w:val="000000" w:themeColor="text1"/>
        </w:rPr>
        <w:t>5月第</w:t>
      </w:r>
      <w:r w:rsidR="009C728C">
        <w:rPr>
          <w:rFonts w:ascii="宋体" w:eastAsia="宋体" w:hAnsi="宋体" w:hint="eastAsia"/>
          <w:color w:val="000000" w:themeColor="text1"/>
        </w:rPr>
        <w:t>四</w:t>
      </w:r>
      <w:r w:rsidRPr="009C728C">
        <w:rPr>
          <w:rFonts w:ascii="宋体" w:eastAsia="宋体" w:hAnsi="宋体"/>
          <w:color w:val="000000" w:themeColor="text1"/>
        </w:rPr>
        <w:t>周</w:t>
      </w:r>
      <w:r w:rsidRPr="009C728C">
        <w:rPr>
          <w:rFonts w:ascii="宋体" w:eastAsia="宋体" w:hAnsi="宋体" w:hint="eastAsia"/>
          <w:color w:val="000000" w:themeColor="text1"/>
        </w:rPr>
        <w:t>全国乘用车市场</w:t>
      </w:r>
      <w:r w:rsidRPr="009C728C">
        <w:rPr>
          <w:rFonts w:ascii="宋体" w:eastAsia="宋体" w:hAnsi="宋体"/>
          <w:color w:val="000000" w:themeColor="text1"/>
        </w:rPr>
        <w:t>日均</w:t>
      </w:r>
      <w:r w:rsidRPr="009C728C">
        <w:rPr>
          <w:rFonts w:ascii="宋体" w:eastAsia="宋体" w:hAnsi="宋体" w:hint="eastAsia"/>
          <w:color w:val="000000" w:themeColor="text1"/>
        </w:rPr>
        <w:t>零售</w:t>
      </w:r>
      <w:r w:rsidRPr="009C728C">
        <w:rPr>
          <w:rFonts w:ascii="宋体" w:eastAsia="宋体" w:hAnsi="宋体"/>
          <w:color w:val="000000" w:themeColor="text1"/>
        </w:rPr>
        <w:t>5</w:t>
      </w:r>
      <w:r w:rsidRPr="009C728C">
        <w:rPr>
          <w:rFonts w:ascii="宋体" w:eastAsia="宋体" w:hAnsi="宋体" w:hint="eastAsia"/>
          <w:color w:val="000000" w:themeColor="text1"/>
        </w:rPr>
        <w:t>.</w:t>
      </w:r>
      <w:r w:rsidRPr="009C728C">
        <w:rPr>
          <w:rFonts w:ascii="宋体" w:eastAsia="宋体" w:hAnsi="宋体"/>
          <w:color w:val="000000" w:themeColor="text1"/>
        </w:rPr>
        <w:t>0</w:t>
      </w:r>
      <w:r w:rsidR="009C728C" w:rsidRPr="009C728C">
        <w:rPr>
          <w:rFonts w:ascii="宋体" w:eastAsia="宋体" w:hAnsi="宋体"/>
          <w:color w:val="000000" w:themeColor="text1"/>
        </w:rPr>
        <w:t>万辆</w:t>
      </w:r>
      <w:r w:rsidRPr="009C728C">
        <w:rPr>
          <w:rFonts w:ascii="宋体" w:eastAsia="宋体" w:hAnsi="宋体"/>
          <w:color w:val="000000" w:themeColor="text1"/>
        </w:rPr>
        <w:t>，同比去年5月</w:t>
      </w:r>
      <w:r w:rsidR="009C728C">
        <w:rPr>
          <w:rFonts w:ascii="宋体" w:eastAsia="宋体" w:hAnsi="宋体" w:hint="eastAsia"/>
          <w:color w:val="000000" w:themeColor="text1"/>
        </w:rPr>
        <w:t>同期</w:t>
      </w:r>
      <w:r w:rsidRPr="009C728C">
        <w:rPr>
          <w:rFonts w:ascii="宋体" w:eastAsia="宋体" w:hAnsi="宋体" w:hint="eastAsia"/>
          <w:color w:val="000000" w:themeColor="text1"/>
        </w:rPr>
        <w:t>下降</w:t>
      </w:r>
      <w:r w:rsidRPr="009C728C">
        <w:rPr>
          <w:rFonts w:ascii="宋体" w:eastAsia="宋体" w:hAnsi="宋体"/>
          <w:color w:val="000000" w:themeColor="text1"/>
        </w:rPr>
        <w:t>17%，环比上月同期</w:t>
      </w:r>
      <w:r w:rsidRPr="009C728C">
        <w:rPr>
          <w:rFonts w:ascii="宋体" w:eastAsia="宋体" w:hAnsi="宋体" w:hint="eastAsia"/>
          <w:color w:val="000000" w:themeColor="text1"/>
        </w:rPr>
        <w:t>下降</w:t>
      </w:r>
      <w:r w:rsidRPr="009C728C">
        <w:rPr>
          <w:rFonts w:ascii="宋体" w:eastAsia="宋体" w:hAnsi="宋体"/>
          <w:color w:val="000000" w:themeColor="text1"/>
        </w:rPr>
        <w:t>33%。</w:t>
      </w:r>
    </w:p>
    <w:p w14:paraId="719C8511" w14:textId="47E3E986" w:rsidR="00D754E6" w:rsidRPr="009C728C" w:rsidRDefault="00D754E6" w:rsidP="00D754E6">
      <w:pPr>
        <w:ind w:firstLineChars="201" w:firstLine="422"/>
        <w:rPr>
          <w:rFonts w:ascii="宋体" w:eastAsia="宋体" w:hAnsi="宋体"/>
          <w:color w:val="000000" w:themeColor="text1"/>
        </w:rPr>
      </w:pPr>
      <w:r w:rsidRPr="009C728C">
        <w:rPr>
          <w:rFonts w:ascii="宋体" w:eastAsia="宋体" w:hAnsi="宋体"/>
          <w:color w:val="000000" w:themeColor="text1"/>
        </w:rPr>
        <w:t>5月第</w:t>
      </w:r>
      <w:r w:rsidR="009C728C">
        <w:rPr>
          <w:rFonts w:ascii="宋体" w:eastAsia="宋体" w:hAnsi="宋体" w:hint="eastAsia"/>
          <w:color w:val="000000" w:themeColor="text1"/>
        </w:rPr>
        <w:t>五</w:t>
      </w:r>
      <w:r w:rsidRPr="009C728C">
        <w:rPr>
          <w:rFonts w:ascii="宋体" w:eastAsia="宋体" w:hAnsi="宋体"/>
          <w:color w:val="000000" w:themeColor="text1"/>
        </w:rPr>
        <w:t>周</w:t>
      </w:r>
      <w:r w:rsidRPr="009C728C">
        <w:rPr>
          <w:rFonts w:ascii="宋体" w:eastAsia="宋体" w:hAnsi="宋体" w:hint="eastAsia"/>
          <w:color w:val="000000" w:themeColor="text1"/>
        </w:rPr>
        <w:t>全国乘用车市场</w:t>
      </w:r>
      <w:r w:rsidRPr="009C728C">
        <w:rPr>
          <w:rFonts w:ascii="宋体" w:eastAsia="宋体" w:hAnsi="宋体"/>
          <w:color w:val="000000" w:themeColor="text1"/>
        </w:rPr>
        <w:t>日均</w:t>
      </w:r>
      <w:r w:rsidRPr="009C728C">
        <w:rPr>
          <w:rFonts w:ascii="宋体" w:eastAsia="宋体" w:hAnsi="宋体" w:hint="eastAsia"/>
          <w:color w:val="000000" w:themeColor="text1"/>
        </w:rPr>
        <w:t>零售</w:t>
      </w:r>
      <w:r w:rsidRPr="009C728C">
        <w:rPr>
          <w:rFonts w:ascii="宋体" w:eastAsia="宋体" w:hAnsi="宋体"/>
          <w:color w:val="000000" w:themeColor="text1"/>
        </w:rPr>
        <w:t>12.2</w:t>
      </w:r>
      <w:r w:rsidR="009C728C" w:rsidRPr="009C728C">
        <w:rPr>
          <w:rFonts w:ascii="宋体" w:eastAsia="宋体" w:hAnsi="宋体"/>
          <w:color w:val="000000" w:themeColor="text1"/>
        </w:rPr>
        <w:t>万辆</w:t>
      </w:r>
      <w:r w:rsidRPr="009C728C">
        <w:rPr>
          <w:rFonts w:ascii="宋体" w:eastAsia="宋体" w:hAnsi="宋体"/>
          <w:color w:val="000000" w:themeColor="text1"/>
        </w:rPr>
        <w:t>，同比去年5月</w:t>
      </w:r>
      <w:r w:rsidR="009C728C">
        <w:rPr>
          <w:rFonts w:ascii="宋体" w:eastAsia="宋体" w:hAnsi="宋体" w:hint="eastAsia"/>
          <w:color w:val="000000" w:themeColor="text1"/>
        </w:rPr>
        <w:t>同期</w:t>
      </w:r>
      <w:r w:rsidRPr="009C728C">
        <w:rPr>
          <w:rFonts w:ascii="宋体" w:eastAsia="宋体" w:hAnsi="宋体" w:hint="eastAsia"/>
          <w:color w:val="000000" w:themeColor="text1"/>
        </w:rPr>
        <w:t>增9</w:t>
      </w:r>
      <w:r w:rsidRPr="009C728C">
        <w:rPr>
          <w:rFonts w:ascii="宋体" w:eastAsia="宋体" w:hAnsi="宋体"/>
          <w:color w:val="000000" w:themeColor="text1"/>
        </w:rPr>
        <w:t>4%，环比上月同</w:t>
      </w:r>
      <w:r w:rsidRPr="009C728C">
        <w:rPr>
          <w:rFonts w:ascii="宋体" w:eastAsia="宋体" w:hAnsi="宋体"/>
          <w:color w:val="000000" w:themeColor="text1"/>
        </w:rPr>
        <w:lastRenderedPageBreak/>
        <w:t>期</w:t>
      </w:r>
      <w:r w:rsidRPr="009C728C">
        <w:rPr>
          <w:rFonts w:ascii="宋体" w:eastAsia="宋体" w:hAnsi="宋体" w:hint="eastAsia"/>
          <w:color w:val="000000" w:themeColor="text1"/>
        </w:rPr>
        <w:t>增长5</w:t>
      </w:r>
      <w:r w:rsidRPr="009C728C">
        <w:rPr>
          <w:rFonts w:ascii="宋体" w:eastAsia="宋体" w:hAnsi="宋体"/>
          <w:color w:val="000000" w:themeColor="text1"/>
        </w:rPr>
        <w:t>7%。</w:t>
      </w:r>
    </w:p>
    <w:p w14:paraId="221B565F" w14:textId="6107640E" w:rsidR="006C6DD8" w:rsidRPr="009C728C" w:rsidRDefault="009C728C" w:rsidP="009C728C">
      <w:pPr>
        <w:ind w:firstLineChars="201" w:firstLine="424"/>
        <w:rPr>
          <w:rFonts w:ascii="宋体" w:eastAsia="宋体" w:hAnsi="宋体"/>
        </w:rPr>
      </w:pPr>
      <w:r>
        <w:rPr>
          <w:rFonts w:ascii="宋体" w:eastAsia="宋体" w:hAnsi="宋体" w:hint="eastAsia"/>
          <w:b/>
          <w:bCs/>
          <w:color w:val="000000" w:themeColor="text1"/>
        </w:rPr>
        <w:t>初步统计</w:t>
      </w:r>
      <w:r w:rsidRPr="009C728C">
        <w:rPr>
          <w:rFonts w:ascii="宋体" w:eastAsia="宋体" w:hAnsi="宋体" w:hint="eastAsia"/>
          <w:color w:val="000000" w:themeColor="text1"/>
        </w:rPr>
        <w:t>，</w:t>
      </w:r>
      <w:r w:rsidR="00D754E6" w:rsidRPr="009C728C">
        <w:rPr>
          <w:rFonts w:ascii="宋体" w:eastAsia="宋体" w:hAnsi="宋体"/>
          <w:color w:val="000000" w:themeColor="text1"/>
        </w:rPr>
        <w:t>5月1-31日</w:t>
      </w:r>
      <w:r>
        <w:rPr>
          <w:rFonts w:ascii="宋体" w:eastAsia="宋体" w:hAnsi="宋体" w:hint="eastAsia"/>
          <w:color w:val="000000" w:themeColor="text1"/>
        </w:rPr>
        <w:t>，乘用车</w:t>
      </w:r>
      <w:r w:rsidR="00D754E6" w:rsidRPr="009C728C">
        <w:rPr>
          <w:rFonts w:ascii="宋体" w:eastAsia="宋体" w:hAnsi="宋体"/>
          <w:color w:val="000000" w:themeColor="text1"/>
        </w:rPr>
        <w:t>市场零售175.9万辆，同比增长30%，</w:t>
      </w:r>
      <w:r>
        <w:rPr>
          <w:rFonts w:ascii="宋体" w:eastAsia="宋体" w:hAnsi="宋体" w:hint="eastAsia"/>
          <w:color w:val="000000" w:themeColor="text1"/>
        </w:rPr>
        <w:t>环比</w:t>
      </w:r>
      <w:r w:rsidR="00D754E6" w:rsidRPr="009C728C">
        <w:rPr>
          <w:rFonts w:ascii="宋体" w:eastAsia="宋体" w:hAnsi="宋体"/>
          <w:color w:val="000000" w:themeColor="text1"/>
        </w:rPr>
        <w:t>增长8%</w:t>
      </w:r>
      <w:r w:rsidR="00631A85" w:rsidRPr="009C728C">
        <w:rPr>
          <w:rFonts w:ascii="宋体" w:eastAsia="宋体" w:hAnsi="宋体" w:hint="eastAsia"/>
          <w:color w:val="000000" w:themeColor="text1"/>
        </w:rPr>
        <w:t>；</w:t>
      </w:r>
      <w:r w:rsidR="00D754E6" w:rsidRPr="009C728C">
        <w:rPr>
          <w:rFonts w:ascii="宋体" w:eastAsia="宋体" w:hAnsi="宋体"/>
          <w:color w:val="000000" w:themeColor="text1"/>
        </w:rPr>
        <w:t>今年以来累计零售765.4万辆，同比增长4%。</w:t>
      </w:r>
    </w:p>
    <w:p w14:paraId="1763A6CE" w14:textId="73965E86" w:rsidR="006C6DD8" w:rsidRPr="009C728C" w:rsidRDefault="006C6DD8" w:rsidP="009C728C">
      <w:pPr>
        <w:ind w:firstLineChars="201" w:firstLine="422"/>
        <w:rPr>
          <w:rFonts w:ascii="宋体" w:eastAsia="宋体" w:hAnsi="宋体"/>
          <w:color w:val="000000" w:themeColor="text1"/>
          <w:szCs w:val="21"/>
        </w:rPr>
      </w:pPr>
      <w:r w:rsidRPr="009C728C">
        <w:rPr>
          <w:rFonts w:ascii="宋体" w:eastAsia="宋体" w:hAnsi="宋体" w:hint="eastAsia"/>
          <w:color w:val="000000" w:themeColor="text1"/>
          <w:szCs w:val="21"/>
        </w:rPr>
        <w:t>随着</w:t>
      </w:r>
      <w:r w:rsidRPr="009C728C">
        <w:rPr>
          <w:rFonts w:ascii="宋体" w:eastAsia="宋体" w:hAnsi="宋体"/>
          <w:color w:val="000000" w:themeColor="text1"/>
          <w:szCs w:val="21"/>
        </w:rPr>
        <w:t>价格战热度逐渐消退，</w:t>
      </w:r>
      <w:r w:rsidRPr="009C728C">
        <w:rPr>
          <w:rFonts w:ascii="宋体" w:eastAsia="宋体" w:hAnsi="宋体" w:hint="eastAsia"/>
          <w:color w:val="000000" w:themeColor="text1"/>
          <w:szCs w:val="21"/>
        </w:rPr>
        <w:t>经销商心态逐步稳定，</w:t>
      </w:r>
      <w:r w:rsidRPr="009C728C">
        <w:rPr>
          <w:rFonts w:ascii="宋体" w:eastAsia="宋体" w:hAnsi="宋体"/>
          <w:color w:val="000000" w:themeColor="text1"/>
          <w:szCs w:val="21"/>
        </w:rPr>
        <w:t>消费者恢复理性消费，观望情绪得以缓解，前期压抑</w:t>
      </w:r>
      <w:r w:rsidRPr="009C728C">
        <w:rPr>
          <w:rFonts w:ascii="宋体" w:eastAsia="宋体" w:hAnsi="宋体" w:hint="eastAsia"/>
          <w:color w:val="000000" w:themeColor="text1"/>
          <w:szCs w:val="21"/>
        </w:rPr>
        <w:t>的</w:t>
      </w:r>
      <w:r w:rsidRPr="009C728C">
        <w:rPr>
          <w:rFonts w:ascii="宋体" w:eastAsia="宋体" w:hAnsi="宋体"/>
          <w:color w:val="000000" w:themeColor="text1"/>
          <w:szCs w:val="21"/>
        </w:rPr>
        <w:t>需求有所释放</w:t>
      </w:r>
      <w:r w:rsidRPr="009C728C">
        <w:rPr>
          <w:rFonts w:ascii="宋体" w:eastAsia="宋体" w:hAnsi="宋体" w:hint="eastAsia"/>
          <w:color w:val="000000" w:themeColor="text1"/>
          <w:szCs w:val="21"/>
        </w:rPr>
        <w:t>。</w:t>
      </w:r>
    </w:p>
    <w:p w14:paraId="3A2AB152" w14:textId="32BA4060" w:rsidR="006C6DD8" w:rsidRPr="009C728C" w:rsidRDefault="006C6DD8" w:rsidP="009C728C">
      <w:pPr>
        <w:ind w:firstLineChars="201" w:firstLine="422"/>
        <w:rPr>
          <w:rFonts w:ascii="宋体" w:eastAsia="宋体" w:hAnsi="宋体"/>
          <w:color w:val="000000" w:themeColor="text1"/>
          <w:szCs w:val="21"/>
        </w:rPr>
      </w:pPr>
      <w:r w:rsidRPr="009C728C">
        <w:rPr>
          <w:rFonts w:ascii="宋体" w:eastAsia="宋体" w:hAnsi="宋体" w:hint="eastAsia"/>
          <w:color w:val="000000" w:themeColor="text1"/>
          <w:szCs w:val="21"/>
        </w:rPr>
        <w:t>在国家促和</w:t>
      </w:r>
      <w:r w:rsidR="009C728C">
        <w:rPr>
          <w:rFonts w:ascii="宋体" w:eastAsia="宋体" w:hAnsi="宋体" w:hint="eastAsia"/>
          <w:color w:val="000000" w:themeColor="text1"/>
          <w:szCs w:val="21"/>
        </w:rPr>
        <w:t>各地方</w:t>
      </w:r>
      <w:r w:rsidRPr="009C728C">
        <w:rPr>
          <w:rFonts w:ascii="宋体" w:eastAsia="宋体" w:hAnsi="宋体" w:hint="eastAsia"/>
          <w:color w:val="000000" w:themeColor="text1"/>
          <w:szCs w:val="21"/>
        </w:rPr>
        <w:t>促消费政策</w:t>
      </w:r>
      <w:r w:rsidR="009C728C">
        <w:rPr>
          <w:rFonts w:ascii="宋体" w:eastAsia="宋体" w:hAnsi="宋体" w:hint="eastAsia"/>
          <w:color w:val="000000" w:themeColor="text1"/>
          <w:szCs w:val="21"/>
        </w:rPr>
        <w:t>共同</w:t>
      </w:r>
      <w:r w:rsidRPr="009C728C">
        <w:rPr>
          <w:rFonts w:ascii="宋体" w:eastAsia="宋体" w:hAnsi="宋体" w:hint="eastAsia"/>
          <w:color w:val="000000" w:themeColor="text1"/>
          <w:szCs w:val="21"/>
        </w:rPr>
        <w:t>推动下，</w:t>
      </w:r>
      <w:r w:rsidR="009C728C">
        <w:rPr>
          <w:rFonts w:ascii="宋体" w:eastAsia="宋体" w:hAnsi="宋体" w:hint="eastAsia"/>
          <w:color w:val="000000" w:themeColor="text1"/>
          <w:szCs w:val="21"/>
        </w:rPr>
        <w:t>以及</w:t>
      </w:r>
      <w:r w:rsidRPr="009C728C">
        <w:rPr>
          <w:rFonts w:ascii="宋体" w:eastAsia="宋体" w:hAnsi="宋体" w:hint="eastAsia"/>
          <w:color w:val="000000" w:themeColor="text1"/>
          <w:szCs w:val="21"/>
        </w:rPr>
        <w:t>近期车展等线下活动</w:t>
      </w:r>
      <w:r w:rsidR="009C728C">
        <w:rPr>
          <w:rFonts w:ascii="宋体" w:eastAsia="宋体" w:hAnsi="宋体" w:hint="eastAsia"/>
          <w:color w:val="000000" w:themeColor="text1"/>
          <w:szCs w:val="21"/>
        </w:rPr>
        <w:t>恢复，</w:t>
      </w:r>
      <w:r w:rsidRPr="009C728C">
        <w:rPr>
          <w:rFonts w:ascii="宋体" w:eastAsia="宋体" w:hAnsi="宋体" w:hint="eastAsia"/>
          <w:color w:val="000000" w:themeColor="text1"/>
          <w:szCs w:val="21"/>
        </w:rPr>
        <w:t>全面活跃市场气氛并将加速聚拢人气。叠加“五一”小长假的需求增长，带动购车消费较好，</w:t>
      </w:r>
      <w:r w:rsidRPr="009C728C">
        <w:rPr>
          <w:rFonts w:ascii="宋体" w:eastAsia="宋体" w:hAnsi="宋体"/>
          <w:color w:val="000000" w:themeColor="text1"/>
          <w:szCs w:val="21"/>
        </w:rPr>
        <w:t>整体车市企稳修复</w:t>
      </w:r>
      <w:r w:rsidRPr="009C728C">
        <w:rPr>
          <w:rFonts w:ascii="宋体" w:eastAsia="宋体" w:hAnsi="宋体" w:hint="eastAsia"/>
          <w:color w:val="000000" w:themeColor="text1"/>
          <w:szCs w:val="21"/>
        </w:rPr>
        <w:t>。</w:t>
      </w:r>
    </w:p>
    <w:p w14:paraId="6E73D91B" w14:textId="45F1681F" w:rsidR="006C6DD8" w:rsidRPr="009C728C" w:rsidRDefault="009C728C" w:rsidP="009C728C">
      <w:pPr>
        <w:ind w:firstLineChars="201" w:firstLine="422"/>
        <w:rPr>
          <w:rFonts w:ascii="宋体" w:eastAsia="宋体" w:hAnsi="宋体"/>
          <w:color w:val="000000" w:themeColor="text1"/>
          <w:szCs w:val="21"/>
        </w:rPr>
      </w:pPr>
      <w:r>
        <w:rPr>
          <w:rFonts w:ascii="宋体" w:eastAsia="宋体" w:hAnsi="宋体" w:hint="eastAsia"/>
        </w:rPr>
        <w:t>“</w:t>
      </w:r>
      <w:r w:rsidR="006C6DD8" w:rsidRPr="009C728C">
        <w:rPr>
          <w:rFonts w:ascii="宋体" w:eastAsia="宋体" w:hAnsi="宋体"/>
        </w:rPr>
        <w:t>五一</w:t>
      </w:r>
      <w:r>
        <w:rPr>
          <w:rFonts w:ascii="宋体" w:eastAsia="宋体" w:hAnsi="宋体" w:hint="eastAsia"/>
        </w:rPr>
        <w:t>”</w:t>
      </w:r>
      <w:r w:rsidR="006C6DD8" w:rsidRPr="009C728C">
        <w:rPr>
          <w:rFonts w:ascii="宋体" w:eastAsia="宋体" w:hAnsi="宋体"/>
        </w:rPr>
        <w:t>期间，部分地方政府、</w:t>
      </w:r>
      <w:r w:rsidR="00B56CFB" w:rsidRPr="009C728C">
        <w:rPr>
          <w:rFonts w:ascii="宋体" w:eastAsia="宋体" w:hAnsi="宋体"/>
        </w:rPr>
        <w:t>厂商</w:t>
      </w:r>
      <w:r w:rsidR="006C6DD8" w:rsidRPr="009C728C">
        <w:rPr>
          <w:rFonts w:ascii="宋体" w:eastAsia="宋体" w:hAnsi="宋体"/>
        </w:rPr>
        <w:t>进行了临时性补贴，</w:t>
      </w:r>
      <w:r>
        <w:rPr>
          <w:rFonts w:ascii="宋体" w:eastAsia="宋体" w:hAnsi="宋体" w:hint="eastAsia"/>
        </w:rPr>
        <w:t>“</w:t>
      </w:r>
      <w:r w:rsidR="006C6DD8" w:rsidRPr="009C728C">
        <w:rPr>
          <w:rFonts w:ascii="宋体" w:eastAsia="宋体" w:hAnsi="宋体"/>
        </w:rPr>
        <w:t>五一</w:t>
      </w:r>
      <w:r>
        <w:rPr>
          <w:rFonts w:ascii="宋体" w:eastAsia="宋体" w:hAnsi="宋体" w:hint="eastAsia"/>
        </w:rPr>
        <w:t>”</w:t>
      </w:r>
      <w:r w:rsidR="006C6DD8" w:rsidRPr="009C728C">
        <w:rPr>
          <w:rFonts w:ascii="宋体" w:eastAsia="宋体" w:hAnsi="宋体"/>
        </w:rPr>
        <w:t>车展对短期市场促进也很强，</w:t>
      </w:r>
      <w:r>
        <w:rPr>
          <w:rFonts w:ascii="宋体" w:eastAsia="宋体" w:hAnsi="宋体" w:hint="eastAsia"/>
        </w:rPr>
        <w:t>助力</w:t>
      </w:r>
      <w:r w:rsidR="006C6DD8" w:rsidRPr="009C728C">
        <w:rPr>
          <w:rFonts w:ascii="宋体" w:eastAsia="宋体" w:hAnsi="宋体"/>
        </w:rPr>
        <w:t>五月开局市场爆发，</w:t>
      </w:r>
      <w:r>
        <w:rPr>
          <w:rFonts w:ascii="宋体" w:eastAsia="宋体" w:hAnsi="宋体" w:hint="eastAsia"/>
        </w:rPr>
        <w:t>“</w:t>
      </w:r>
      <w:r w:rsidR="006C6DD8" w:rsidRPr="009C728C">
        <w:rPr>
          <w:rFonts w:ascii="宋体" w:eastAsia="宋体" w:hAnsi="宋体"/>
        </w:rPr>
        <w:t>五一</w:t>
      </w:r>
      <w:r>
        <w:rPr>
          <w:rFonts w:ascii="宋体" w:eastAsia="宋体" w:hAnsi="宋体" w:hint="eastAsia"/>
        </w:rPr>
        <w:t>”</w:t>
      </w:r>
      <w:r w:rsidR="006C6DD8" w:rsidRPr="009C728C">
        <w:rPr>
          <w:rFonts w:ascii="宋体" w:eastAsia="宋体" w:hAnsi="宋体"/>
        </w:rPr>
        <w:t>订单逐步释放，利好整个五月</w:t>
      </w:r>
      <w:r w:rsidR="006C6DD8" w:rsidRPr="009C728C">
        <w:rPr>
          <w:rFonts w:ascii="宋体" w:eastAsia="宋体" w:hAnsi="宋体" w:hint="eastAsia"/>
        </w:rPr>
        <w:t>前两周市场。由于月初部分客户需求提前释放，5月中下旬的终端客流、订单转淡，市场热度逐步回落。</w:t>
      </w:r>
    </w:p>
    <w:p w14:paraId="6D5CCCA1" w14:textId="4661B910" w:rsidR="006C6DD8" w:rsidRDefault="006C6DD8" w:rsidP="006C6DD8">
      <w:pPr>
        <w:ind w:firstLineChars="202" w:firstLine="424"/>
        <w:rPr>
          <w:rFonts w:ascii="宋体" w:eastAsia="宋体" w:hAnsi="宋体"/>
        </w:rPr>
      </w:pPr>
      <w:r w:rsidRPr="009C728C">
        <w:rPr>
          <w:rFonts w:ascii="宋体" w:eastAsia="宋体" w:hAnsi="宋体" w:hint="eastAsia"/>
        </w:rPr>
        <w:t>目前看此价格水平对客户有较大吸引力，国六</w:t>
      </w:r>
      <w:r w:rsidRPr="009C728C">
        <w:rPr>
          <w:rFonts w:ascii="宋体" w:eastAsia="宋体" w:hAnsi="宋体"/>
        </w:rPr>
        <w:t>B非RDE延期销售政策发布后，</w:t>
      </w:r>
      <w:r w:rsidRPr="009C728C">
        <w:rPr>
          <w:rFonts w:ascii="宋体" w:eastAsia="宋体" w:hAnsi="宋体" w:hint="eastAsia"/>
        </w:rPr>
        <w:t>经销商和</w:t>
      </w:r>
      <w:r w:rsidRPr="009C728C">
        <w:rPr>
          <w:rFonts w:ascii="宋体" w:eastAsia="宋体" w:hAnsi="宋体"/>
        </w:rPr>
        <w:t>客户对价格</w:t>
      </w:r>
      <w:r w:rsidRPr="009C728C">
        <w:rPr>
          <w:rFonts w:ascii="宋体" w:eastAsia="宋体" w:hAnsi="宋体" w:hint="eastAsia"/>
        </w:rPr>
        <w:t>预期也明显改善，市场需求恢复良好。但由于4月末从2</w:t>
      </w:r>
      <w:r w:rsidRPr="009C728C">
        <w:rPr>
          <w:rFonts w:ascii="宋体" w:eastAsia="宋体" w:hAnsi="宋体"/>
        </w:rPr>
        <w:t>9</w:t>
      </w:r>
      <w:r w:rsidRPr="009C728C">
        <w:rPr>
          <w:rFonts w:ascii="宋体" w:eastAsia="宋体" w:hAnsi="宋体" w:hint="eastAsia"/>
        </w:rPr>
        <w:t>日开始休假，而5月末的3天是正常销售时间，</w:t>
      </w:r>
      <w:r w:rsidR="00D754E6" w:rsidRPr="009C728C">
        <w:rPr>
          <w:rFonts w:ascii="宋体" w:eastAsia="宋体" w:hAnsi="宋体" w:hint="eastAsia"/>
        </w:rPr>
        <w:t>加之去年的5月底处于车购税优惠的启动前，</w:t>
      </w:r>
      <w:r w:rsidRPr="009C728C">
        <w:rPr>
          <w:rFonts w:ascii="宋体" w:eastAsia="宋体" w:hAnsi="宋体" w:hint="eastAsia"/>
        </w:rPr>
        <w:t>因此月末的增量</w:t>
      </w:r>
      <w:r w:rsidR="00D754E6" w:rsidRPr="009C728C">
        <w:rPr>
          <w:rFonts w:ascii="宋体" w:eastAsia="宋体" w:hAnsi="宋体" w:hint="eastAsia"/>
        </w:rPr>
        <w:t>较高</w:t>
      </w:r>
      <w:r w:rsidRPr="009C728C">
        <w:rPr>
          <w:rFonts w:ascii="宋体" w:eastAsia="宋体" w:hAnsi="宋体" w:hint="eastAsia"/>
        </w:rPr>
        <w:t>。</w:t>
      </w:r>
    </w:p>
    <w:p w14:paraId="0555CCFF" w14:textId="77777777" w:rsidR="00B0150F" w:rsidRPr="00B0150F" w:rsidRDefault="00B0150F" w:rsidP="006C6DD8">
      <w:pPr>
        <w:ind w:firstLineChars="202" w:firstLine="424"/>
        <w:rPr>
          <w:rFonts w:ascii="宋体" w:eastAsia="宋体" w:hAnsi="宋体" w:hint="eastAsia"/>
        </w:rPr>
      </w:pPr>
    </w:p>
    <w:p w14:paraId="0B4FCCEB" w14:textId="7C12597C" w:rsidR="006C6DD8" w:rsidRPr="00FB5910" w:rsidRDefault="006C6DD8" w:rsidP="00FB5910">
      <w:pPr>
        <w:pStyle w:val="2"/>
        <w:spacing w:before="0" w:after="0" w:line="240" w:lineRule="auto"/>
        <w:rPr>
          <w:sz w:val="24"/>
          <w:szCs w:val="24"/>
        </w:rPr>
      </w:pPr>
      <w:r>
        <w:rPr>
          <w:sz w:val="24"/>
          <w:szCs w:val="24"/>
        </w:rPr>
        <w:t>5</w:t>
      </w:r>
      <w:r w:rsidRPr="005135BC">
        <w:rPr>
          <w:rFonts w:hint="eastAsia"/>
          <w:sz w:val="24"/>
          <w:szCs w:val="24"/>
        </w:rPr>
        <w:t>月全国乘用车市场批发</w:t>
      </w:r>
      <w:r>
        <w:rPr>
          <w:rFonts w:hint="eastAsia"/>
          <w:sz w:val="24"/>
          <w:szCs w:val="24"/>
        </w:rPr>
        <w:t>走强</w:t>
      </w:r>
    </w:p>
    <w:p w14:paraId="0F750B45" w14:textId="6757AA0D" w:rsidR="006C6DD8" w:rsidRPr="00FB5910" w:rsidRDefault="00FB5910" w:rsidP="00FB5910">
      <w:pPr>
        <w:jc w:val="center"/>
        <w:rPr>
          <w:rFonts w:ascii="Calibri" w:eastAsia="宋体" w:hAnsi="Calibri" w:cs="宋体"/>
          <w:szCs w:val="21"/>
        </w:rPr>
      </w:pPr>
      <w:r>
        <w:rPr>
          <w:rFonts w:ascii="Calibri" w:eastAsia="宋体" w:hAnsi="Calibri" w:cs="宋体" w:hint="eastAsia"/>
          <w:noProof/>
          <w:szCs w:val="21"/>
          <w14:ligatures w14:val="standardContextual"/>
        </w:rPr>
        <w:drawing>
          <wp:inline distT="0" distB="0" distL="0" distR="0" wp14:anchorId="7F1D4E3C" wp14:editId="71C4112B">
            <wp:extent cx="5040000" cy="3013927"/>
            <wp:effectExtent l="0" t="0" r="8255" b="0"/>
            <wp:docPr id="8052146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214656" name="图片 80521465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13927"/>
                    </a:xfrm>
                    <a:prstGeom prst="rect">
                      <a:avLst/>
                    </a:prstGeom>
                  </pic:spPr>
                </pic:pic>
              </a:graphicData>
            </a:graphic>
          </wp:inline>
        </w:drawing>
      </w:r>
    </w:p>
    <w:p w14:paraId="183E1CE0" w14:textId="28E0DB9E" w:rsidR="006C6DD8" w:rsidRPr="00FB5910" w:rsidRDefault="006C6DD8" w:rsidP="00FB5910">
      <w:pPr>
        <w:ind w:firstLineChars="200" w:firstLine="420"/>
        <w:rPr>
          <w:rFonts w:ascii="宋体" w:eastAsia="宋体" w:hAnsi="宋体"/>
        </w:rPr>
      </w:pPr>
      <w:r w:rsidRPr="00FB5910">
        <w:rPr>
          <w:rFonts w:ascii="宋体" w:eastAsia="宋体" w:hAnsi="宋体"/>
        </w:rPr>
        <w:t>5月第</w:t>
      </w:r>
      <w:r w:rsidR="00FB5910">
        <w:rPr>
          <w:rFonts w:ascii="宋体" w:eastAsia="宋体" w:hAnsi="宋体" w:hint="eastAsia"/>
        </w:rPr>
        <w:t>一</w:t>
      </w:r>
      <w:r w:rsidRPr="00FB5910">
        <w:rPr>
          <w:rFonts w:ascii="宋体" w:eastAsia="宋体" w:hAnsi="宋体"/>
        </w:rPr>
        <w:t>周批发日均2.7</w:t>
      </w:r>
      <w:r w:rsidR="009C728C" w:rsidRPr="00FB5910">
        <w:rPr>
          <w:rFonts w:ascii="宋体" w:eastAsia="宋体" w:hAnsi="宋体"/>
        </w:rPr>
        <w:t>万辆</w:t>
      </w:r>
      <w:r w:rsidRPr="00FB5910">
        <w:rPr>
          <w:rFonts w:ascii="宋体" w:eastAsia="宋体" w:hAnsi="宋体"/>
        </w:rPr>
        <w:t>，同比去年5月</w:t>
      </w:r>
      <w:r w:rsidR="00FB5910">
        <w:rPr>
          <w:rFonts w:ascii="宋体" w:eastAsia="宋体" w:hAnsi="宋体" w:hint="eastAsia"/>
        </w:rPr>
        <w:t>同期</w:t>
      </w:r>
      <w:r w:rsidRPr="00FB5910">
        <w:rPr>
          <w:rFonts w:ascii="宋体" w:eastAsia="宋体" w:hAnsi="宋体" w:hint="eastAsia"/>
        </w:rPr>
        <w:t>下降1</w:t>
      </w:r>
      <w:r w:rsidRPr="00FB5910">
        <w:rPr>
          <w:rFonts w:ascii="宋体" w:eastAsia="宋体" w:hAnsi="宋体"/>
        </w:rPr>
        <w:t>%，环比上月同期下降1%。</w:t>
      </w:r>
    </w:p>
    <w:p w14:paraId="21E689CE" w14:textId="4315BEF5" w:rsidR="006C6DD8" w:rsidRPr="00FB5910" w:rsidRDefault="006C6DD8" w:rsidP="006C6DD8">
      <w:pPr>
        <w:ind w:firstLineChars="202" w:firstLine="424"/>
        <w:rPr>
          <w:rFonts w:ascii="宋体" w:eastAsia="宋体" w:hAnsi="宋体"/>
        </w:rPr>
      </w:pPr>
      <w:r w:rsidRPr="00FB5910">
        <w:rPr>
          <w:rFonts w:ascii="宋体" w:eastAsia="宋体" w:hAnsi="宋体"/>
        </w:rPr>
        <w:t>5月第</w:t>
      </w:r>
      <w:r w:rsidR="00FB5910">
        <w:rPr>
          <w:rFonts w:ascii="宋体" w:eastAsia="宋体" w:hAnsi="宋体" w:hint="eastAsia"/>
        </w:rPr>
        <w:t>二</w:t>
      </w:r>
      <w:r w:rsidRPr="00FB5910">
        <w:rPr>
          <w:rFonts w:ascii="宋体" w:eastAsia="宋体" w:hAnsi="宋体"/>
        </w:rPr>
        <w:t>周批发日均5.2</w:t>
      </w:r>
      <w:r w:rsidR="009C728C" w:rsidRPr="00FB5910">
        <w:rPr>
          <w:rFonts w:ascii="宋体" w:eastAsia="宋体" w:hAnsi="宋体"/>
        </w:rPr>
        <w:t>万辆</w:t>
      </w:r>
      <w:r w:rsidRPr="00FB5910">
        <w:rPr>
          <w:rFonts w:ascii="宋体" w:eastAsia="宋体" w:hAnsi="宋体"/>
        </w:rPr>
        <w:t>，同比去年5月</w:t>
      </w:r>
      <w:r w:rsidR="00FB5910">
        <w:rPr>
          <w:rFonts w:ascii="宋体" w:eastAsia="宋体" w:hAnsi="宋体" w:hint="eastAsia"/>
        </w:rPr>
        <w:t>同期</w:t>
      </w:r>
      <w:r w:rsidRPr="00FB5910">
        <w:rPr>
          <w:rFonts w:ascii="宋体" w:eastAsia="宋体" w:hAnsi="宋体" w:hint="eastAsia"/>
        </w:rPr>
        <w:t>增长5</w:t>
      </w:r>
      <w:r w:rsidRPr="00FB5910">
        <w:rPr>
          <w:rFonts w:ascii="宋体" w:eastAsia="宋体" w:hAnsi="宋体"/>
        </w:rPr>
        <w:t>6%，环比上月同期</w:t>
      </w:r>
      <w:r w:rsidRPr="00FB5910">
        <w:rPr>
          <w:rFonts w:ascii="宋体" w:eastAsia="宋体" w:hAnsi="宋体" w:hint="eastAsia"/>
        </w:rPr>
        <w:t>增长3</w:t>
      </w:r>
      <w:r w:rsidRPr="00FB5910">
        <w:rPr>
          <w:rFonts w:ascii="宋体" w:eastAsia="宋体" w:hAnsi="宋体"/>
        </w:rPr>
        <w:t>4%。</w:t>
      </w:r>
    </w:p>
    <w:p w14:paraId="244161CE" w14:textId="0BA7726F" w:rsidR="006C6DD8" w:rsidRPr="00FB5910" w:rsidRDefault="006C6DD8" w:rsidP="006C6DD8">
      <w:pPr>
        <w:ind w:firstLineChars="202" w:firstLine="424"/>
        <w:rPr>
          <w:rFonts w:ascii="宋体" w:eastAsia="宋体" w:hAnsi="宋体"/>
        </w:rPr>
      </w:pPr>
      <w:r w:rsidRPr="00FB5910">
        <w:rPr>
          <w:rFonts w:ascii="宋体" w:eastAsia="宋体" w:hAnsi="宋体"/>
        </w:rPr>
        <w:t>5月第</w:t>
      </w:r>
      <w:r w:rsidR="00FB5910">
        <w:rPr>
          <w:rFonts w:ascii="宋体" w:eastAsia="宋体" w:hAnsi="宋体" w:hint="eastAsia"/>
        </w:rPr>
        <w:t>三</w:t>
      </w:r>
      <w:r w:rsidRPr="00FB5910">
        <w:rPr>
          <w:rFonts w:ascii="宋体" w:eastAsia="宋体" w:hAnsi="宋体"/>
        </w:rPr>
        <w:t>周批发日均5.3</w:t>
      </w:r>
      <w:r w:rsidR="009C728C" w:rsidRPr="00FB5910">
        <w:rPr>
          <w:rFonts w:ascii="宋体" w:eastAsia="宋体" w:hAnsi="宋体"/>
        </w:rPr>
        <w:t>万辆</w:t>
      </w:r>
      <w:r w:rsidRPr="00FB5910">
        <w:rPr>
          <w:rFonts w:ascii="宋体" w:eastAsia="宋体" w:hAnsi="宋体"/>
        </w:rPr>
        <w:t>，同比去年5月</w:t>
      </w:r>
      <w:r w:rsidR="00FB5910">
        <w:rPr>
          <w:rFonts w:ascii="宋体" w:eastAsia="宋体" w:hAnsi="宋体" w:hint="eastAsia"/>
        </w:rPr>
        <w:t>同期</w:t>
      </w:r>
      <w:r w:rsidRPr="00FB5910">
        <w:rPr>
          <w:rFonts w:ascii="宋体" w:eastAsia="宋体" w:hAnsi="宋体" w:hint="eastAsia"/>
        </w:rPr>
        <w:t>增长</w:t>
      </w:r>
      <w:r w:rsidRPr="00FB5910">
        <w:rPr>
          <w:rFonts w:ascii="宋体" w:eastAsia="宋体" w:hAnsi="宋体"/>
        </w:rPr>
        <w:t>3</w:t>
      </w:r>
      <w:r w:rsidR="00FB5910">
        <w:rPr>
          <w:rFonts w:ascii="宋体" w:eastAsia="宋体" w:hAnsi="宋体"/>
        </w:rPr>
        <w:t>4</w:t>
      </w:r>
      <w:r w:rsidRPr="00FB5910">
        <w:rPr>
          <w:rFonts w:ascii="宋体" w:eastAsia="宋体" w:hAnsi="宋体"/>
        </w:rPr>
        <w:t>%，环比上月同期</w:t>
      </w:r>
      <w:r w:rsidRPr="00FB5910">
        <w:rPr>
          <w:rFonts w:ascii="宋体" w:eastAsia="宋体" w:hAnsi="宋体" w:hint="eastAsia"/>
        </w:rPr>
        <w:t>下降</w:t>
      </w:r>
      <w:r w:rsidRPr="00FB5910">
        <w:rPr>
          <w:rFonts w:ascii="宋体" w:eastAsia="宋体" w:hAnsi="宋体"/>
        </w:rPr>
        <w:t>3%。</w:t>
      </w:r>
    </w:p>
    <w:p w14:paraId="7B51D7A0" w14:textId="0E4698F9" w:rsidR="006C6DD8" w:rsidRPr="00FB5910" w:rsidRDefault="006C6DD8" w:rsidP="006C6DD8">
      <w:pPr>
        <w:ind w:firstLineChars="202" w:firstLine="424"/>
        <w:rPr>
          <w:rFonts w:ascii="宋体" w:eastAsia="宋体" w:hAnsi="宋体"/>
        </w:rPr>
      </w:pPr>
      <w:r w:rsidRPr="00FB5910">
        <w:rPr>
          <w:rFonts w:ascii="宋体" w:eastAsia="宋体" w:hAnsi="宋体"/>
        </w:rPr>
        <w:t>5月第</w:t>
      </w:r>
      <w:r w:rsidR="00FB5910">
        <w:rPr>
          <w:rFonts w:ascii="宋体" w:eastAsia="宋体" w:hAnsi="宋体" w:hint="eastAsia"/>
        </w:rPr>
        <w:t>四</w:t>
      </w:r>
      <w:r w:rsidRPr="00FB5910">
        <w:rPr>
          <w:rFonts w:ascii="宋体" w:eastAsia="宋体" w:hAnsi="宋体"/>
        </w:rPr>
        <w:t>周批发日均7.9</w:t>
      </w:r>
      <w:r w:rsidR="009C728C" w:rsidRPr="00FB5910">
        <w:rPr>
          <w:rFonts w:ascii="宋体" w:eastAsia="宋体" w:hAnsi="宋体"/>
        </w:rPr>
        <w:t>万辆</w:t>
      </w:r>
      <w:r w:rsidRPr="00FB5910">
        <w:rPr>
          <w:rFonts w:ascii="宋体" w:eastAsia="宋体" w:hAnsi="宋体"/>
        </w:rPr>
        <w:t>，同比去年5月</w:t>
      </w:r>
      <w:r w:rsidR="00FB5910">
        <w:rPr>
          <w:rFonts w:ascii="宋体" w:eastAsia="宋体" w:hAnsi="宋体" w:hint="eastAsia"/>
        </w:rPr>
        <w:t>同期</w:t>
      </w:r>
      <w:r w:rsidRPr="00FB5910">
        <w:rPr>
          <w:rFonts w:ascii="宋体" w:eastAsia="宋体" w:hAnsi="宋体" w:hint="eastAsia"/>
        </w:rPr>
        <w:t>下降8</w:t>
      </w:r>
      <w:r w:rsidRPr="00FB5910">
        <w:rPr>
          <w:rFonts w:ascii="宋体" w:eastAsia="宋体" w:hAnsi="宋体"/>
        </w:rPr>
        <w:t>%，环比上月同期</w:t>
      </w:r>
      <w:r w:rsidRPr="00FB5910">
        <w:rPr>
          <w:rFonts w:ascii="宋体" w:eastAsia="宋体" w:hAnsi="宋体" w:hint="eastAsia"/>
        </w:rPr>
        <w:t>下降2</w:t>
      </w:r>
      <w:r w:rsidRPr="00FB5910">
        <w:rPr>
          <w:rFonts w:ascii="宋体" w:eastAsia="宋体" w:hAnsi="宋体"/>
        </w:rPr>
        <w:t>3%。</w:t>
      </w:r>
    </w:p>
    <w:p w14:paraId="0DCA1362" w14:textId="703EA4A0" w:rsidR="006C6DD8" w:rsidRPr="00FB5910" w:rsidRDefault="00D754E6" w:rsidP="00FB5910">
      <w:pPr>
        <w:ind w:firstLineChars="202" w:firstLine="424"/>
        <w:rPr>
          <w:rFonts w:ascii="宋体" w:eastAsia="宋体" w:hAnsi="宋体"/>
        </w:rPr>
      </w:pPr>
      <w:r w:rsidRPr="00FB5910">
        <w:rPr>
          <w:rFonts w:ascii="宋体" w:eastAsia="宋体" w:hAnsi="宋体"/>
        </w:rPr>
        <w:t>5月第</w:t>
      </w:r>
      <w:r w:rsidR="00FB5910">
        <w:rPr>
          <w:rFonts w:ascii="宋体" w:eastAsia="宋体" w:hAnsi="宋体" w:hint="eastAsia"/>
        </w:rPr>
        <w:t>五</w:t>
      </w:r>
      <w:r w:rsidRPr="00FB5910">
        <w:rPr>
          <w:rFonts w:ascii="宋体" w:eastAsia="宋体" w:hAnsi="宋体"/>
        </w:rPr>
        <w:t>周批发日均17.8</w:t>
      </w:r>
      <w:r w:rsidR="009C728C" w:rsidRPr="00FB5910">
        <w:rPr>
          <w:rFonts w:ascii="宋体" w:eastAsia="宋体" w:hAnsi="宋体"/>
        </w:rPr>
        <w:t>万辆</w:t>
      </w:r>
      <w:r w:rsidRPr="00FB5910">
        <w:rPr>
          <w:rFonts w:ascii="宋体" w:eastAsia="宋体" w:hAnsi="宋体"/>
        </w:rPr>
        <w:t>，同比去年5月</w:t>
      </w:r>
      <w:r w:rsidR="00FB5910">
        <w:rPr>
          <w:rFonts w:ascii="宋体" w:eastAsia="宋体" w:hAnsi="宋体" w:hint="eastAsia"/>
        </w:rPr>
        <w:t>同期</w:t>
      </w:r>
      <w:r w:rsidRPr="00FB5910">
        <w:rPr>
          <w:rFonts w:ascii="宋体" w:eastAsia="宋体" w:hAnsi="宋体" w:hint="eastAsia"/>
        </w:rPr>
        <w:t>增9</w:t>
      </w:r>
      <w:r w:rsidRPr="00FB5910">
        <w:rPr>
          <w:rFonts w:ascii="宋体" w:eastAsia="宋体" w:hAnsi="宋体"/>
        </w:rPr>
        <w:t>1%，环比上月同期</w:t>
      </w:r>
      <w:r w:rsidRPr="00FB5910">
        <w:rPr>
          <w:rFonts w:ascii="宋体" w:eastAsia="宋体" w:hAnsi="宋体" w:hint="eastAsia"/>
        </w:rPr>
        <w:t>增</w:t>
      </w:r>
      <w:r w:rsidR="00FB5910">
        <w:rPr>
          <w:rFonts w:ascii="宋体" w:eastAsia="宋体" w:hAnsi="宋体" w:hint="eastAsia"/>
        </w:rPr>
        <w:t>长</w:t>
      </w:r>
      <w:r w:rsidRPr="00FB5910">
        <w:rPr>
          <w:rFonts w:ascii="宋体" w:eastAsia="宋体" w:hAnsi="宋体" w:hint="eastAsia"/>
        </w:rPr>
        <w:t>6</w:t>
      </w:r>
      <w:r w:rsidRPr="00FB5910">
        <w:rPr>
          <w:rFonts w:ascii="宋体" w:eastAsia="宋体" w:hAnsi="宋体"/>
        </w:rPr>
        <w:t>2%。</w:t>
      </w:r>
    </w:p>
    <w:p w14:paraId="5F6E97E6" w14:textId="77777777" w:rsidR="00FB5910" w:rsidRDefault="00FB5910" w:rsidP="00FB5910">
      <w:pPr>
        <w:ind w:firstLineChars="200" w:firstLine="422"/>
        <w:rPr>
          <w:rFonts w:ascii="宋体" w:eastAsia="宋体" w:hAnsi="宋体"/>
          <w:color w:val="000000" w:themeColor="text1"/>
          <w:szCs w:val="21"/>
        </w:rPr>
      </w:pPr>
      <w:r>
        <w:rPr>
          <w:rFonts w:ascii="宋体" w:eastAsia="宋体" w:hAnsi="宋体" w:hint="eastAsia"/>
          <w:b/>
          <w:bCs/>
        </w:rPr>
        <w:t>初步统计，</w:t>
      </w:r>
      <w:r w:rsidR="00D754E6" w:rsidRPr="00FB5910">
        <w:rPr>
          <w:rFonts w:ascii="宋体" w:eastAsia="宋体" w:hAnsi="宋体"/>
        </w:rPr>
        <w:t>5月1-31日</w:t>
      </w:r>
      <w:r>
        <w:rPr>
          <w:rFonts w:ascii="宋体" w:eastAsia="宋体" w:hAnsi="宋体" w:hint="eastAsia"/>
        </w:rPr>
        <w:t>，</w:t>
      </w:r>
      <w:r w:rsidR="00D754E6" w:rsidRPr="00FB5910">
        <w:rPr>
          <w:rFonts w:ascii="宋体" w:eastAsia="宋体" w:hAnsi="宋体"/>
        </w:rPr>
        <w:t>全国乘用车</w:t>
      </w:r>
      <w:r w:rsidR="00B56CFB" w:rsidRPr="00FB5910">
        <w:rPr>
          <w:rFonts w:ascii="宋体" w:eastAsia="宋体" w:hAnsi="宋体"/>
        </w:rPr>
        <w:t>厂商</w:t>
      </w:r>
      <w:r w:rsidR="00D754E6" w:rsidRPr="00FB5910">
        <w:rPr>
          <w:rFonts w:ascii="宋体" w:eastAsia="宋体" w:hAnsi="宋体"/>
        </w:rPr>
        <w:t>批发201.5万辆，同比增长27%，</w:t>
      </w:r>
      <w:r>
        <w:rPr>
          <w:rFonts w:ascii="宋体" w:eastAsia="宋体" w:hAnsi="宋体" w:hint="eastAsia"/>
        </w:rPr>
        <w:t>环比</w:t>
      </w:r>
      <w:r w:rsidR="00D754E6" w:rsidRPr="00FB5910">
        <w:rPr>
          <w:rFonts w:ascii="宋体" w:eastAsia="宋体" w:hAnsi="宋体"/>
        </w:rPr>
        <w:t>增长13%</w:t>
      </w:r>
      <w:r w:rsidR="00631A85" w:rsidRPr="00FB5910">
        <w:rPr>
          <w:rFonts w:ascii="宋体" w:eastAsia="宋体" w:hAnsi="宋体" w:hint="eastAsia"/>
        </w:rPr>
        <w:t>；</w:t>
      </w:r>
      <w:r w:rsidR="00D754E6" w:rsidRPr="00FB5910">
        <w:rPr>
          <w:rFonts w:ascii="宋体" w:eastAsia="宋体" w:hAnsi="宋体"/>
        </w:rPr>
        <w:t>今年以来累计批发885.7万辆，同比去年增长11%。</w:t>
      </w:r>
    </w:p>
    <w:p w14:paraId="3C5AF4E3" w14:textId="3FE773E0" w:rsidR="006C6DD8" w:rsidRPr="00FB5910" w:rsidRDefault="006C6DD8" w:rsidP="00FB5910">
      <w:pPr>
        <w:ind w:firstLineChars="200" w:firstLine="420"/>
        <w:rPr>
          <w:rFonts w:ascii="宋体" w:eastAsia="宋体" w:hAnsi="宋体"/>
          <w:color w:val="000000" w:themeColor="text1"/>
          <w:szCs w:val="21"/>
        </w:rPr>
      </w:pPr>
      <w:r w:rsidRPr="00FB5910">
        <w:rPr>
          <w:rFonts w:ascii="宋体" w:eastAsia="宋体" w:hAnsi="宋体"/>
          <w:color w:val="000000" w:themeColor="text1"/>
          <w:szCs w:val="21"/>
        </w:rPr>
        <w:t>由于国六老款车型的延期销售政策建议</w:t>
      </w:r>
      <w:r w:rsidRPr="00FB5910">
        <w:rPr>
          <w:rFonts w:ascii="宋体" w:eastAsia="宋体" w:hAnsi="宋体" w:hint="eastAsia"/>
          <w:color w:val="000000" w:themeColor="text1"/>
          <w:szCs w:val="21"/>
        </w:rPr>
        <w:t>明确</w:t>
      </w:r>
      <w:r w:rsidRPr="00FB5910">
        <w:rPr>
          <w:rFonts w:ascii="宋体" w:eastAsia="宋体" w:hAnsi="宋体"/>
          <w:color w:val="000000" w:themeColor="text1"/>
          <w:szCs w:val="21"/>
        </w:rPr>
        <w:t>，因此</w:t>
      </w:r>
      <w:r w:rsidRPr="00FB5910">
        <w:rPr>
          <w:rFonts w:ascii="宋体" w:eastAsia="宋体" w:hAnsi="宋体" w:hint="eastAsia"/>
          <w:color w:val="000000" w:themeColor="text1"/>
          <w:szCs w:val="21"/>
        </w:rPr>
        <w:t>5月第</w:t>
      </w:r>
      <w:r w:rsidR="00FB5910">
        <w:rPr>
          <w:rFonts w:ascii="宋体" w:eastAsia="宋体" w:hAnsi="宋体" w:hint="eastAsia"/>
          <w:color w:val="000000" w:themeColor="text1"/>
          <w:szCs w:val="21"/>
        </w:rPr>
        <w:t>二</w:t>
      </w:r>
      <w:r w:rsidRPr="00FB5910">
        <w:rPr>
          <w:rFonts w:ascii="宋体" w:eastAsia="宋体" w:hAnsi="宋体" w:hint="eastAsia"/>
          <w:color w:val="000000" w:themeColor="text1"/>
          <w:szCs w:val="21"/>
        </w:rPr>
        <w:t>周以来的车市销售比较好。</w:t>
      </w:r>
    </w:p>
    <w:p w14:paraId="02D21C58" w14:textId="381BEF0E" w:rsidR="006C6DD8" w:rsidRPr="00FB5910" w:rsidRDefault="00FB5910" w:rsidP="00FB5910">
      <w:pPr>
        <w:ind w:firstLineChars="200" w:firstLine="420"/>
        <w:rPr>
          <w:rFonts w:ascii="宋体" w:eastAsia="宋体" w:hAnsi="宋体"/>
          <w:color w:val="000000" w:themeColor="text1"/>
          <w:szCs w:val="21"/>
        </w:rPr>
      </w:pPr>
      <w:r>
        <w:rPr>
          <w:rFonts w:ascii="宋体" w:eastAsia="宋体" w:hAnsi="宋体" w:hint="eastAsia"/>
          <w:color w:val="000000" w:themeColor="text1"/>
          <w:szCs w:val="21"/>
        </w:rPr>
        <w:t>受</w:t>
      </w:r>
      <w:r w:rsidR="006C6DD8" w:rsidRPr="00FB5910">
        <w:rPr>
          <w:rFonts w:ascii="宋体" w:eastAsia="宋体" w:hAnsi="宋体" w:hint="eastAsia"/>
          <w:color w:val="000000" w:themeColor="text1"/>
          <w:szCs w:val="21"/>
        </w:rPr>
        <w:t>去年同期销量表现和供应链不稳定因素干扰，</w:t>
      </w:r>
      <w:r w:rsidR="006C6DD8" w:rsidRPr="00FB5910">
        <w:rPr>
          <w:rFonts w:ascii="宋体" w:eastAsia="宋体" w:hAnsi="宋体"/>
          <w:color w:val="000000" w:themeColor="text1"/>
          <w:szCs w:val="21"/>
        </w:rPr>
        <w:t>5</w:t>
      </w:r>
      <w:r w:rsidR="006C6DD8" w:rsidRPr="00FB5910">
        <w:rPr>
          <w:rFonts w:ascii="宋体" w:eastAsia="宋体" w:hAnsi="宋体" w:hint="eastAsia"/>
          <w:color w:val="000000" w:themeColor="text1"/>
          <w:szCs w:val="21"/>
        </w:rPr>
        <w:t>月销量同比变化或继续呈现宽幅增长。</w:t>
      </w:r>
    </w:p>
    <w:p w14:paraId="03F56470" w14:textId="7D8E4C5C" w:rsidR="006C6DD8" w:rsidRPr="00FB5910" w:rsidRDefault="006C6DD8" w:rsidP="00FB5910">
      <w:pPr>
        <w:ind w:firstLineChars="202" w:firstLine="424"/>
        <w:rPr>
          <w:rFonts w:ascii="宋体" w:eastAsia="宋体" w:hAnsi="宋体"/>
        </w:rPr>
      </w:pPr>
      <w:r w:rsidRPr="00FB5910">
        <w:rPr>
          <w:rFonts w:ascii="宋体" w:eastAsia="宋体" w:hAnsi="宋体" w:hint="eastAsia"/>
          <w:color w:val="000000" w:themeColor="text1"/>
        </w:rPr>
        <w:t>美联储加息压力导致美国</w:t>
      </w:r>
      <w:r w:rsidRPr="00FB5910">
        <w:rPr>
          <w:rFonts w:ascii="宋体" w:eastAsia="宋体" w:hAnsi="宋体" w:hint="eastAsia"/>
        </w:rPr>
        <w:t>银行业，多家银行倒闭破产，全球金融风险上升不利于世界消</w:t>
      </w:r>
      <w:r w:rsidRPr="00FB5910">
        <w:rPr>
          <w:rFonts w:ascii="宋体" w:eastAsia="宋体" w:hAnsi="宋体" w:hint="eastAsia"/>
        </w:rPr>
        <w:lastRenderedPageBreak/>
        <w:t>费需求回暖，汽车贸易出口增长压力加大</w:t>
      </w:r>
      <w:r w:rsidR="00FB5910">
        <w:rPr>
          <w:rFonts w:ascii="宋体" w:eastAsia="宋体" w:hAnsi="宋体" w:hint="eastAsia"/>
        </w:rPr>
        <w:t>。</w:t>
      </w:r>
    </w:p>
    <w:p w14:paraId="781AD721" w14:textId="77777777" w:rsidR="006C6DD8" w:rsidRPr="00FB5910" w:rsidRDefault="006C6DD8" w:rsidP="006C6DD8">
      <w:pPr>
        <w:ind w:firstLineChars="202" w:firstLine="424"/>
        <w:rPr>
          <w:rFonts w:ascii="宋体" w:eastAsia="宋体" w:hAnsi="宋体"/>
        </w:rPr>
      </w:pPr>
      <w:r w:rsidRPr="00FB5910">
        <w:rPr>
          <w:rFonts w:ascii="宋体" w:eastAsia="宋体" w:hAnsi="宋体" w:hint="eastAsia"/>
        </w:rPr>
        <w:t>随着新能源车下乡的政策导向日益明确，经济型电动车的发展潜力将逐步体现</w:t>
      </w:r>
      <w:r w:rsidRPr="00FB5910">
        <w:rPr>
          <w:rFonts w:ascii="宋体" w:eastAsia="宋体" w:hAnsi="宋体"/>
        </w:rPr>
        <w:t>。</w:t>
      </w:r>
    </w:p>
    <w:p w14:paraId="38BC00E7" w14:textId="77777777" w:rsidR="006C6DD8" w:rsidRDefault="006C6DD8" w:rsidP="006C6DD8"/>
    <w:p w14:paraId="3842B282" w14:textId="77777777" w:rsidR="00CE2730" w:rsidRPr="00877AA9" w:rsidRDefault="00CE2730" w:rsidP="00AC2E72">
      <w:pPr>
        <w:pStyle w:val="2"/>
        <w:spacing w:before="0" w:after="0" w:line="240" w:lineRule="auto"/>
        <w:rPr>
          <w:sz w:val="24"/>
          <w:szCs w:val="24"/>
        </w:rPr>
      </w:pPr>
      <w:r w:rsidRPr="00877AA9">
        <w:rPr>
          <w:sz w:val="24"/>
          <w:szCs w:val="24"/>
        </w:rPr>
        <w:t>2023</w:t>
      </w:r>
      <w:r w:rsidRPr="00877AA9">
        <w:rPr>
          <w:sz w:val="24"/>
          <w:szCs w:val="24"/>
        </w:rPr>
        <w:t>年</w:t>
      </w:r>
      <w:r w:rsidRPr="00877AA9">
        <w:rPr>
          <w:sz w:val="24"/>
          <w:szCs w:val="24"/>
        </w:rPr>
        <w:t>1-4</w:t>
      </w:r>
      <w:r w:rsidRPr="00877AA9">
        <w:rPr>
          <w:sz w:val="24"/>
          <w:szCs w:val="24"/>
        </w:rPr>
        <w:t>月中国占世界汽车份额</w:t>
      </w:r>
      <w:r w:rsidRPr="00877AA9">
        <w:rPr>
          <w:sz w:val="24"/>
          <w:szCs w:val="24"/>
        </w:rPr>
        <w:t>30%</w:t>
      </w:r>
    </w:p>
    <w:p w14:paraId="71C6F685" w14:textId="62CA2409" w:rsidR="00CE2730" w:rsidRPr="001F25D7" w:rsidRDefault="00CE2730" w:rsidP="00CE2730">
      <w:pPr>
        <w:ind w:firstLineChars="202" w:firstLine="424"/>
        <w:rPr>
          <w:rFonts w:ascii="宋体" w:eastAsia="宋体" w:hAnsi="宋体"/>
        </w:rPr>
      </w:pPr>
      <w:r w:rsidRPr="001F25D7">
        <w:rPr>
          <w:rFonts w:ascii="宋体" w:eastAsia="宋体" w:hAnsi="宋体"/>
        </w:rPr>
        <w:t>2023年4月的世界汽车销量达到664</w:t>
      </w:r>
      <w:r w:rsidR="009C728C" w:rsidRPr="001F25D7">
        <w:rPr>
          <w:rFonts w:ascii="宋体" w:eastAsia="宋体" w:hAnsi="宋体"/>
        </w:rPr>
        <w:t>万辆</w:t>
      </w:r>
      <w:r w:rsidRPr="001F25D7">
        <w:rPr>
          <w:rFonts w:ascii="宋体" w:eastAsia="宋体" w:hAnsi="宋体"/>
        </w:rPr>
        <w:t>，同比增</w:t>
      </w:r>
      <w:r w:rsidR="001F25D7">
        <w:rPr>
          <w:rFonts w:ascii="宋体" w:eastAsia="宋体" w:hAnsi="宋体" w:hint="eastAsia"/>
        </w:rPr>
        <w:t>长</w:t>
      </w:r>
      <w:r w:rsidRPr="001F25D7">
        <w:rPr>
          <w:rFonts w:ascii="宋体" w:eastAsia="宋体" w:hAnsi="宋体"/>
        </w:rPr>
        <w:t>22%。2023年1-4月的世界汽车销量达到2709</w:t>
      </w:r>
      <w:r w:rsidR="009C728C" w:rsidRPr="001F25D7">
        <w:rPr>
          <w:rFonts w:ascii="宋体" w:eastAsia="宋体" w:hAnsi="宋体"/>
        </w:rPr>
        <w:t>万辆</w:t>
      </w:r>
      <w:r w:rsidRPr="001F25D7">
        <w:rPr>
          <w:rFonts w:ascii="宋体" w:eastAsia="宋体" w:hAnsi="宋体"/>
        </w:rPr>
        <w:t>，同比增长8%，但距离近几年的高点水平差距达14%，差距水平较大。由于芯片供给改善，世界汽车行业的运行明显改善，</w:t>
      </w:r>
      <w:r w:rsidR="001F25D7">
        <w:rPr>
          <w:rFonts w:ascii="宋体" w:eastAsia="宋体" w:hAnsi="宋体" w:hint="eastAsia"/>
        </w:rPr>
        <w:t>从而促进</w:t>
      </w:r>
      <w:r w:rsidRPr="001F25D7">
        <w:rPr>
          <w:rFonts w:ascii="宋体" w:eastAsia="宋体" w:hAnsi="宋体"/>
        </w:rPr>
        <w:t>国际车企销量改善。2023年中国车企的世界累计份额达到30%。</w:t>
      </w:r>
    </w:p>
    <w:p w14:paraId="78EC4F96" w14:textId="51DE165B" w:rsidR="00CE2730" w:rsidRPr="001F25D7" w:rsidRDefault="00CE2730" w:rsidP="00CE2730">
      <w:pPr>
        <w:ind w:firstLineChars="202" w:firstLine="424"/>
        <w:rPr>
          <w:rFonts w:ascii="宋体" w:eastAsia="宋体" w:hAnsi="宋体"/>
        </w:rPr>
      </w:pPr>
      <w:r w:rsidRPr="001F25D7">
        <w:rPr>
          <w:rFonts w:ascii="宋体" w:eastAsia="宋体" w:hAnsi="宋体" w:hint="eastAsia"/>
        </w:rPr>
        <w:t>从世界范围角度来看，</w:t>
      </w:r>
      <w:r w:rsidRPr="001F25D7">
        <w:rPr>
          <w:rFonts w:ascii="宋体" w:eastAsia="宋体" w:hAnsi="宋体"/>
        </w:rPr>
        <w:t xml:space="preserve"> 4月中国汽车市场恢复较慢，占世界汽车份额30%，比亚迪和上汽集团等中国车企回升效果最为突出，以丰田</w:t>
      </w:r>
      <w:r w:rsidR="001F25D7">
        <w:rPr>
          <w:rFonts w:ascii="宋体" w:eastAsia="宋体" w:hAnsi="宋体" w:hint="eastAsia"/>
        </w:rPr>
        <w:t>、</w:t>
      </w:r>
      <w:r w:rsidRPr="001F25D7">
        <w:rPr>
          <w:rFonts w:ascii="宋体" w:eastAsia="宋体" w:hAnsi="宋体"/>
        </w:rPr>
        <w:t>铃木</w:t>
      </w:r>
      <w:r w:rsidR="001F25D7">
        <w:rPr>
          <w:rFonts w:ascii="宋体" w:eastAsia="宋体" w:hAnsi="宋体" w:hint="eastAsia"/>
        </w:rPr>
        <w:t>和</w:t>
      </w:r>
      <w:r w:rsidRPr="001F25D7">
        <w:rPr>
          <w:rFonts w:ascii="宋体" w:eastAsia="宋体" w:hAnsi="宋体"/>
        </w:rPr>
        <w:t>起亚为代表的亚洲集团表现改善。近两年的国际芯片短缺对中国车市的影响较小，反而推动中国汽车出口表现很强，抢占巨大的国际市场供需缺口，获得难得发展机遇。作为汽车芯片这样的高垄断行业，此次的供给端紧缩将对中国供应链崛起带来重大机会。</w:t>
      </w:r>
    </w:p>
    <w:p w14:paraId="72046297" w14:textId="77777777" w:rsidR="001261A1" w:rsidRPr="001261A1" w:rsidRDefault="001261A1" w:rsidP="001261A1"/>
    <w:p w14:paraId="5F9DED8D" w14:textId="56D9820F" w:rsidR="005718DB" w:rsidRPr="00877AA9" w:rsidRDefault="0099711D" w:rsidP="00AC2E72">
      <w:pPr>
        <w:pStyle w:val="2"/>
        <w:spacing w:before="0" w:after="0" w:line="240" w:lineRule="auto"/>
        <w:rPr>
          <w:sz w:val="24"/>
          <w:szCs w:val="24"/>
        </w:rPr>
      </w:pPr>
      <w:r w:rsidRPr="00877AA9">
        <w:rPr>
          <w:sz w:val="24"/>
          <w:szCs w:val="24"/>
        </w:rPr>
        <w:t>2023</w:t>
      </w:r>
      <w:r w:rsidRPr="00877AA9">
        <w:rPr>
          <w:sz w:val="24"/>
          <w:szCs w:val="24"/>
        </w:rPr>
        <w:t>年</w:t>
      </w:r>
      <w:r w:rsidRPr="00877AA9">
        <w:rPr>
          <w:sz w:val="24"/>
          <w:szCs w:val="24"/>
        </w:rPr>
        <w:t>1-4</w:t>
      </w:r>
      <w:r w:rsidRPr="00877AA9">
        <w:rPr>
          <w:sz w:val="24"/>
          <w:szCs w:val="24"/>
        </w:rPr>
        <w:t>月中国占世界新能源车份额</w:t>
      </w:r>
      <w:r w:rsidRPr="00877AA9">
        <w:rPr>
          <w:sz w:val="24"/>
          <w:szCs w:val="24"/>
        </w:rPr>
        <w:t>60%</w:t>
      </w:r>
    </w:p>
    <w:p w14:paraId="6E47C91A" w14:textId="105BC04E" w:rsidR="0099711D" w:rsidRPr="001F25D7" w:rsidRDefault="0099711D" w:rsidP="00631A85">
      <w:pPr>
        <w:ind w:firstLineChars="202" w:firstLine="424"/>
        <w:rPr>
          <w:rFonts w:ascii="宋体" w:eastAsia="宋体" w:hAnsi="宋体"/>
        </w:rPr>
      </w:pPr>
      <w:r w:rsidRPr="001F25D7">
        <w:rPr>
          <w:rFonts w:ascii="宋体" w:eastAsia="宋体" w:hAnsi="宋体"/>
        </w:rPr>
        <w:t>2023年世界新能源汽车走势较稳，2023年1-4月的广义新能源汽车销量592</w:t>
      </w:r>
      <w:r w:rsidR="009C728C" w:rsidRPr="001F25D7">
        <w:rPr>
          <w:rFonts w:ascii="宋体" w:eastAsia="宋体" w:hAnsi="宋体"/>
        </w:rPr>
        <w:t>万辆</w:t>
      </w:r>
      <w:r w:rsidRPr="001F25D7">
        <w:rPr>
          <w:rFonts w:ascii="宋体" w:eastAsia="宋体" w:hAnsi="宋体"/>
        </w:rPr>
        <w:t>，其中混合动力达到147</w:t>
      </w:r>
      <w:r w:rsidR="009C728C" w:rsidRPr="001F25D7">
        <w:rPr>
          <w:rFonts w:ascii="宋体" w:eastAsia="宋体" w:hAnsi="宋体"/>
        </w:rPr>
        <w:t>万辆</w:t>
      </w:r>
      <w:r w:rsidRPr="001F25D7">
        <w:rPr>
          <w:rFonts w:ascii="宋体" w:eastAsia="宋体" w:hAnsi="宋体"/>
        </w:rPr>
        <w:t>，占比25%。剔除普通混动后的世界新能源乘用车走势仍较强。受到高基数和各国补贴政策逐步退出的影响， 2023年世界新能源乘用车走势较强，1-4月达到354</w:t>
      </w:r>
      <w:r w:rsidR="009C728C" w:rsidRPr="001F25D7">
        <w:rPr>
          <w:rFonts w:ascii="宋体" w:eastAsia="宋体" w:hAnsi="宋体"/>
        </w:rPr>
        <w:t>万辆</w:t>
      </w:r>
      <w:r w:rsidRPr="001F25D7">
        <w:rPr>
          <w:rFonts w:ascii="宋体" w:eastAsia="宋体" w:hAnsi="宋体"/>
        </w:rPr>
        <w:t>，同比增长38%。</w:t>
      </w:r>
    </w:p>
    <w:p w14:paraId="1DFF9F3D" w14:textId="52FAE926" w:rsidR="001261A1" w:rsidRPr="001F25D7" w:rsidRDefault="0099711D" w:rsidP="00631A85">
      <w:pPr>
        <w:ind w:firstLineChars="202" w:firstLine="424"/>
        <w:rPr>
          <w:rFonts w:ascii="宋体" w:eastAsia="宋体" w:hAnsi="宋体"/>
        </w:rPr>
      </w:pPr>
      <w:r w:rsidRPr="001F25D7">
        <w:rPr>
          <w:rFonts w:ascii="宋体" w:eastAsia="宋体" w:hAnsi="宋体" w:hint="eastAsia"/>
        </w:rPr>
        <w:t>世界新能源汽车中的商用车仅占</w:t>
      </w:r>
      <w:r w:rsidRPr="001F25D7">
        <w:rPr>
          <w:rFonts w:ascii="宋体" w:eastAsia="宋体" w:hAnsi="宋体"/>
        </w:rPr>
        <w:t>3%，新能源乘用车为主体。2023年1-4月中国新能源乘用车占比世界新能源60%的表现是不错的。2023年中国新能源车出口超强，这也是中国产业链强大，形成强大的国内市场和出口的双增长。</w:t>
      </w:r>
    </w:p>
    <w:p w14:paraId="4B68D172" w14:textId="77777777" w:rsidR="001261A1" w:rsidRPr="001261A1" w:rsidRDefault="001261A1" w:rsidP="001261A1"/>
    <w:p w14:paraId="182CB36C" w14:textId="553E6D73" w:rsidR="005718DB" w:rsidRPr="00877AA9" w:rsidRDefault="00877AA9" w:rsidP="00AC2E72">
      <w:pPr>
        <w:pStyle w:val="2"/>
        <w:spacing w:before="0" w:after="0" w:line="240" w:lineRule="auto"/>
        <w:rPr>
          <w:sz w:val="24"/>
          <w:szCs w:val="24"/>
        </w:rPr>
      </w:pPr>
      <w:r w:rsidRPr="00877AA9">
        <w:rPr>
          <w:sz w:val="24"/>
          <w:szCs w:val="24"/>
        </w:rPr>
        <w:t>20</w:t>
      </w:r>
      <w:r w:rsidR="0097611F" w:rsidRPr="00877AA9">
        <w:rPr>
          <w:sz w:val="24"/>
          <w:szCs w:val="24"/>
        </w:rPr>
        <w:t>23</w:t>
      </w:r>
      <w:r w:rsidR="0097611F" w:rsidRPr="00877AA9">
        <w:rPr>
          <w:sz w:val="24"/>
          <w:szCs w:val="24"/>
        </w:rPr>
        <w:t>年</w:t>
      </w:r>
      <w:r w:rsidRPr="00877AA9">
        <w:rPr>
          <w:rFonts w:hint="eastAsia"/>
          <w:sz w:val="24"/>
          <w:szCs w:val="24"/>
        </w:rPr>
        <w:t>1</w:t>
      </w:r>
      <w:r w:rsidRPr="00877AA9">
        <w:rPr>
          <w:sz w:val="24"/>
          <w:szCs w:val="24"/>
        </w:rPr>
        <w:t>-4</w:t>
      </w:r>
      <w:r w:rsidRPr="00877AA9">
        <w:rPr>
          <w:rFonts w:hint="eastAsia"/>
          <w:sz w:val="24"/>
          <w:szCs w:val="24"/>
        </w:rPr>
        <w:t>月</w:t>
      </w:r>
      <w:r w:rsidR="0097611F" w:rsidRPr="00877AA9">
        <w:rPr>
          <w:sz w:val="24"/>
          <w:szCs w:val="24"/>
        </w:rPr>
        <w:t>中国汽车出口海外部分数据跟踪</w:t>
      </w:r>
    </w:p>
    <w:p w14:paraId="65041DEB" w14:textId="77777777" w:rsidR="001F25D7" w:rsidRDefault="0097611F" w:rsidP="001F25D7">
      <w:pPr>
        <w:ind w:firstLineChars="200" w:firstLine="420"/>
        <w:rPr>
          <w:rFonts w:ascii="宋体" w:eastAsia="宋体" w:hAnsi="宋体"/>
        </w:rPr>
      </w:pPr>
      <w:r w:rsidRPr="001F25D7">
        <w:rPr>
          <w:rFonts w:ascii="宋体" w:eastAsia="宋体" w:hAnsi="宋体" w:hint="eastAsia"/>
        </w:rPr>
        <w:t>自</w:t>
      </w:r>
      <w:r w:rsidRPr="001F25D7">
        <w:rPr>
          <w:rFonts w:ascii="宋体" w:eastAsia="宋体" w:hAnsi="宋体"/>
        </w:rPr>
        <w:t>2021年以来，随着世界新冠疫情的爆发，中国汽车产业链韧性较强的优势充分体现，中国汽车出口市场近两年表现超强增长。出口增长重要原因是新能源车出口暴增，而且出口数量和均价均强势增长。</w:t>
      </w:r>
    </w:p>
    <w:p w14:paraId="4F985405" w14:textId="77777777" w:rsidR="001F25D7" w:rsidRDefault="0097611F" w:rsidP="001F25D7">
      <w:pPr>
        <w:ind w:firstLineChars="200" w:firstLine="420"/>
        <w:rPr>
          <w:rFonts w:ascii="宋体" w:eastAsia="宋体" w:hAnsi="宋体"/>
        </w:rPr>
      </w:pPr>
      <w:r w:rsidRPr="001F25D7">
        <w:rPr>
          <w:rFonts w:ascii="宋体" w:eastAsia="宋体" w:hAnsi="宋体" w:hint="eastAsia"/>
        </w:rPr>
        <w:t>因为出口汽车有部分是合资车企车型，有部分是商用车，统计很难完整，因此我们只统计主流地区的自主车型销量。从海外</w:t>
      </w:r>
      <w:r w:rsidRPr="001F25D7">
        <w:rPr>
          <w:rFonts w:ascii="宋体" w:eastAsia="宋体" w:hAnsi="宋体"/>
        </w:rPr>
        <w:t>70个国家的月度当地销量统计数据来看，</w:t>
      </w:r>
      <w:r w:rsidR="00877AA9" w:rsidRPr="001F25D7">
        <w:rPr>
          <w:rFonts w:ascii="宋体" w:eastAsia="宋体" w:hAnsi="宋体" w:hint="eastAsia"/>
        </w:rPr>
        <w:t>2</w:t>
      </w:r>
      <w:r w:rsidR="00877AA9" w:rsidRPr="001F25D7">
        <w:rPr>
          <w:rFonts w:ascii="宋体" w:eastAsia="宋体" w:hAnsi="宋体"/>
        </w:rPr>
        <w:t>0</w:t>
      </w:r>
      <w:r w:rsidRPr="001F25D7">
        <w:rPr>
          <w:rFonts w:ascii="宋体" w:eastAsia="宋体" w:hAnsi="宋体"/>
        </w:rPr>
        <w:t>23年1-4月份中国自主品牌车出口在当地市场销售达到43</w:t>
      </w:r>
      <w:r w:rsidR="009C728C" w:rsidRPr="001F25D7">
        <w:rPr>
          <w:rFonts w:ascii="宋体" w:eastAsia="宋体" w:hAnsi="宋体"/>
        </w:rPr>
        <w:t>万辆</w:t>
      </w:r>
      <w:r w:rsidRPr="001F25D7">
        <w:rPr>
          <w:rFonts w:ascii="宋体" w:eastAsia="宋体" w:hAnsi="宋体"/>
        </w:rPr>
        <w:t>的水平，同比增长45%的表现相对较强，4月自主车出口的海外零售达到10</w:t>
      </w:r>
      <w:r w:rsidR="009C728C" w:rsidRPr="001F25D7">
        <w:rPr>
          <w:rFonts w:ascii="宋体" w:eastAsia="宋体" w:hAnsi="宋体"/>
        </w:rPr>
        <w:t>万辆</w:t>
      </w:r>
      <w:r w:rsidRPr="001F25D7">
        <w:rPr>
          <w:rFonts w:ascii="宋体" w:eastAsia="宋体" w:hAnsi="宋体"/>
        </w:rPr>
        <w:t>，同比增长42%，呈现强势良好增长的态势。</w:t>
      </w:r>
    </w:p>
    <w:p w14:paraId="53AFC4C2" w14:textId="77777777" w:rsidR="001F25D7" w:rsidRDefault="0097611F" w:rsidP="001F25D7">
      <w:pPr>
        <w:ind w:firstLineChars="200" w:firstLine="420"/>
        <w:rPr>
          <w:rFonts w:ascii="宋体" w:eastAsia="宋体" w:hAnsi="宋体"/>
        </w:rPr>
      </w:pPr>
      <w:r w:rsidRPr="001F25D7">
        <w:rPr>
          <w:rFonts w:ascii="宋体" w:eastAsia="宋体" w:hAnsi="宋体"/>
        </w:rPr>
        <w:t>2022年以来，中国汽车出口呈现一轮爆发式增长的态势，在欧洲市场呈现连续两年较强增长，在墨西哥等北美地区暴增</w:t>
      </w:r>
      <w:r w:rsidR="00877AA9" w:rsidRPr="001F25D7">
        <w:rPr>
          <w:rFonts w:ascii="宋体" w:eastAsia="宋体" w:hAnsi="宋体" w:hint="eastAsia"/>
        </w:rPr>
        <w:t>，</w:t>
      </w:r>
      <w:r w:rsidRPr="001F25D7">
        <w:rPr>
          <w:rFonts w:ascii="宋体" w:eastAsia="宋体" w:hAnsi="宋体"/>
        </w:rPr>
        <w:t>但中国出口南半球偏弱，总体海外零售统计份额表现极其优秀。从</w:t>
      </w:r>
      <w:r w:rsidR="00877AA9" w:rsidRPr="001F25D7">
        <w:rPr>
          <w:rFonts w:ascii="宋体" w:eastAsia="宋体" w:hAnsi="宋体" w:hint="eastAsia"/>
        </w:rPr>
        <w:t>2</w:t>
      </w:r>
      <w:r w:rsidR="00877AA9" w:rsidRPr="001F25D7">
        <w:rPr>
          <w:rFonts w:ascii="宋体" w:eastAsia="宋体" w:hAnsi="宋体"/>
        </w:rPr>
        <w:t>0</w:t>
      </w:r>
      <w:r w:rsidRPr="001F25D7">
        <w:rPr>
          <w:rFonts w:ascii="宋体" w:eastAsia="宋体" w:hAnsi="宋体"/>
        </w:rPr>
        <w:t>23年中国汽车出口海外部分数据跟踪看，自主的主力国家出口增速很强，虽然南半球出口下降，但发达国家出口的高质量增长很好，因此出口总体还是很好的。</w:t>
      </w:r>
    </w:p>
    <w:p w14:paraId="223E472C" w14:textId="68EF6673" w:rsidR="004A0D28" w:rsidRDefault="0097611F" w:rsidP="001F25D7">
      <w:pPr>
        <w:ind w:firstLineChars="200" w:firstLine="420"/>
        <w:rPr>
          <w:rFonts w:ascii="宋体" w:eastAsia="宋体" w:hAnsi="宋体"/>
        </w:rPr>
      </w:pPr>
      <w:r w:rsidRPr="001F25D7">
        <w:rPr>
          <w:rFonts w:ascii="宋体" w:eastAsia="宋体" w:hAnsi="宋体" w:hint="eastAsia"/>
        </w:rPr>
        <w:t>从品牌的出口表现来看，中国汽车出口主要的表现亮点在于上汽的名爵品牌、奇瑞品牌，尤其</w:t>
      </w:r>
      <w:r w:rsidR="00CE2730" w:rsidRPr="001F25D7">
        <w:rPr>
          <w:rFonts w:ascii="宋体" w:eastAsia="宋体" w:hAnsi="宋体" w:hint="eastAsia"/>
        </w:rPr>
        <w:t>近期</w:t>
      </w:r>
      <w:r w:rsidRPr="001F25D7">
        <w:rPr>
          <w:rFonts w:ascii="宋体" w:eastAsia="宋体" w:hAnsi="宋体" w:hint="eastAsia"/>
        </w:rPr>
        <w:t>比亚迪等</w:t>
      </w:r>
      <w:r w:rsidR="00CE2730" w:rsidRPr="001F25D7">
        <w:rPr>
          <w:rFonts w:ascii="宋体" w:eastAsia="宋体" w:hAnsi="宋体" w:hint="eastAsia"/>
        </w:rPr>
        <w:t>海外</w:t>
      </w:r>
      <w:r w:rsidRPr="001F25D7">
        <w:rPr>
          <w:rFonts w:ascii="宋体" w:eastAsia="宋体" w:hAnsi="宋体" w:hint="eastAsia"/>
        </w:rPr>
        <w:t>表现极其的抢眼。</w:t>
      </w:r>
    </w:p>
    <w:p w14:paraId="298649C9" w14:textId="77777777" w:rsidR="001F25D7" w:rsidRPr="001F25D7" w:rsidRDefault="001F25D7" w:rsidP="001F25D7">
      <w:pPr>
        <w:ind w:firstLineChars="200" w:firstLine="420"/>
        <w:rPr>
          <w:rFonts w:ascii="宋体" w:eastAsia="宋体" w:hAnsi="宋体"/>
        </w:rPr>
      </w:pPr>
    </w:p>
    <w:p w14:paraId="585D0904" w14:textId="1E0B9E5C" w:rsidR="00131BD8" w:rsidRDefault="00131BD8" w:rsidP="00AC2E72">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本周上市新车</w:t>
      </w:r>
    </w:p>
    <w:p w14:paraId="08527C17" w14:textId="09062269" w:rsidR="00131BD8" w:rsidRPr="00877AA9" w:rsidRDefault="00E93A88" w:rsidP="00AC2E72">
      <w:pPr>
        <w:pStyle w:val="2"/>
        <w:numPr>
          <w:ilvl w:val="0"/>
          <w:numId w:val="31"/>
        </w:numPr>
        <w:spacing w:before="0" w:after="0" w:line="240" w:lineRule="auto"/>
        <w:rPr>
          <w:sz w:val="24"/>
          <w:szCs w:val="24"/>
        </w:rPr>
      </w:pPr>
      <w:r w:rsidRPr="00877AA9">
        <w:rPr>
          <w:rFonts w:hint="eastAsia"/>
          <w:sz w:val="24"/>
          <w:szCs w:val="24"/>
        </w:rPr>
        <w:t>吉利银河</w:t>
      </w:r>
      <w:r w:rsidRPr="00877AA9">
        <w:rPr>
          <w:sz w:val="24"/>
          <w:szCs w:val="24"/>
        </w:rPr>
        <w:t xml:space="preserve"> L7 </w:t>
      </w:r>
      <w:r w:rsidRPr="00877AA9">
        <w:rPr>
          <w:sz w:val="24"/>
          <w:szCs w:val="24"/>
        </w:rPr>
        <w:t>车型上市，售价</w:t>
      </w:r>
      <w:r w:rsidRPr="00877AA9">
        <w:rPr>
          <w:sz w:val="24"/>
          <w:szCs w:val="24"/>
        </w:rPr>
        <w:t xml:space="preserve"> 13.87 </w:t>
      </w:r>
      <w:r w:rsidRPr="00877AA9">
        <w:rPr>
          <w:sz w:val="24"/>
          <w:szCs w:val="24"/>
        </w:rPr>
        <w:t>万</w:t>
      </w:r>
      <w:r w:rsidRPr="00877AA9">
        <w:rPr>
          <w:sz w:val="24"/>
          <w:szCs w:val="24"/>
        </w:rPr>
        <w:t xml:space="preserve">-17.37 </w:t>
      </w:r>
      <w:r w:rsidRPr="00877AA9">
        <w:rPr>
          <w:sz w:val="24"/>
          <w:szCs w:val="24"/>
        </w:rPr>
        <w:t>万元</w:t>
      </w:r>
    </w:p>
    <w:p w14:paraId="285944E0" w14:textId="3DC2F1A7" w:rsidR="00E93A88" w:rsidRDefault="00CC1E76" w:rsidP="004C13DE">
      <w:pPr>
        <w:ind w:firstLineChars="135" w:firstLine="283"/>
      </w:pPr>
      <w:r w:rsidRPr="00CC1E76">
        <w:t>5月31日消息，吉利银河L7上市，</w:t>
      </w:r>
      <w:r w:rsidR="00DA4996" w:rsidRPr="00DA4996">
        <w:rPr>
          <w:rFonts w:hint="eastAsia"/>
        </w:rPr>
        <w:t>基于</w:t>
      </w:r>
      <w:r w:rsidR="00DA4996" w:rsidRPr="00DA4996">
        <w:t>e-CMA架构打造，</w:t>
      </w:r>
      <w:r w:rsidR="00DA4996" w:rsidRPr="00DA4996">
        <w:rPr>
          <w:rFonts w:hint="eastAsia"/>
        </w:rPr>
        <w:t>搭载新一代雷神混动系统</w:t>
      </w:r>
      <w:r w:rsidR="00DA4996" w:rsidRPr="00DA4996">
        <w:t>8848</w:t>
      </w:r>
      <w:r w:rsidRPr="00CC1E76">
        <w:t>。</w:t>
      </w:r>
    </w:p>
    <w:p w14:paraId="060DA786" w14:textId="2A6422DF" w:rsidR="00F67D4F" w:rsidRPr="00E93A88" w:rsidRDefault="00F67D4F" w:rsidP="00E93A88">
      <w:r>
        <w:rPr>
          <w:noProof/>
          <w14:ligatures w14:val="standardContextual"/>
        </w:rPr>
        <w:drawing>
          <wp:inline distT="0" distB="0" distL="0" distR="0" wp14:anchorId="5E9A8FB7" wp14:editId="682D284B">
            <wp:extent cx="1800000" cy="1090922"/>
            <wp:effectExtent l="0" t="0" r="0" b="0"/>
            <wp:docPr id="1398051802"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51802" name="图片 1" descr="图形用户界面, 应用程序&#10;&#10;描述已自动生成"/>
                    <pic:cNvPicPr/>
                  </pic:nvPicPr>
                  <pic:blipFill>
                    <a:blip r:embed="rId10"/>
                    <a:stretch>
                      <a:fillRect/>
                    </a:stretch>
                  </pic:blipFill>
                  <pic:spPr>
                    <a:xfrm>
                      <a:off x="0" y="0"/>
                      <a:ext cx="1800000" cy="1090922"/>
                    </a:xfrm>
                    <a:prstGeom prst="rect">
                      <a:avLst/>
                    </a:prstGeom>
                  </pic:spPr>
                </pic:pic>
              </a:graphicData>
            </a:graphic>
          </wp:inline>
        </w:drawing>
      </w:r>
    </w:p>
    <w:p w14:paraId="65F26AB1" w14:textId="77777777" w:rsidR="00CE2730" w:rsidRPr="00877AA9" w:rsidRDefault="00CE2730" w:rsidP="00AC2E72">
      <w:pPr>
        <w:pStyle w:val="2"/>
        <w:numPr>
          <w:ilvl w:val="0"/>
          <w:numId w:val="31"/>
        </w:numPr>
        <w:spacing w:before="0" w:after="0" w:line="240" w:lineRule="auto"/>
        <w:rPr>
          <w:sz w:val="24"/>
          <w:szCs w:val="24"/>
        </w:rPr>
      </w:pPr>
      <w:r w:rsidRPr="00877AA9">
        <w:rPr>
          <w:rFonts w:hint="eastAsia"/>
          <w:sz w:val="24"/>
          <w:szCs w:val="24"/>
        </w:rPr>
        <w:t>奇瑞瑞虎</w:t>
      </w:r>
      <w:r w:rsidRPr="00877AA9">
        <w:rPr>
          <w:sz w:val="24"/>
          <w:szCs w:val="24"/>
        </w:rPr>
        <w:t>9</w:t>
      </w:r>
      <w:r w:rsidRPr="00877AA9">
        <w:rPr>
          <w:sz w:val="24"/>
          <w:szCs w:val="24"/>
        </w:rPr>
        <w:t>正式上市</w:t>
      </w:r>
      <w:r w:rsidRPr="00877AA9">
        <w:rPr>
          <w:sz w:val="24"/>
          <w:szCs w:val="24"/>
        </w:rPr>
        <w:t xml:space="preserve"> </w:t>
      </w:r>
      <w:r w:rsidRPr="00877AA9">
        <w:rPr>
          <w:sz w:val="24"/>
          <w:szCs w:val="24"/>
        </w:rPr>
        <w:t>售价</w:t>
      </w:r>
      <w:r w:rsidRPr="00877AA9">
        <w:rPr>
          <w:sz w:val="24"/>
          <w:szCs w:val="24"/>
        </w:rPr>
        <w:t>15.29-20.39</w:t>
      </w:r>
      <w:r w:rsidRPr="00877AA9">
        <w:rPr>
          <w:sz w:val="24"/>
          <w:szCs w:val="24"/>
        </w:rPr>
        <w:t>万元</w:t>
      </w:r>
    </w:p>
    <w:p w14:paraId="1FF40881" w14:textId="77777777" w:rsidR="00CE2730" w:rsidRDefault="00CE2730" w:rsidP="004C13DE">
      <w:pPr>
        <w:ind w:firstLineChars="135" w:firstLine="283"/>
      </w:pPr>
      <w:r w:rsidRPr="00811928">
        <w:t>5月30日，奇瑞品牌旗下全新的旗舰级中型SUV——瑞虎9正式上市，该车是火星架构-超级混动平台的第一款量产车型，采用了奇瑞最新的家族式设计。</w:t>
      </w:r>
    </w:p>
    <w:p w14:paraId="6FF70E88" w14:textId="77777777" w:rsidR="00CE2730" w:rsidRPr="009266DE" w:rsidRDefault="00CE2730" w:rsidP="00CE2730">
      <w:r>
        <w:rPr>
          <w:noProof/>
        </w:rPr>
        <w:drawing>
          <wp:inline distT="0" distB="0" distL="0" distR="0" wp14:anchorId="73F57728" wp14:editId="4C1E915B">
            <wp:extent cx="1800000" cy="1012473"/>
            <wp:effectExtent l="0" t="0" r="0" b="0"/>
            <wp:docPr id="1997570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012473"/>
                    </a:xfrm>
                    <a:prstGeom prst="rect">
                      <a:avLst/>
                    </a:prstGeom>
                    <a:noFill/>
                    <a:ln>
                      <a:noFill/>
                    </a:ln>
                  </pic:spPr>
                </pic:pic>
              </a:graphicData>
            </a:graphic>
          </wp:inline>
        </w:drawing>
      </w:r>
    </w:p>
    <w:p w14:paraId="098DD37E" w14:textId="274D9B13" w:rsidR="00A463CD" w:rsidRPr="00877AA9" w:rsidRDefault="00354626" w:rsidP="00AC2E72">
      <w:pPr>
        <w:pStyle w:val="2"/>
        <w:numPr>
          <w:ilvl w:val="0"/>
          <w:numId w:val="31"/>
        </w:numPr>
        <w:spacing w:before="0" w:after="0" w:line="240" w:lineRule="auto"/>
        <w:rPr>
          <w:sz w:val="24"/>
          <w:szCs w:val="24"/>
        </w:rPr>
      </w:pPr>
      <w:r w:rsidRPr="00877AA9">
        <w:rPr>
          <w:rFonts w:hint="eastAsia"/>
          <w:sz w:val="24"/>
          <w:szCs w:val="24"/>
        </w:rPr>
        <w:t>售</w:t>
      </w:r>
      <w:r w:rsidRPr="00877AA9">
        <w:rPr>
          <w:sz w:val="24"/>
          <w:szCs w:val="24"/>
        </w:rPr>
        <w:t>9.58</w:t>
      </w:r>
      <w:r w:rsidRPr="00877AA9">
        <w:rPr>
          <w:sz w:val="24"/>
          <w:szCs w:val="24"/>
        </w:rPr>
        <w:t>万</w:t>
      </w:r>
      <w:r w:rsidRPr="00877AA9">
        <w:rPr>
          <w:sz w:val="24"/>
          <w:szCs w:val="24"/>
        </w:rPr>
        <w:t>-11.38</w:t>
      </w:r>
      <w:r w:rsidRPr="00877AA9">
        <w:rPr>
          <w:sz w:val="24"/>
          <w:szCs w:val="24"/>
        </w:rPr>
        <w:t>万元</w:t>
      </w:r>
      <w:r w:rsidRPr="00877AA9">
        <w:rPr>
          <w:sz w:val="24"/>
          <w:szCs w:val="24"/>
        </w:rPr>
        <w:t xml:space="preserve"> </w:t>
      </w:r>
      <w:r w:rsidRPr="00877AA9">
        <w:rPr>
          <w:sz w:val="24"/>
          <w:szCs w:val="24"/>
        </w:rPr>
        <w:t>新款比亚迪元</w:t>
      </w:r>
      <w:r w:rsidRPr="00877AA9">
        <w:rPr>
          <w:sz w:val="24"/>
          <w:szCs w:val="24"/>
        </w:rPr>
        <w:t>Pro</w:t>
      </w:r>
      <w:r w:rsidRPr="00877AA9">
        <w:rPr>
          <w:sz w:val="24"/>
          <w:szCs w:val="24"/>
        </w:rPr>
        <w:t>上市</w:t>
      </w:r>
    </w:p>
    <w:p w14:paraId="26C348FA" w14:textId="77777777" w:rsidR="00354626" w:rsidRDefault="00354626" w:rsidP="004C13DE">
      <w:pPr>
        <w:ind w:firstLineChars="135" w:firstLine="283"/>
      </w:pPr>
      <w:r>
        <w:t>5月31日，新款比亚迪元Pro上市，新车共推3款，售价区间为9.58万-11.38万元。</w:t>
      </w:r>
    </w:p>
    <w:p w14:paraId="2CD36CAC" w14:textId="77777777" w:rsidR="00354626" w:rsidRDefault="00354626" w:rsidP="004C13DE">
      <w:pPr>
        <w:ind w:firstLineChars="135" w:firstLine="283"/>
      </w:pPr>
      <w:r>
        <w:rPr>
          <w:rFonts w:hint="eastAsia"/>
        </w:rPr>
        <w:t>外观方面，新车与老款车型基本保持一致。</w:t>
      </w:r>
    </w:p>
    <w:p w14:paraId="45FCD1C2" w14:textId="77777777" w:rsidR="00354626" w:rsidRDefault="00354626" w:rsidP="004C13DE">
      <w:pPr>
        <w:ind w:firstLineChars="135" w:firstLine="283"/>
      </w:pPr>
      <w:r>
        <w:rPr>
          <w:rFonts w:hint="eastAsia"/>
        </w:rPr>
        <w:t>内饰方面，新车采用</w:t>
      </w:r>
      <w:r>
        <w:t>8英寸液晶仪表、10.1英寸中控屏。</w:t>
      </w:r>
    </w:p>
    <w:p w14:paraId="0B936227" w14:textId="0F07E010" w:rsidR="00354626" w:rsidRDefault="00354626" w:rsidP="004C13DE">
      <w:pPr>
        <w:ind w:firstLineChars="135" w:firstLine="283"/>
      </w:pPr>
      <w:r>
        <w:rPr>
          <w:rFonts w:hint="eastAsia"/>
        </w:rPr>
        <w:t>动力方面，新车搭载纯电动机，</w:t>
      </w:r>
      <w:r>
        <w:t>CLTC综合续航里程达320km，401km。</w:t>
      </w:r>
    </w:p>
    <w:p w14:paraId="6B9F34A1" w14:textId="63C276BE" w:rsidR="00354626" w:rsidRDefault="00354626" w:rsidP="00354626">
      <w:r>
        <w:rPr>
          <w:noProof/>
        </w:rPr>
        <w:drawing>
          <wp:inline distT="0" distB="0" distL="0" distR="0" wp14:anchorId="249F0C99" wp14:editId="6F8FE0BE">
            <wp:extent cx="1800000" cy="987726"/>
            <wp:effectExtent l="0" t="0" r="0" b="3175"/>
            <wp:docPr id="14574011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87726"/>
                    </a:xfrm>
                    <a:prstGeom prst="rect">
                      <a:avLst/>
                    </a:prstGeom>
                    <a:noFill/>
                    <a:ln>
                      <a:noFill/>
                    </a:ln>
                  </pic:spPr>
                </pic:pic>
              </a:graphicData>
            </a:graphic>
          </wp:inline>
        </w:drawing>
      </w:r>
    </w:p>
    <w:p w14:paraId="4D580830" w14:textId="744FAA34" w:rsidR="00354626" w:rsidRPr="00877AA9" w:rsidRDefault="00354626" w:rsidP="00AC2E72">
      <w:pPr>
        <w:pStyle w:val="2"/>
        <w:numPr>
          <w:ilvl w:val="0"/>
          <w:numId w:val="31"/>
        </w:numPr>
        <w:spacing w:before="0" w:after="0" w:line="240" w:lineRule="auto"/>
        <w:rPr>
          <w:sz w:val="24"/>
          <w:szCs w:val="24"/>
        </w:rPr>
      </w:pPr>
      <w:r w:rsidRPr="00877AA9">
        <w:rPr>
          <w:rFonts w:hint="eastAsia"/>
          <w:sz w:val="24"/>
          <w:szCs w:val="24"/>
        </w:rPr>
        <w:t>售</w:t>
      </w:r>
      <w:r w:rsidRPr="00877AA9">
        <w:rPr>
          <w:sz w:val="24"/>
          <w:szCs w:val="24"/>
        </w:rPr>
        <w:t>2.97-4.88</w:t>
      </w:r>
      <w:r w:rsidRPr="00877AA9">
        <w:rPr>
          <w:sz w:val="24"/>
          <w:szCs w:val="24"/>
        </w:rPr>
        <w:t>万元</w:t>
      </w:r>
      <w:r w:rsidRPr="00877AA9">
        <w:rPr>
          <w:sz w:val="24"/>
          <w:szCs w:val="24"/>
        </w:rPr>
        <w:t xml:space="preserve"> </w:t>
      </w:r>
      <w:r w:rsidRPr="00877AA9">
        <w:rPr>
          <w:sz w:val="24"/>
          <w:szCs w:val="24"/>
        </w:rPr>
        <w:t>新款北汽制造元宝上市</w:t>
      </w:r>
    </w:p>
    <w:p w14:paraId="55E9ED58" w14:textId="77777777" w:rsidR="00354626" w:rsidRDefault="00354626" w:rsidP="004C13DE">
      <w:pPr>
        <w:ind w:firstLineChars="135" w:firstLine="283"/>
      </w:pPr>
      <w:r>
        <w:t>5月31日，新款北汽制造元宝上市，新车共推7款，售价区间为2.97万-4.88万元。</w:t>
      </w:r>
    </w:p>
    <w:p w14:paraId="0A433DA3" w14:textId="77777777" w:rsidR="00354626" w:rsidRDefault="00354626" w:rsidP="004C13DE">
      <w:pPr>
        <w:ind w:firstLineChars="135" w:firstLine="283"/>
      </w:pPr>
      <w:r>
        <w:rPr>
          <w:rFonts w:hint="eastAsia"/>
        </w:rPr>
        <w:t>外观方面，新车与老款车型基本保持一致。</w:t>
      </w:r>
    </w:p>
    <w:p w14:paraId="50A04292" w14:textId="77777777" w:rsidR="00354626" w:rsidRDefault="00354626" w:rsidP="004C13DE">
      <w:pPr>
        <w:ind w:firstLineChars="135" w:firstLine="283"/>
      </w:pPr>
      <w:r>
        <w:rPr>
          <w:rFonts w:hint="eastAsia"/>
        </w:rPr>
        <w:t>配置方面，新车配备倒车影像、胎压监测、倒车辅助等。</w:t>
      </w:r>
    </w:p>
    <w:p w14:paraId="2DAAAB10" w14:textId="2F26C943" w:rsidR="00354626" w:rsidRDefault="00354626" w:rsidP="004C13DE">
      <w:pPr>
        <w:ind w:firstLineChars="135" w:firstLine="283"/>
      </w:pPr>
      <w:r>
        <w:rPr>
          <w:rFonts w:hint="eastAsia"/>
        </w:rPr>
        <w:t>动力方面，新车搭载纯电动机，</w:t>
      </w:r>
      <w:r>
        <w:t>CLTC综合续航里程达120km，170km，220km。</w:t>
      </w:r>
    </w:p>
    <w:p w14:paraId="727230CB" w14:textId="4086EF84" w:rsidR="00354626" w:rsidRPr="00354626" w:rsidRDefault="00354626" w:rsidP="00354626">
      <w:r>
        <w:rPr>
          <w:noProof/>
        </w:rPr>
        <w:lastRenderedPageBreak/>
        <w:drawing>
          <wp:inline distT="0" distB="0" distL="0" distR="0" wp14:anchorId="30BEBFB0" wp14:editId="0F3A316D">
            <wp:extent cx="1800000" cy="995604"/>
            <wp:effectExtent l="0" t="0" r="0" b="0"/>
            <wp:docPr id="19504857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95604"/>
                    </a:xfrm>
                    <a:prstGeom prst="rect">
                      <a:avLst/>
                    </a:prstGeom>
                    <a:noFill/>
                    <a:ln>
                      <a:noFill/>
                    </a:ln>
                  </pic:spPr>
                </pic:pic>
              </a:graphicData>
            </a:graphic>
          </wp:inline>
        </w:drawing>
      </w:r>
    </w:p>
    <w:p w14:paraId="191672D7" w14:textId="06FDCB75" w:rsidR="00354626" w:rsidRPr="00877AA9" w:rsidRDefault="00354626" w:rsidP="00AC2E72">
      <w:pPr>
        <w:pStyle w:val="2"/>
        <w:numPr>
          <w:ilvl w:val="0"/>
          <w:numId w:val="31"/>
        </w:numPr>
        <w:spacing w:before="0" w:after="0" w:line="240" w:lineRule="auto"/>
        <w:rPr>
          <w:sz w:val="24"/>
          <w:szCs w:val="24"/>
        </w:rPr>
      </w:pPr>
      <w:r w:rsidRPr="00877AA9">
        <w:rPr>
          <w:rFonts w:hint="eastAsia"/>
          <w:sz w:val="24"/>
          <w:szCs w:val="24"/>
        </w:rPr>
        <w:t>售</w:t>
      </w:r>
      <w:r w:rsidRPr="00877AA9">
        <w:rPr>
          <w:sz w:val="24"/>
          <w:szCs w:val="24"/>
        </w:rPr>
        <w:t>3.98</w:t>
      </w:r>
      <w:r w:rsidRPr="00877AA9">
        <w:rPr>
          <w:sz w:val="24"/>
          <w:szCs w:val="24"/>
        </w:rPr>
        <w:t>万</w:t>
      </w:r>
      <w:r w:rsidRPr="00877AA9">
        <w:rPr>
          <w:sz w:val="24"/>
          <w:szCs w:val="24"/>
        </w:rPr>
        <w:t>-4.98</w:t>
      </w:r>
      <w:r w:rsidRPr="00877AA9">
        <w:rPr>
          <w:sz w:val="24"/>
          <w:szCs w:val="24"/>
        </w:rPr>
        <w:t>万元</w:t>
      </w:r>
      <w:r w:rsidRPr="00877AA9">
        <w:rPr>
          <w:sz w:val="24"/>
          <w:szCs w:val="24"/>
        </w:rPr>
        <w:t xml:space="preserve"> </w:t>
      </w:r>
      <w:r w:rsidRPr="00877AA9">
        <w:rPr>
          <w:sz w:val="24"/>
          <w:szCs w:val="24"/>
        </w:rPr>
        <w:t>新款北汽制造家宝上市</w:t>
      </w:r>
    </w:p>
    <w:p w14:paraId="65A2C7F8" w14:textId="77777777" w:rsidR="00354626" w:rsidRDefault="00354626" w:rsidP="004C13DE">
      <w:pPr>
        <w:ind w:firstLineChars="135" w:firstLine="283"/>
      </w:pPr>
      <w:r>
        <w:t>5月31日，新款北汽制造家宝上市，新车共推3款，售价区间为3.98万-4.98万元。</w:t>
      </w:r>
    </w:p>
    <w:p w14:paraId="30DE5EBE" w14:textId="77777777" w:rsidR="00354626" w:rsidRDefault="00354626" w:rsidP="004C13DE">
      <w:pPr>
        <w:ind w:firstLineChars="135" w:firstLine="283"/>
      </w:pPr>
      <w:r>
        <w:rPr>
          <w:rFonts w:hint="eastAsia"/>
        </w:rPr>
        <w:t>外观方面，新车与老款车型基本保持一致。</w:t>
      </w:r>
    </w:p>
    <w:p w14:paraId="5DE57D35" w14:textId="77777777" w:rsidR="00354626" w:rsidRDefault="00354626" w:rsidP="004C13DE">
      <w:pPr>
        <w:ind w:firstLineChars="135" w:firstLine="283"/>
      </w:pPr>
      <w:r>
        <w:rPr>
          <w:rFonts w:hint="eastAsia"/>
        </w:rPr>
        <w:t>配置方面，新车配备手机互联、蓝牙、倒车影像、空调控制等。</w:t>
      </w:r>
    </w:p>
    <w:p w14:paraId="3DE952EC" w14:textId="48014075" w:rsidR="00354626" w:rsidRDefault="00354626" w:rsidP="004C13DE">
      <w:pPr>
        <w:ind w:firstLineChars="135" w:firstLine="283"/>
      </w:pPr>
      <w:r>
        <w:rPr>
          <w:rFonts w:hint="eastAsia"/>
        </w:rPr>
        <w:t>动力方面，新车搭载纯电动机，</w:t>
      </w:r>
      <w:r>
        <w:t>CLTC综合续航里程达122km，172km，205km。</w:t>
      </w:r>
    </w:p>
    <w:p w14:paraId="2B866BAE" w14:textId="4CC467E7" w:rsidR="00354626" w:rsidRPr="00354626" w:rsidRDefault="00354626" w:rsidP="00354626">
      <w:r>
        <w:rPr>
          <w:noProof/>
        </w:rPr>
        <w:drawing>
          <wp:inline distT="0" distB="0" distL="0" distR="0" wp14:anchorId="175D12A5" wp14:editId="33152415">
            <wp:extent cx="1800000" cy="994736"/>
            <wp:effectExtent l="0" t="0" r="0" b="0"/>
            <wp:docPr id="1029096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94736"/>
                    </a:xfrm>
                    <a:prstGeom prst="rect">
                      <a:avLst/>
                    </a:prstGeom>
                    <a:noFill/>
                    <a:ln>
                      <a:noFill/>
                    </a:ln>
                  </pic:spPr>
                </pic:pic>
              </a:graphicData>
            </a:graphic>
          </wp:inline>
        </w:drawing>
      </w:r>
    </w:p>
    <w:p w14:paraId="460069BE" w14:textId="773AEF86" w:rsidR="00A463CD" w:rsidRPr="00877AA9" w:rsidRDefault="00797653" w:rsidP="00AC2E72">
      <w:pPr>
        <w:pStyle w:val="2"/>
        <w:numPr>
          <w:ilvl w:val="0"/>
          <w:numId w:val="31"/>
        </w:numPr>
        <w:spacing w:before="0" w:after="0" w:line="240" w:lineRule="auto"/>
        <w:rPr>
          <w:sz w:val="24"/>
          <w:szCs w:val="24"/>
        </w:rPr>
      </w:pPr>
      <w:r w:rsidRPr="00877AA9">
        <w:rPr>
          <w:rFonts w:hint="eastAsia"/>
          <w:sz w:val="24"/>
          <w:szCs w:val="24"/>
        </w:rPr>
        <w:t>售</w:t>
      </w:r>
      <w:r w:rsidRPr="00877AA9">
        <w:rPr>
          <w:sz w:val="24"/>
          <w:szCs w:val="24"/>
        </w:rPr>
        <w:t>20.99</w:t>
      </w:r>
      <w:r w:rsidRPr="00877AA9">
        <w:rPr>
          <w:sz w:val="24"/>
          <w:szCs w:val="24"/>
        </w:rPr>
        <w:t>万</w:t>
      </w:r>
      <w:r w:rsidRPr="00877AA9">
        <w:rPr>
          <w:sz w:val="24"/>
          <w:szCs w:val="24"/>
        </w:rPr>
        <w:t>-28.99</w:t>
      </w:r>
      <w:r w:rsidRPr="00877AA9">
        <w:rPr>
          <w:sz w:val="24"/>
          <w:szCs w:val="24"/>
        </w:rPr>
        <w:t>万元</w:t>
      </w:r>
      <w:r w:rsidRPr="00877AA9">
        <w:rPr>
          <w:sz w:val="24"/>
          <w:szCs w:val="24"/>
        </w:rPr>
        <w:t xml:space="preserve"> smart</w:t>
      </w:r>
      <w:r w:rsidRPr="00877AA9">
        <w:rPr>
          <w:sz w:val="24"/>
          <w:szCs w:val="24"/>
        </w:rPr>
        <w:t>精灵</w:t>
      </w:r>
      <w:r w:rsidRPr="00877AA9">
        <w:rPr>
          <w:sz w:val="24"/>
          <w:szCs w:val="24"/>
        </w:rPr>
        <w:t>#3</w:t>
      </w:r>
      <w:r w:rsidRPr="00877AA9">
        <w:rPr>
          <w:sz w:val="24"/>
          <w:szCs w:val="24"/>
        </w:rPr>
        <w:t>上市</w:t>
      </w:r>
    </w:p>
    <w:p w14:paraId="74B00EAE" w14:textId="77777777" w:rsidR="00797653" w:rsidRDefault="00797653" w:rsidP="004C13DE">
      <w:pPr>
        <w:ind w:firstLineChars="135" w:firstLine="283"/>
      </w:pPr>
      <w:r>
        <w:t>6月1日，smart精灵#3上市，新车共推4款，售价区间为20.99万-28.99万元。</w:t>
      </w:r>
    </w:p>
    <w:p w14:paraId="21302D50" w14:textId="77777777" w:rsidR="00797653" w:rsidRDefault="00797653" w:rsidP="004C13DE">
      <w:pPr>
        <w:ind w:firstLineChars="135" w:firstLine="283"/>
      </w:pPr>
      <w:r>
        <w:rPr>
          <w:rFonts w:hint="eastAsia"/>
        </w:rPr>
        <w:t>外观方面，新车采用家族式弯管、梯形前格栅、隐藏式门把手、贯穿式尾灯。</w:t>
      </w:r>
    </w:p>
    <w:p w14:paraId="50471287" w14:textId="77777777" w:rsidR="00797653" w:rsidRDefault="00797653" w:rsidP="004C13DE">
      <w:pPr>
        <w:ind w:firstLineChars="135" w:firstLine="283"/>
      </w:pPr>
      <w:r>
        <w:rPr>
          <w:rFonts w:hint="eastAsia"/>
        </w:rPr>
        <w:t>内饰方面，新车采用</w:t>
      </w:r>
      <w:r>
        <w:t>12.8英寸中控屏、圆形出风口。</w:t>
      </w:r>
    </w:p>
    <w:p w14:paraId="519EB549" w14:textId="77777777" w:rsidR="00797653" w:rsidRDefault="00797653" w:rsidP="004C13DE">
      <w:pPr>
        <w:ind w:firstLineChars="135" w:firstLine="283"/>
      </w:pPr>
      <w:r>
        <w:rPr>
          <w:rFonts w:hint="eastAsia"/>
        </w:rPr>
        <w:t>配置方面，新车配备智能泊车辅助、自适应巡航、领航辅助、车道保持辅助等。</w:t>
      </w:r>
    </w:p>
    <w:p w14:paraId="563336E1" w14:textId="509D8F1B" w:rsidR="00797653" w:rsidRDefault="00797653" w:rsidP="004C13DE">
      <w:pPr>
        <w:ind w:firstLineChars="135" w:firstLine="283"/>
      </w:pPr>
      <w:r>
        <w:rPr>
          <w:rFonts w:hint="eastAsia"/>
        </w:rPr>
        <w:t>动力方面，新车搭载纯电动机，</w:t>
      </w:r>
      <w:r>
        <w:t>CLTC综合续航里程达520km，555km，580km。</w:t>
      </w:r>
    </w:p>
    <w:p w14:paraId="40CE92A4" w14:textId="5ACC2CDE" w:rsidR="00797653" w:rsidRPr="00797653" w:rsidRDefault="00797653" w:rsidP="00797653">
      <w:r>
        <w:rPr>
          <w:noProof/>
        </w:rPr>
        <w:drawing>
          <wp:inline distT="0" distB="0" distL="0" distR="0" wp14:anchorId="405D43F5" wp14:editId="6268DA9A">
            <wp:extent cx="1800000" cy="961733"/>
            <wp:effectExtent l="0" t="0" r="0" b="0"/>
            <wp:docPr id="15735322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61733"/>
                    </a:xfrm>
                    <a:prstGeom prst="rect">
                      <a:avLst/>
                    </a:prstGeom>
                    <a:noFill/>
                    <a:ln>
                      <a:noFill/>
                    </a:ln>
                  </pic:spPr>
                </pic:pic>
              </a:graphicData>
            </a:graphic>
          </wp:inline>
        </w:drawing>
      </w:r>
    </w:p>
    <w:p w14:paraId="3B9EC706" w14:textId="688C86FF" w:rsidR="00797653" w:rsidRPr="00877AA9" w:rsidRDefault="006E7279" w:rsidP="00AC2E72">
      <w:pPr>
        <w:pStyle w:val="2"/>
        <w:numPr>
          <w:ilvl w:val="0"/>
          <w:numId w:val="31"/>
        </w:numPr>
        <w:spacing w:before="0" w:after="0" w:line="240" w:lineRule="auto"/>
        <w:rPr>
          <w:sz w:val="24"/>
          <w:szCs w:val="24"/>
        </w:rPr>
      </w:pPr>
      <w:r w:rsidRPr="00877AA9">
        <w:rPr>
          <w:rFonts w:hint="eastAsia"/>
          <w:sz w:val="24"/>
          <w:szCs w:val="24"/>
        </w:rPr>
        <w:t>售</w:t>
      </w:r>
      <w:r w:rsidRPr="00877AA9">
        <w:rPr>
          <w:sz w:val="24"/>
          <w:szCs w:val="24"/>
        </w:rPr>
        <w:t>23.18</w:t>
      </w:r>
      <w:r w:rsidRPr="00877AA9">
        <w:rPr>
          <w:sz w:val="24"/>
          <w:szCs w:val="24"/>
        </w:rPr>
        <w:t>万元</w:t>
      </w:r>
      <w:r w:rsidRPr="00877AA9">
        <w:rPr>
          <w:sz w:val="24"/>
          <w:szCs w:val="24"/>
        </w:rPr>
        <w:t xml:space="preserve"> </w:t>
      </w:r>
      <w:r w:rsidRPr="00877AA9">
        <w:rPr>
          <w:sz w:val="24"/>
          <w:szCs w:val="24"/>
        </w:rPr>
        <w:t>新款摩卡</w:t>
      </w:r>
      <w:r w:rsidRPr="00877AA9">
        <w:rPr>
          <w:sz w:val="24"/>
          <w:szCs w:val="24"/>
        </w:rPr>
        <w:t>DHT-PHEV</w:t>
      </w:r>
      <w:r w:rsidRPr="00877AA9">
        <w:rPr>
          <w:sz w:val="24"/>
          <w:szCs w:val="24"/>
        </w:rPr>
        <w:t>上市</w:t>
      </w:r>
    </w:p>
    <w:p w14:paraId="52619E79" w14:textId="77777777" w:rsidR="006E7279" w:rsidRDefault="006E7279" w:rsidP="004C13DE">
      <w:pPr>
        <w:ind w:firstLineChars="135" w:firstLine="283"/>
      </w:pPr>
      <w:r>
        <w:t>6月1日，新款摩卡DHT-PHEV上市，新车售价为23.18万元。</w:t>
      </w:r>
    </w:p>
    <w:p w14:paraId="06096818" w14:textId="77777777" w:rsidR="006E7279" w:rsidRDefault="006E7279" w:rsidP="004C13DE">
      <w:pPr>
        <w:ind w:firstLineChars="135" w:firstLine="283"/>
      </w:pPr>
      <w:r>
        <w:rPr>
          <w:rFonts w:hint="eastAsia"/>
        </w:rPr>
        <w:t>外观方面，新车采用无边界中网、隐藏式门把手、双层贯穿式尾灯。</w:t>
      </w:r>
    </w:p>
    <w:p w14:paraId="31EB15EB" w14:textId="77777777" w:rsidR="006E7279" w:rsidRDefault="006E7279" w:rsidP="004C13DE">
      <w:pPr>
        <w:ind w:firstLineChars="135" w:firstLine="283"/>
      </w:pPr>
      <w:r>
        <w:rPr>
          <w:rFonts w:hint="eastAsia"/>
        </w:rPr>
        <w:t>配置方面，新车配备高速</w:t>
      </w:r>
      <w:r>
        <w:t>NOH智驾包、50W无线充电、小魏同学2.0等。</w:t>
      </w:r>
    </w:p>
    <w:p w14:paraId="0C865529" w14:textId="22B4B0DD" w:rsidR="006E7279" w:rsidRDefault="006E7279" w:rsidP="004C13DE">
      <w:pPr>
        <w:ind w:firstLineChars="135" w:firstLine="283"/>
      </w:pPr>
      <w:r>
        <w:rPr>
          <w:rFonts w:hint="eastAsia"/>
        </w:rPr>
        <w:t>动力方面，新车搭载由</w:t>
      </w:r>
      <w:r>
        <w:t>1.5T发动机和电动机组成的插电混动系统，匹配2DHT变速箱。</w:t>
      </w:r>
    </w:p>
    <w:p w14:paraId="409CE53E" w14:textId="64A418A3" w:rsidR="006E7279" w:rsidRPr="006E7279" w:rsidRDefault="006E7279" w:rsidP="006E7279">
      <w:r>
        <w:rPr>
          <w:noProof/>
        </w:rPr>
        <w:drawing>
          <wp:inline distT="0" distB="0" distL="0" distR="0" wp14:anchorId="2FFC87CE" wp14:editId="211E0303">
            <wp:extent cx="1800000" cy="975273"/>
            <wp:effectExtent l="0" t="0" r="0" b="0"/>
            <wp:docPr id="74283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75273"/>
                    </a:xfrm>
                    <a:prstGeom prst="rect">
                      <a:avLst/>
                    </a:prstGeom>
                    <a:noFill/>
                    <a:ln>
                      <a:noFill/>
                    </a:ln>
                  </pic:spPr>
                </pic:pic>
              </a:graphicData>
            </a:graphic>
          </wp:inline>
        </w:drawing>
      </w:r>
    </w:p>
    <w:p w14:paraId="1D8E418B" w14:textId="5F6F23E5" w:rsidR="00131BD8" w:rsidRDefault="00131BD8" w:rsidP="00AC2E72">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lastRenderedPageBreak/>
        <w:t>宏观经济与政策</w:t>
      </w:r>
    </w:p>
    <w:p w14:paraId="17B528DF" w14:textId="0895FD29" w:rsidR="00106DED" w:rsidRPr="00AC2E72" w:rsidRDefault="00106DED" w:rsidP="00AC2E72">
      <w:pPr>
        <w:pStyle w:val="2"/>
        <w:numPr>
          <w:ilvl w:val="0"/>
          <w:numId w:val="123"/>
        </w:numPr>
        <w:spacing w:before="0" w:after="0" w:line="240" w:lineRule="auto"/>
        <w:rPr>
          <w:sz w:val="24"/>
          <w:szCs w:val="24"/>
        </w:rPr>
      </w:pPr>
      <w:r w:rsidRPr="00AC2E72">
        <w:rPr>
          <w:rFonts w:hint="eastAsia"/>
          <w:sz w:val="24"/>
          <w:szCs w:val="24"/>
        </w:rPr>
        <w:t>工信部部长金壮龙、商务部部长王文涛会见马斯克</w:t>
      </w:r>
    </w:p>
    <w:p w14:paraId="1C7EBCF5" w14:textId="1CA9B320" w:rsidR="00106DED" w:rsidRPr="00106DED" w:rsidRDefault="00106DED" w:rsidP="00877AA9">
      <w:pPr>
        <w:ind w:firstLineChars="202" w:firstLine="424"/>
      </w:pPr>
      <w:r w:rsidRPr="00106DED">
        <w:t>5月31日，工信部部长金壮龙在京会见特斯拉公司首席执行官马斯克，双方就新能源汽车和智能网联汽车发展等交换意见。同日，商务部部长王文涛会见马斯克，双方就中美经贸合作、特斯拉在华发展等议题进行了广泛、深入的交流。</w:t>
      </w:r>
    </w:p>
    <w:p w14:paraId="2C19E3E0" w14:textId="63260A04" w:rsidR="00A73208" w:rsidRPr="00877AA9" w:rsidRDefault="00A73208" w:rsidP="00AC2E72">
      <w:pPr>
        <w:pStyle w:val="2"/>
        <w:numPr>
          <w:ilvl w:val="0"/>
          <w:numId w:val="123"/>
        </w:numPr>
        <w:spacing w:before="0" w:after="0" w:line="240" w:lineRule="auto"/>
        <w:rPr>
          <w:sz w:val="24"/>
          <w:szCs w:val="24"/>
        </w:rPr>
      </w:pPr>
      <w:r w:rsidRPr="00877AA9">
        <w:rPr>
          <w:rFonts w:hint="eastAsia"/>
          <w:sz w:val="24"/>
          <w:szCs w:val="24"/>
        </w:rPr>
        <w:t>国常会：研究促进新能源汽车产业高质量发展的政策措施</w:t>
      </w:r>
    </w:p>
    <w:p w14:paraId="56408265" w14:textId="2AF7714C" w:rsidR="00A73208" w:rsidRPr="00A73208" w:rsidRDefault="00A73208" w:rsidP="00877AA9">
      <w:pPr>
        <w:ind w:firstLineChars="202" w:firstLine="424"/>
      </w:pPr>
      <w:r w:rsidRPr="00A73208">
        <w:t>6月2日，李强主持召开国务院常务会议，研究促进新能源汽车产业高质量发展的政策措施。会议指出，</w:t>
      </w:r>
      <w:r w:rsidRPr="00A73208">
        <w:rPr>
          <w:rFonts w:hint="eastAsia"/>
        </w:rPr>
        <w:t>要延续和优化新能源汽车车辆购置税减免政策，构建高质量充电基础设施体系，进一步稳定市场预期、优化消费环境，更大释放新能源汽车消费潜力。</w:t>
      </w:r>
    </w:p>
    <w:p w14:paraId="22E8B3EF" w14:textId="250DE451" w:rsidR="00816654" w:rsidRPr="00877AA9" w:rsidRDefault="00816654" w:rsidP="00AC2E72">
      <w:pPr>
        <w:pStyle w:val="2"/>
        <w:numPr>
          <w:ilvl w:val="0"/>
          <w:numId w:val="123"/>
        </w:numPr>
        <w:spacing w:before="0" w:after="0" w:line="240" w:lineRule="auto"/>
        <w:rPr>
          <w:sz w:val="24"/>
          <w:szCs w:val="24"/>
        </w:rPr>
      </w:pPr>
      <w:r w:rsidRPr="00877AA9">
        <w:rPr>
          <w:rFonts w:hint="eastAsia"/>
          <w:sz w:val="24"/>
          <w:szCs w:val="24"/>
        </w:rPr>
        <w:t>统计局：</w:t>
      </w:r>
      <w:r w:rsidRPr="00877AA9">
        <w:rPr>
          <w:sz w:val="24"/>
          <w:szCs w:val="24"/>
        </w:rPr>
        <w:t>5</w:t>
      </w:r>
      <w:r w:rsidRPr="00877AA9">
        <w:rPr>
          <w:sz w:val="24"/>
          <w:szCs w:val="24"/>
        </w:rPr>
        <w:t>月份制造业</w:t>
      </w:r>
      <w:r w:rsidRPr="00877AA9">
        <w:rPr>
          <w:sz w:val="24"/>
          <w:szCs w:val="24"/>
        </w:rPr>
        <w:t>PMI</w:t>
      </w:r>
      <w:r w:rsidRPr="00877AA9">
        <w:rPr>
          <w:sz w:val="24"/>
          <w:szCs w:val="24"/>
        </w:rPr>
        <w:t>为</w:t>
      </w:r>
      <w:r w:rsidRPr="00877AA9">
        <w:rPr>
          <w:sz w:val="24"/>
          <w:szCs w:val="24"/>
        </w:rPr>
        <w:t>48.8%</w:t>
      </w:r>
    </w:p>
    <w:p w14:paraId="1A7417BA" w14:textId="25B7C331" w:rsidR="00816654" w:rsidRPr="00816654" w:rsidRDefault="00816654" w:rsidP="00877AA9">
      <w:pPr>
        <w:ind w:firstLineChars="202" w:firstLine="424"/>
      </w:pPr>
      <w:r w:rsidRPr="00816654">
        <w:t xml:space="preserve">5月31日，统计局发布数据显示，5月份，中国制造业PMI为48.8%，比上月下降0.4个百分点，低于临界点。 </w:t>
      </w:r>
    </w:p>
    <w:p w14:paraId="34165472" w14:textId="77777777" w:rsidR="00050426" w:rsidRPr="002879F1" w:rsidRDefault="00050426" w:rsidP="00877AA9">
      <w:pPr>
        <w:ind w:firstLineChars="202" w:firstLine="424"/>
      </w:pPr>
      <w:r w:rsidRPr="002879F1">
        <w:t>6月1日消息，5月财新中国制造业PMI录得50.9，较4月回升1.4个百分点，时隔两个月重回扩张区间。</w:t>
      </w:r>
    </w:p>
    <w:p w14:paraId="29F17392" w14:textId="045F6836" w:rsidR="00A463CD" w:rsidRPr="00877AA9" w:rsidRDefault="00B710BE" w:rsidP="00AC2E72">
      <w:pPr>
        <w:pStyle w:val="2"/>
        <w:numPr>
          <w:ilvl w:val="0"/>
          <w:numId w:val="123"/>
        </w:numPr>
        <w:spacing w:before="0" w:after="0" w:line="240" w:lineRule="auto"/>
        <w:rPr>
          <w:sz w:val="24"/>
          <w:szCs w:val="24"/>
        </w:rPr>
      </w:pPr>
      <w:r w:rsidRPr="00877AA9">
        <w:rPr>
          <w:rFonts w:hint="eastAsia"/>
          <w:sz w:val="24"/>
          <w:szCs w:val="24"/>
        </w:rPr>
        <w:t>秦刚会见特斯拉首席执行官马斯克</w:t>
      </w:r>
    </w:p>
    <w:p w14:paraId="46B0FC4D" w14:textId="6D684918" w:rsidR="00B710BE" w:rsidRPr="00B710BE" w:rsidRDefault="00B710BE" w:rsidP="00877AA9">
      <w:pPr>
        <w:ind w:firstLineChars="202" w:firstLine="424"/>
      </w:pPr>
      <w:r w:rsidRPr="00B710BE">
        <w:t>5月30日，国务委员兼外长秦刚在北京会见特斯拉首席执行官马斯克。秦刚表示，中国将继续坚定不移推进高水平对外开放，致力于为包括特斯拉公司在内的各国企业打造更好的市场化、法治化、国际化营商环境。</w:t>
      </w:r>
    </w:p>
    <w:p w14:paraId="7C4B3AC7" w14:textId="77777777" w:rsidR="00050426" w:rsidRPr="00F46C5A" w:rsidRDefault="00050426" w:rsidP="00050426">
      <w:r w:rsidRPr="00F46C5A">
        <w:t>5月31日</w:t>
      </w:r>
      <w:r>
        <w:rPr>
          <w:rFonts w:hint="eastAsia"/>
        </w:rPr>
        <w:t>，</w:t>
      </w:r>
      <w:r w:rsidRPr="004F3A8D">
        <w:rPr>
          <w:rFonts w:hint="eastAsia"/>
        </w:rPr>
        <w:t>商务部与特斯拉就中美经贸合作、特斯拉在华发展等议题进行了深入交流；工信部与特斯拉就新能源汽车和智能网联汽车发展等交换意见。</w:t>
      </w:r>
    </w:p>
    <w:p w14:paraId="1DA79808" w14:textId="228F0DDF" w:rsidR="00E83B43" w:rsidRPr="00877AA9" w:rsidRDefault="00E83B43" w:rsidP="00AC2E72">
      <w:pPr>
        <w:pStyle w:val="2"/>
        <w:numPr>
          <w:ilvl w:val="0"/>
          <w:numId w:val="123"/>
        </w:numPr>
        <w:spacing w:before="0" w:after="0" w:line="240" w:lineRule="auto"/>
        <w:rPr>
          <w:sz w:val="24"/>
          <w:szCs w:val="24"/>
        </w:rPr>
      </w:pPr>
      <w:r w:rsidRPr="00877AA9">
        <w:rPr>
          <w:rFonts w:hint="eastAsia"/>
          <w:sz w:val="24"/>
          <w:szCs w:val="24"/>
        </w:rPr>
        <w:t>国内成品油零售限价年内第四次上调，加</w:t>
      </w:r>
      <w:r w:rsidRPr="00877AA9">
        <w:rPr>
          <w:sz w:val="24"/>
          <w:szCs w:val="24"/>
        </w:rPr>
        <w:t>50</w:t>
      </w:r>
      <w:r w:rsidRPr="00877AA9">
        <w:rPr>
          <w:sz w:val="24"/>
          <w:szCs w:val="24"/>
        </w:rPr>
        <w:t>升汽油多花</w:t>
      </w:r>
      <w:r w:rsidRPr="00877AA9">
        <w:rPr>
          <w:sz w:val="24"/>
          <w:szCs w:val="24"/>
        </w:rPr>
        <w:t>4</w:t>
      </w:r>
      <w:r w:rsidRPr="00877AA9">
        <w:rPr>
          <w:sz w:val="24"/>
          <w:szCs w:val="24"/>
        </w:rPr>
        <w:t>元左右</w:t>
      </w:r>
    </w:p>
    <w:p w14:paraId="1C17EBBE" w14:textId="31B60340" w:rsidR="00E83B43" w:rsidRPr="00E83B43" w:rsidRDefault="00E83B43" w:rsidP="00877AA9">
      <w:pPr>
        <w:ind w:firstLineChars="202" w:firstLine="424"/>
      </w:pPr>
      <w:r w:rsidRPr="00E83B43">
        <w:t>5月30日，国家发改委公告，本次国内汽、柴油价格（标准品）每吨分别提高100元和95元。以油箱容量为50升的小型私家车为例，加满一箱汽油，将较之前多花4元左右。</w:t>
      </w:r>
    </w:p>
    <w:p w14:paraId="198A1A05" w14:textId="79E7CED6" w:rsidR="00F92B93" w:rsidRPr="00877AA9" w:rsidRDefault="00F92B93" w:rsidP="00AC2E72">
      <w:pPr>
        <w:pStyle w:val="2"/>
        <w:numPr>
          <w:ilvl w:val="0"/>
          <w:numId w:val="123"/>
        </w:numPr>
        <w:spacing w:before="0" w:after="0" w:line="240" w:lineRule="auto"/>
        <w:rPr>
          <w:sz w:val="24"/>
          <w:szCs w:val="24"/>
        </w:rPr>
      </w:pPr>
      <w:r w:rsidRPr="00877AA9">
        <w:rPr>
          <w:rFonts w:hint="eastAsia"/>
          <w:sz w:val="24"/>
          <w:szCs w:val="24"/>
        </w:rPr>
        <w:t>安徽：原则上公务用车全部购置新能源汽车</w:t>
      </w:r>
    </w:p>
    <w:p w14:paraId="6214E7C3" w14:textId="77777777" w:rsidR="00F92B93" w:rsidRPr="003E5E93" w:rsidRDefault="00F92B93" w:rsidP="00877AA9">
      <w:pPr>
        <w:ind w:firstLineChars="202" w:firstLine="424"/>
      </w:pPr>
      <w:r w:rsidRPr="003E5E93">
        <w:rPr>
          <w:rFonts w:hint="eastAsia"/>
        </w:rPr>
        <w:t>安徽省发展改革委主任陈军发布《新能源汽车和智能网联汽车产业生态建设方案》。其中明确，“安徽将加快公务用车、公交车、巡游出租车、网约车等新能源化。党政机关、事业单位和国有及国有控股企业新增及更新公务用车，原则上全部购置新能源汽车。”</w:t>
      </w:r>
    </w:p>
    <w:p w14:paraId="44703236" w14:textId="51B0A93E" w:rsidR="004115F0" w:rsidRPr="00877AA9" w:rsidRDefault="004115F0" w:rsidP="00AC2E72">
      <w:pPr>
        <w:pStyle w:val="2"/>
        <w:numPr>
          <w:ilvl w:val="0"/>
          <w:numId w:val="123"/>
        </w:numPr>
        <w:spacing w:before="0" w:after="0" w:line="240" w:lineRule="auto"/>
        <w:rPr>
          <w:sz w:val="24"/>
          <w:szCs w:val="24"/>
        </w:rPr>
      </w:pPr>
      <w:r w:rsidRPr="00877AA9">
        <w:rPr>
          <w:rFonts w:hint="eastAsia"/>
          <w:sz w:val="24"/>
          <w:szCs w:val="24"/>
        </w:rPr>
        <w:t>南京市将发放汽车消费补贴，买新车最高补贴</w:t>
      </w:r>
      <w:r w:rsidRPr="00877AA9">
        <w:rPr>
          <w:sz w:val="24"/>
          <w:szCs w:val="24"/>
        </w:rPr>
        <w:t>5000</w:t>
      </w:r>
      <w:r w:rsidRPr="00877AA9">
        <w:rPr>
          <w:sz w:val="24"/>
          <w:szCs w:val="24"/>
        </w:rPr>
        <w:t>元</w:t>
      </w:r>
    </w:p>
    <w:p w14:paraId="6530ACD9" w14:textId="377A769D" w:rsidR="004115F0" w:rsidRPr="004115F0" w:rsidRDefault="004115F0" w:rsidP="00877AA9">
      <w:pPr>
        <w:ind w:firstLineChars="202" w:firstLine="424"/>
      </w:pPr>
      <w:r w:rsidRPr="004115F0">
        <w:rPr>
          <w:rFonts w:hint="eastAsia"/>
        </w:rPr>
        <w:t>南京市将开展购车和家电消费补贴活动。</w:t>
      </w:r>
      <w:r w:rsidRPr="004115F0">
        <w:t>6月6日起，20万元以下的燃油车和新能源车，按照1000元/辆给予一次性补贴；20万元（含）以上的燃油车，按照4000元/辆给予一次性补贴；20万元（含）以上新能源车，按照5000元/辆给予一次性补贴。</w:t>
      </w:r>
    </w:p>
    <w:p w14:paraId="5EE23AE8" w14:textId="71F99F83" w:rsidR="007046FB" w:rsidRPr="00877AA9" w:rsidRDefault="007046FB" w:rsidP="00AC2E72">
      <w:pPr>
        <w:pStyle w:val="2"/>
        <w:numPr>
          <w:ilvl w:val="0"/>
          <w:numId w:val="123"/>
        </w:numPr>
        <w:spacing w:before="0" w:after="0" w:line="240" w:lineRule="auto"/>
        <w:rPr>
          <w:sz w:val="24"/>
          <w:szCs w:val="24"/>
        </w:rPr>
      </w:pPr>
      <w:r w:rsidRPr="00877AA9">
        <w:rPr>
          <w:rFonts w:hint="eastAsia"/>
          <w:sz w:val="24"/>
          <w:szCs w:val="24"/>
        </w:rPr>
        <w:t>上海市委书记陈吉宁会见马斯克</w:t>
      </w:r>
    </w:p>
    <w:p w14:paraId="13AE0814" w14:textId="19E03B51" w:rsidR="007046FB" w:rsidRPr="007046FB" w:rsidRDefault="007046FB" w:rsidP="00877AA9">
      <w:pPr>
        <w:ind w:firstLineChars="202" w:firstLine="424"/>
      </w:pPr>
      <w:r w:rsidRPr="007046FB">
        <w:t>上海市委书记陈吉宁6月1日会见了美国特斯拉公司CEO埃隆·马斯克一行。</w:t>
      </w:r>
    </w:p>
    <w:p w14:paraId="35823592" w14:textId="01C6D46F" w:rsidR="009B37C2" w:rsidRPr="00877AA9" w:rsidRDefault="009B37C2" w:rsidP="00AC2E72">
      <w:pPr>
        <w:pStyle w:val="2"/>
        <w:numPr>
          <w:ilvl w:val="0"/>
          <w:numId w:val="123"/>
        </w:numPr>
        <w:spacing w:before="0" w:after="0" w:line="240" w:lineRule="auto"/>
        <w:rPr>
          <w:sz w:val="24"/>
          <w:szCs w:val="24"/>
        </w:rPr>
      </w:pPr>
      <w:r w:rsidRPr="00877AA9">
        <w:rPr>
          <w:rFonts w:hint="eastAsia"/>
          <w:sz w:val="24"/>
          <w:szCs w:val="24"/>
        </w:rPr>
        <w:lastRenderedPageBreak/>
        <w:t>苏州将发放</w:t>
      </w:r>
      <w:r w:rsidRPr="00877AA9">
        <w:rPr>
          <w:sz w:val="24"/>
          <w:szCs w:val="24"/>
        </w:rPr>
        <w:t>1</w:t>
      </w:r>
      <w:r w:rsidRPr="00877AA9">
        <w:rPr>
          <w:sz w:val="24"/>
          <w:szCs w:val="24"/>
        </w:rPr>
        <w:t>亿元数字人民币购车补贴</w:t>
      </w:r>
    </w:p>
    <w:p w14:paraId="2BE0D5D6" w14:textId="009C9A4D" w:rsidR="009B37C2" w:rsidRPr="009B37C2" w:rsidRDefault="009B37C2" w:rsidP="00877AA9">
      <w:pPr>
        <w:ind w:firstLineChars="202" w:firstLine="424"/>
      </w:pPr>
      <w:r w:rsidRPr="009B37C2">
        <w:rPr>
          <w:rFonts w:hint="eastAsia"/>
        </w:rPr>
        <w:t>苏州市于</w:t>
      </w:r>
      <w:r w:rsidRPr="009B37C2">
        <w:t>6月1日-7月31日，面向全市开启“燃擎未来，惠动一夏——2023苏州汽车消费嘉年华”购车补贴活动，资金规模高达1亿元。</w:t>
      </w:r>
    </w:p>
    <w:p w14:paraId="2363D88A" w14:textId="3C15E25C" w:rsidR="00612FCD" w:rsidRPr="00877AA9" w:rsidRDefault="00612FCD" w:rsidP="00AC2E72">
      <w:pPr>
        <w:pStyle w:val="2"/>
        <w:numPr>
          <w:ilvl w:val="0"/>
          <w:numId w:val="123"/>
        </w:numPr>
        <w:spacing w:before="0" w:after="0" w:line="240" w:lineRule="auto"/>
        <w:rPr>
          <w:sz w:val="24"/>
          <w:szCs w:val="24"/>
        </w:rPr>
      </w:pPr>
      <w:r w:rsidRPr="00877AA9">
        <w:rPr>
          <w:rFonts w:hint="eastAsia"/>
          <w:sz w:val="24"/>
          <w:szCs w:val="24"/>
        </w:rPr>
        <w:t>浙江至去年底新能源汽车达</w:t>
      </w:r>
      <w:r w:rsidRPr="00877AA9">
        <w:rPr>
          <w:sz w:val="24"/>
          <w:szCs w:val="24"/>
        </w:rPr>
        <w:t>134.82</w:t>
      </w:r>
      <w:r w:rsidRPr="00877AA9">
        <w:rPr>
          <w:sz w:val="24"/>
          <w:szCs w:val="24"/>
        </w:rPr>
        <w:t>万辆，渗透率历年最高</w:t>
      </w:r>
    </w:p>
    <w:p w14:paraId="5BE75A89" w14:textId="6BC90CAE" w:rsidR="00612FCD" w:rsidRPr="00612FCD" w:rsidRDefault="00612FCD" w:rsidP="00877AA9">
      <w:pPr>
        <w:ind w:firstLineChars="270" w:firstLine="567"/>
      </w:pPr>
      <w:r w:rsidRPr="00612FCD">
        <w:t>6月2日，从浙江省发改委、省能源局等多部门联合编制的该省《充换电基础设施年度发展报告（2022年度）》获悉，截至去年底，浙江全省累计建成各类充换电站和各类公用、专用充电桩7224座和83779个，分别达到该省新能源汽车产业发展“十四五”规划桩站建设总量规划的124%、105%。</w:t>
      </w:r>
    </w:p>
    <w:p w14:paraId="0F4E123C" w14:textId="06346719" w:rsidR="00A463CD" w:rsidRPr="00877AA9" w:rsidRDefault="00976EC0" w:rsidP="00AC2E72">
      <w:pPr>
        <w:pStyle w:val="2"/>
        <w:numPr>
          <w:ilvl w:val="0"/>
          <w:numId w:val="123"/>
        </w:numPr>
        <w:spacing w:before="0" w:after="0" w:line="240" w:lineRule="auto"/>
        <w:rPr>
          <w:sz w:val="24"/>
          <w:szCs w:val="24"/>
        </w:rPr>
      </w:pPr>
      <w:r w:rsidRPr="00877AA9">
        <w:rPr>
          <w:sz w:val="24"/>
          <w:szCs w:val="24"/>
        </w:rPr>
        <w:t>RCEP</w:t>
      </w:r>
      <w:r w:rsidRPr="00877AA9">
        <w:rPr>
          <w:sz w:val="24"/>
          <w:szCs w:val="24"/>
        </w:rPr>
        <w:t>全面生效，利好汽车及零部件出口</w:t>
      </w:r>
    </w:p>
    <w:p w14:paraId="08E9452C" w14:textId="45B92295" w:rsidR="00976EC0" w:rsidRDefault="00976EC0" w:rsidP="00877AA9">
      <w:pPr>
        <w:ind w:firstLineChars="202" w:firstLine="424"/>
      </w:pPr>
      <w:r w:rsidRPr="00976EC0">
        <w:t>6月2日，随着《区域全面经济伙伴关系协定》（RCEP）正式对菲律宾生效，协定进入全面实施新阶段。菲律宾新增对我国汽车及零部件、部分塑料制品、纺织服装、空调洗衣机等零关税待遇，经过一定的过渡期，上述产品关税将逐步降为零。</w:t>
      </w:r>
    </w:p>
    <w:p w14:paraId="681546C0" w14:textId="77777777" w:rsidR="00AC2E72" w:rsidRPr="00976EC0" w:rsidRDefault="00AC2E72" w:rsidP="00877AA9">
      <w:pPr>
        <w:ind w:firstLineChars="202" w:firstLine="424"/>
      </w:pPr>
    </w:p>
    <w:p w14:paraId="58CC3062" w14:textId="20CE8CB4" w:rsidR="0053751B" w:rsidRDefault="0053751B" w:rsidP="00AC2E72">
      <w:pPr>
        <w:pStyle w:val="1"/>
        <w:numPr>
          <w:ilvl w:val="0"/>
          <w:numId w:val="5"/>
        </w:numPr>
        <w:spacing w:before="0" w:after="0" w:line="240" w:lineRule="auto"/>
        <w:rPr>
          <w:rFonts w:ascii="微软雅黑" w:eastAsia="微软雅黑" w:hAnsi="微软雅黑"/>
        </w:rPr>
      </w:pPr>
      <w:r w:rsidRPr="0053751B">
        <w:rPr>
          <w:rFonts w:ascii="微软雅黑" w:eastAsia="微软雅黑" w:hAnsi="微软雅黑" w:hint="eastAsia"/>
        </w:rPr>
        <w:t>新品信息跟踪</w:t>
      </w:r>
    </w:p>
    <w:p w14:paraId="434EBAC1" w14:textId="2C06DF88" w:rsidR="0053751B" w:rsidRPr="00877AA9" w:rsidRDefault="007D7D07" w:rsidP="00AC2E72">
      <w:pPr>
        <w:pStyle w:val="2"/>
        <w:numPr>
          <w:ilvl w:val="0"/>
          <w:numId w:val="27"/>
        </w:numPr>
        <w:spacing w:before="0" w:after="0" w:line="240" w:lineRule="auto"/>
        <w:rPr>
          <w:sz w:val="24"/>
          <w:szCs w:val="24"/>
        </w:rPr>
      </w:pPr>
      <w:r w:rsidRPr="00877AA9">
        <w:rPr>
          <w:rFonts w:hint="eastAsia"/>
          <w:sz w:val="24"/>
          <w:szCs w:val="24"/>
        </w:rPr>
        <w:t>深蓝</w:t>
      </w:r>
      <w:r w:rsidRPr="00877AA9">
        <w:rPr>
          <w:sz w:val="24"/>
          <w:szCs w:val="24"/>
        </w:rPr>
        <w:t>S7</w:t>
      </w:r>
      <w:r w:rsidRPr="00877AA9">
        <w:rPr>
          <w:sz w:val="24"/>
          <w:szCs w:val="24"/>
        </w:rPr>
        <w:t>正式下线！</w:t>
      </w:r>
      <w:r w:rsidRPr="00877AA9">
        <w:rPr>
          <w:sz w:val="24"/>
          <w:szCs w:val="24"/>
        </w:rPr>
        <w:t>6</w:t>
      </w:r>
      <w:r w:rsidRPr="00877AA9">
        <w:rPr>
          <w:sz w:val="24"/>
          <w:szCs w:val="24"/>
        </w:rPr>
        <w:t>月上市预售</w:t>
      </w:r>
      <w:r w:rsidRPr="00877AA9">
        <w:rPr>
          <w:sz w:val="24"/>
          <w:szCs w:val="24"/>
        </w:rPr>
        <w:t>16.99-23.99</w:t>
      </w:r>
      <w:r w:rsidRPr="00877AA9">
        <w:rPr>
          <w:sz w:val="24"/>
          <w:szCs w:val="24"/>
        </w:rPr>
        <w:t>万元</w:t>
      </w:r>
    </w:p>
    <w:p w14:paraId="6507C134" w14:textId="5DB5CF05" w:rsidR="007D7D07" w:rsidRDefault="007D7D07" w:rsidP="00877AA9">
      <w:pPr>
        <w:ind w:firstLineChars="202" w:firstLine="424"/>
      </w:pPr>
      <w:r w:rsidRPr="007D7D07">
        <w:t>5月31日，首批量产深蓝S7在南京智慧工厂下线，新车将于6月正式上市；预订价为16.99万元-23.99万元。</w:t>
      </w:r>
    </w:p>
    <w:p w14:paraId="514DBBF3" w14:textId="29254F94" w:rsidR="009E181D" w:rsidRPr="007D7D07" w:rsidRDefault="009E181D" w:rsidP="007D7D07">
      <w:r>
        <w:rPr>
          <w:noProof/>
          <w14:ligatures w14:val="standardContextual"/>
        </w:rPr>
        <w:drawing>
          <wp:inline distT="0" distB="0" distL="0" distR="0" wp14:anchorId="176AB6B6" wp14:editId="3F721149">
            <wp:extent cx="1800000" cy="1306195"/>
            <wp:effectExtent l="0" t="0" r="0" b="8255"/>
            <wp:docPr id="1276116039" name="图片 1" descr="火车停在站台边&#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116039" name="图片 1" descr="火车停在站台边&#10;&#10;描述已自动生成"/>
                    <pic:cNvPicPr/>
                  </pic:nvPicPr>
                  <pic:blipFill>
                    <a:blip r:embed="rId22"/>
                    <a:stretch>
                      <a:fillRect/>
                    </a:stretch>
                  </pic:blipFill>
                  <pic:spPr>
                    <a:xfrm>
                      <a:off x="0" y="0"/>
                      <a:ext cx="1800000" cy="1306195"/>
                    </a:xfrm>
                    <a:prstGeom prst="rect">
                      <a:avLst/>
                    </a:prstGeom>
                  </pic:spPr>
                </pic:pic>
              </a:graphicData>
            </a:graphic>
          </wp:inline>
        </w:drawing>
      </w:r>
    </w:p>
    <w:p w14:paraId="6C676A2B" w14:textId="143BA7BE" w:rsidR="0053751B" w:rsidRPr="00877AA9" w:rsidRDefault="00611624" w:rsidP="00AC2E72">
      <w:pPr>
        <w:pStyle w:val="2"/>
        <w:numPr>
          <w:ilvl w:val="0"/>
          <w:numId w:val="27"/>
        </w:numPr>
        <w:spacing w:before="0" w:after="0" w:line="240" w:lineRule="auto"/>
        <w:rPr>
          <w:sz w:val="24"/>
          <w:szCs w:val="24"/>
        </w:rPr>
      </w:pPr>
      <w:r w:rsidRPr="00877AA9">
        <w:rPr>
          <w:rFonts w:hint="eastAsia"/>
          <w:sz w:val="24"/>
          <w:szCs w:val="24"/>
        </w:rPr>
        <w:t>腾势</w:t>
      </w:r>
      <w:r w:rsidRPr="00877AA9">
        <w:rPr>
          <w:sz w:val="24"/>
          <w:szCs w:val="24"/>
        </w:rPr>
        <w:t>N7 6</w:t>
      </w:r>
      <w:r w:rsidRPr="00877AA9">
        <w:rPr>
          <w:sz w:val="24"/>
          <w:szCs w:val="24"/>
        </w:rPr>
        <w:t>月下旬上市大定，</w:t>
      </w:r>
      <w:r w:rsidRPr="00877AA9">
        <w:rPr>
          <w:sz w:val="24"/>
          <w:szCs w:val="24"/>
        </w:rPr>
        <w:t>7-8</w:t>
      </w:r>
      <w:r w:rsidRPr="00877AA9">
        <w:rPr>
          <w:sz w:val="24"/>
          <w:szCs w:val="24"/>
        </w:rPr>
        <w:t>月正式开启交付</w:t>
      </w:r>
    </w:p>
    <w:p w14:paraId="1B45609B" w14:textId="33BEF7BE" w:rsidR="00611624" w:rsidRDefault="00611624" w:rsidP="00877AA9">
      <w:pPr>
        <w:ind w:firstLineChars="202" w:firstLine="424"/>
      </w:pPr>
      <w:r w:rsidRPr="00611624">
        <w:t>5月30日，</w:t>
      </w:r>
      <w:r>
        <w:rPr>
          <w:rFonts w:hint="eastAsia"/>
        </w:rPr>
        <w:t>腾势公布了腾势</w:t>
      </w:r>
      <w:r>
        <w:t>N7产品节奏，6月下旬上市大定，7-8月正式开启交付。</w:t>
      </w:r>
      <w:r w:rsidR="001C2C89" w:rsidRPr="001C2C89">
        <w:rPr>
          <w:rFonts w:hint="eastAsia"/>
        </w:rPr>
        <w:t>用户可于</w:t>
      </w:r>
      <w:r w:rsidR="001C2C89" w:rsidRPr="001C2C89">
        <w:t>6月中旬起前往门店进行实车体验。</w:t>
      </w:r>
    </w:p>
    <w:p w14:paraId="45DAF78C" w14:textId="33746916" w:rsidR="009E181D" w:rsidRPr="00611624" w:rsidRDefault="009E181D" w:rsidP="00611624">
      <w:r>
        <w:rPr>
          <w:noProof/>
          <w14:ligatures w14:val="standardContextual"/>
        </w:rPr>
        <w:drawing>
          <wp:inline distT="0" distB="0" distL="0" distR="0" wp14:anchorId="13F04224" wp14:editId="00F135E3">
            <wp:extent cx="1800000" cy="1070182"/>
            <wp:effectExtent l="0" t="0" r="0" b="0"/>
            <wp:docPr id="1564532091"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32091" name="图片 1" descr="汽车停在路上&#10;&#10;描述已自动生成"/>
                    <pic:cNvPicPr/>
                  </pic:nvPicPr>
                  <pic:blipFill>
                    <a:blip r:embed="rId23"/>
                    <a:stretch>
                      <a:fillRect/>
                    </a:stretch>
                  </pic:blipFill>
                  <pic:spPr>
                    <a:xfrm>
                      <a:off x="0" y="0"/>
                      <a:ext cx="1800000" cy="1070182"/>
                    </a:xfrm>
                    <a:prstGeom prst="rect">
                      <a:avLst/>
                    </a:prstGeom>
                  </pic:spPr>
                </pic:pic>
              </a:graphicData>
            </a:graphic>
          </wp:inline>
        </w:drawing>
      </w:r>
    </w:p>
    <w:p w14:paraId="60FAF173" w14:textId="5479231E" w:rsidR="0053751B" w:rsidRPr="00877AA9" w:rsidRDefault="00504092" w:rsidP="00AC2E72">
      <w:pPr>
        <w:pStyle w:val="2"/>
        <w:numPr>
          <w:ilvl w:val="0"/>
          <w:numId w:val="27"/>
        </w:numPr>
        <w:spacing w:before="0" w:after="0" w:line="240" w:lineRule="auto"/>
        <w:rPr>
          <w:sz w:val="24"/>
          <w:szCs w:val="24"/>
        </w:rPr>
      </w:pPr>
      <w:r w:rsidRPr="00877AA9">
        <w:rPr>
          <w:rFonts w:hint="eastAsia"/>
          <w:sz w:val="24"/>
          <w:szCs w:val="24"/>
        </w:rPr>
        <w:t>领克</w:t>
      </w:r>
      <w:r w:rsidRPr="00877AA9">
        <w:rPr>
          <w:sz w:val="24"/>
          <w:szCs w:val="24"/>
        </w:rPr>
        <w:t>03</w:t>
      </w:r>
      <w:r w:rsidRPr="00877AA9">
        <w:rPr>
          <w:sz w:val="24"/>
          <w:szCs w:val="24"/>
        </w:rPr>
        <w:t>高性能版首发</w:t>
      </w:r>
    </w:p>
    <w:p w14:paraId="655C5618" w14:textId="2243065B" w:rsidR="00504092" w:rsidRDefault="00504092" w:rsidP="00877AA9">
      <w:pPr>
        <w:ind w:firstLineChars="202" w:firstLine="424"/>
      </w:pPr>
      <w:r w:rsidRPr="00504092">
        <w:rPr>
          <w:rFonts w:hint="eastAsia"/>
        </w:rPr>
        <w:t>领克</w:t>
      </w:r>
      <w:r w:rsidRPr="00504092">
        <w:t>03高性能版正式迎来首发亮相，该车搭载2.0T双增压发动机，最大功率达到350马力，同时其还配备绞牙减振器等等。</w:t>
      </w:r>
    </w:p>
    <w:p w14:paraId="3D5E1593" w14:textId="751DB031" w:rsidR="00504092" w:rsidRPr="00504092" w:rsidRDefault="00504092" w:rsidP="00504092">
      <w:r>
        <w:rPr>
          <w:noProof/>
          <w14:ligatures w14:val="standardContextual"/>
        </w:rPr>
        <w:lastRenderedPageBreak/>
        <w:drawing>
          <wp:inline distT="0" distB="0" distL="0" distR="0" wp14:anchorId="0EFD4276" wp14:editId="585FEA55">
            <wp:extent cx="1800000" cy="1091139"/>
            <wp:effectExtent l="0" t="0" r="0" b="0"/>
            <wp:docPr id="1019348483"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48483" name="图片 1" descr="蓝色的汽车&#10;&#10;描述已自动生成"/>
                    <pic:cNvPicPr/>
                  </pic:nvPicPr>
                  <pic:blipFill>
                    <a:blip r:embed="rId24"/>
                    <a:stretch>
                      <a:fillRect/>
                    </a:stretch>
                  </pic:blipFill>
                  <pic:spPr>
                    <a:xfrm>
                      <a:off x="0" y="0"/>
                      <a:ext cx="1800000" cy="1091139"/>
                    </a:xfrm>
                    <a:prstGeom prst="rect">
                      <a:avLst/>
                    </a:prstGeom>
                  </pic:spPr>
                </pic:pic>
              </a:graphicData>
            </a:graphic>
          </wp:inline>
        </w:drawing>
      </w:r>
    </w:p>
    <w:p w14:paraId="2574A9F1" w14:textId="27FD17FE" w:rsidR="0053751B" w:rsidRPr="00877AA9" w:rsidRDefault="00641EA2" w:rsidP="00AC2E72">
      <w:pPr>
        <w:pStyle w:val="2"/>
        <w:numPr>
          <w:ilvl w:val="0"/>
          <w:numId w:val="27"/>
        </w:numPr>
        <w:spacing w:before="0" w:after="0" w:line="240" w:lineRule="auto"/>
        <w:rPr>
          <w:sz w:val="24"/>
          <w:szCs w:val="24"/>
        </w:rPr>
      </w:pPr>
      <w:r w:rsidRPr="00877AA9">
        <w:rPr>
          <w:rFonts w:hint="eastAsia"/>
          <w:sz w:val="24"/>
          <w:szCs w:val="24"/>
        </w:rPr>
        <w:t>无人驾驶新能源卡车厂商</w:t>
      </w:r>
      <w:r w:rsidRPr="00877AA9">
        <w:rPr>
          <w:sz w:val="24"/>
          <w:szCs w:val="24"/>
        </w:rPr>
        <w:t>DeepWay</w:t>
      </w:r>
      <w:r w:rsidRPr="00877AA9">
        <w:rPr>
          <w:sz w:val="24"/>
          <w:szCs w:val="24"/>
        </w:rPr>
        <w:t>完成首次批量交付</w:t>
      </w:r>
    </w:p>
    <w:p w14:paraId="7126FBEC" w14:textId="6ECB7A76" w:rsidR="00641EA2" w:rsidRDefault="00641EA2" w:rsidP="00877AA9">
      <w:pPr>
        <w:ind w:firstLineChars="202" w:firstLine="424"/>
      </w:pPr>
      <w:r w:rsidRPr="00641EA2">
        <w:t>5月31日，无人驾驶新能源卡车制造商DeepWay完成旗下首款纯电重卡产品“DeepWay·深向星辰”的首次批量交付。</w:t>
      </w:r>
    </w:p>
    <w:p w14:paraId="3E1B3746" w14:textId="7A1EA547" w:rsidR="00641EA2" w:rsidRPr="00641EA2" w:rsidRDefault="00641EA2" w:rsidP="00641EA2">
      <w:r>
        <w:rPr>
          <w:noProof/>
        </w:rPr>
        <w:drawing>
          <wp:inline distT="0" distB="0" distL="0" distR="0" wp14:anchorId="3079B41D" wp14:editId="4C42F50E">
            <wp:extent cx="1800000" cy="908235"/>
            <wp:effectExtent l="0" t="0" r="0" b="6350"/>
            <wp:docPr id="1656077965" name="图片 1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图片"/>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908235"/>
                    </a:xfrm>
                    <a:prstGeom prst="rect">
                      <a:avLst/>
                    </a:prstGeom>
                    <a:noFill/>
                    <a:ln>
                      <a:noFill/>
                    </a:ln>
                  </pic:spPr>
                </pic:pic>
              </a:graphicData>
            </a:graphic>
          </wp:inline>
        </w:drawing>
      </w:r>
    </w:p>
    <w:p w14:paraId="66F5531A" w14:textId="679211E6" w:rsidR="00742B3A" w:rsidRPr="00877AA9" w:rsidRDefault="00742B3A" w:rsidP="00AC2E72">
      <w:pPr>
        <w:pStyle w:val="2"/>
        <w:numPr>
          <w:ilvl w:val="0"/>
          <w:numId w:val="27"/>
        </w:numPr>
        <w:spacing w:before="0" w:after="0" w:line="240" w:lineRule="auto"/>
        <w:rPr>
          <w:sz w:val="24"/>
          <w:szCs w:val="24"/>
        </w:rPr>
      </w:pPr>
      <w:r w:rsidRPr="00877AA9">
        <w:rPr>
          <w:rFonts w:hint="eastAsia"/>
          <w:sz w:val="24"/>
          <w:szCs w:val="24"/>
        </w:rPr>
        <w:t>东风日产首款插混新能源产品开启预售</w:t>
      </w:r>
    </w:p>
    <w:p w14:paraId="5E03BB82" w14:textId="60F6330A" w:rsidR="00742B3A" w:rsidRDefault="00742B3A" w:rsidP="00877AA9">
      <w:pPr>
        <w:ind w:firstLineChars="202" w:firstLine="424"/>
      </w:pPr>
      <w:r w:rsidRPr="00742B3A">
        <w:t>6月4日，据东风汽车官微消息，东风日产首款插混新能源产品启辰大V DD-i超混动6月3日晚开启全国预售，将于7月正式开启交付。该款车型推出60km iD版、110km iE版两大版本，预售指导价分别为13万元、14.2万元。</w:t>
      </w:r>
    </w:p>
    <w:p w14:paraId="065D3E26" w14:textId="3D100788" w:rsidR="00742B3A" w:rsidRPr="00742B3A" w:rsidRDefault="00742B3A" w:rsidP="00742B3A">
      <w:r>
        <w:rPr>
          <w:noProof/>
          <w14:ligatures w14:val="standardContextual"/>
        </w:rPr>
        <w:drawing>
          <wp:inline distT="0" distB="0" distL="0" distR="0" wp14:anchorId="2AFDB1DE" wp14:editId="317B2362">
            <wp:extent cx="1800000" cy="931423"/>
            <wp:effectExtent l="0" t="0" r="0" b="2540"/>
            <wp:docPr id="860555547" name="图片 1"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555547" name="图片 1" descr="绿色的汽车&#10;&#10;描述已自动生成"/>
                    <pic:cNvPicPr/>
                  </pic:nvPicPr>
                  <pic:blipFill>
                    <a:blip r:embed="rId26"/>
                    <a:stretch>
                      <a:fillRect/>
                    </a:stretch>
                  </pic:blipFill>
                  <pic:spPr>
                    <a:xfrm>
                      <a:off x="0" y="0"/>
                      <a:ext cx="1800000" cy="931423"/>
                    </a:xfrm>
                    <a:prstGeom prst="rect">
                      <a:avLst/>
                    </a:prstGeom>
                  </pic:spPr>
                </pic:pic>
              </a:graphicData>
            </a:graphic>
          </wp:inline>
        </w:drawing>
      </w:r>
    </w:p>
    <w:p w14:paraId="5D978069" w14:textId="719B1EB1" w:rsidR="0053751B" w:rsidRPr="00877AA9" w:rsidRDefault="00C323D8" w:rsidP="00AC2E72">
      <w:pPr>
        <w:pStyle w:val="2"/>
        <w:numPr>
          <w:ilvl w:val="0"/>
          <w:numId w:val="27"/>
        </w:numPr>
        <w:spacing w:before="0" w:after="0" w:line="240" w:lineRule="auto"/>
        <w:rPr>
          <w:sz w:val="24"/>
          <w:szCs w:val="24"/>
        </w:rPr>
      </w:pPr>
      <w:r w:rsidRPr="00877AA9">
        <w:rPr>
          <w:rFonts w:hint="eastAsia"/>
          <w:sz w:val="24"/>
          <w:szCs w:val="24"/>
        </w:rPr>
        <w:t>沃尔沃</w:t>
      </w:r>
      <w:r w:rsidRPr="00877AA9">
        <w:rPr>
          <w:sz w:val="24"/>
          <w:szCs w:val="24"/>
        </w:rPr>
        <w:t>EX30</w:t>
      </w:r>
      <w:r w:rsidRPr="00877AA9">
        <w:rPr>
          <w:sz w:val="24"/>
          <w:szCs w:val="24"/>
        </w:rPr>
        <w:t>内饰预告图曝光</w:t>
      </w:r>
      <w:r w:rsidRPr="00877AA9">
        <w:rPr>
          <w:sz w:val="24"/>
          <w:szCs w:val="24"/>
        </w:rPr>
        <w:t xml:space="preserve"> </w:t>
      </w:r>
      <w:r w:rsidRPr="00877AA9">
        <w:rPr>
          <w:sz w:val="24"/>
          <w:szCs w:val="24"/>
        </w:rPr>
        <w:t>新车将于</w:t>
      </w:r>
      <w:r w:rsidRPr="00877AA9">
        <w:rPr>
          <w:sz w:val="24"/>
          <w:szCs w:val="24"/>
        </w:rPr>
        <w:t>6</w:t>
      </w:r>
      <w:r w:rsidRPr="00877AA9">
        <w:rPr>
          <w:sz w:val="24"/>
          <w:szCs w:val="24"/>
        </w:rPr>
        <w:t>月</w:t>
      </w:r>
      <w:r w:rsidRPr="00877AA9">
        <w:rPr>
          <w:sz w:val="24"/>
          <w:szCs w:val="24"/>
        </w:rPr>
        <w:t>7</w:t>
      </w:r>
      <w:r w:rsidRPr="00877AA9">
        <w:rPr>
          <w:sz w:val="24"/>
          <w:szCs w:val="24"/>
        </w:rPr>
        <w:t>日揭晓</w:t>
      </w:r>
    </w:p>
    <w:p w14:paraId="3F7AB6E0" w14:textId="61AB516A" w:rsidR="00C323D8" w:rsidRDefault="00C323D8" w:rsidP="00877AA9">
      <w:pPr>
        <w:ind w:firstLineChars="202" w:firstLine="424"/>
      </w:pPr>
      <w:r w:rsidRPr="00C323D8">
        <w:t>日前，沃尔沃发布了旗下全新纯电小型SUV——EX30的内饰预告图。</w:t>
      </w:r>
      <w:r w:rsidRPr="00C323D8">
        <w:rPr>
          <w:rFonts w:hint="eastAsia"/>
        </w:rPr>
        <w:t>新车将于</w:t>
      </w:r>
      <w:r w:rsidRPr="00C323D8">
        <w:t>6月7日正式在海外首发亮相。</w:t>
      </w:r>
    </w:p>
    <w:p w14:paraId="07881D56" w14:textId="7AC4D2AF" w:rsidR="0053751B" w:rsidRDefault="00C323D8" w:rsidP="0053751B">
      <w:r>
        <w:rPr>
          <w:noProof/>
        </w:rPr>
        <w:drawing>
          <wp:inline distT="0" distB="0" distL="0" distR="0" wp14:anchorId="61D9C9DA" wp14:editId="6559B601">
            <wp:extent cx="1800000" cy="1170022"/>
            <wp:effectExtent l="0" t="0" r="0" b="0"/>
            <wp:docPr id="954279682"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170022"/>
                    </a:xfrm>
                    <a:prstGeom prst="rect">
                      <a:avLst/>
                    </a:prstGeom>
                    <a:noFill/>
                    <a:ln>
                      <a:noFill/>
                    </a:ln>
                  </pic:spPr>
                </pic:pic>
              </a:graphicData>
            </a:graphic>
          </wp:inline>
        </w:drawing>
      </w:r>
    </w:p>
    <w:p w14:paraId="7705B244" w14:textId="77777777" w:rsidR="001F25D7" w:rsidRPr="0053751B" w:rsidRDefault="001F25D7" w:rsidP="0053751B"/>
    <w:p w14:paraId="16D53347" w14:textId="10BB781B" w:rsidR="00131BD8" w:rsidRDefault="00131BD8" w:rsidP="00AC2E72">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03608E2E" w14:textId="77777777" w:rsidR="00FB056E" w:rsidRPr="00877AA9" w:rsidRDefault="00FB056E" w:rsidP="00AC2E72">
      <w:pPr>
        <w:pStyle w:val="2"/>
        <w:numPr>
          <w:ilvl w:val="0"/>
          <w:numId w:val="35"/>
        </w:numPr>
        <w:spacing w:before="0" w:after="0" w:line="240" w:lineRule="auto"/>
        <w:rPr>
          <w:sz w:val="24"/>
          <w:szCs w:val="24"/>
        </w:rPr>
      </w:pPr>
      <w:r w:rsidRPr="00877AA9">
        <w:rPr>
          <w:rFonts w:hint="eastAsia"/>
          <w:sz w:val="24"/>
          <w:szCs w:val="24"/>
        </w:rPr>
        <w:t>比亚迪：常压油箱也可达标，愿意免费分享</w:t>
      </w:r>
      <w:r w:rsidRPr="00877AA9">
        <w:rPr>
          <w:sz w:val="24"/>
          <w:szCs w:val="24"/>
        </w:rPr>
        <w:t>PHEV</w:t>
      </w:r>
      <w:r w:rsidRPr="00877AA9">
        <w:rPr>
          <w:sz w:val="24"/>
          <w:szCs w:val="24"/>
        </w:rPr>
        <w:t>核心技术及专利</w:t>
      </w:r>
    </w:p>
    <w:p w14:paraId="2A3B2A24" w14:textId="77777777" w:rsidR="00FB056E" w:rsidRPr="00E42ACF" w:rsidRDefault="00FB056E" w:rsidP="007B2884">
      <w:pPr>
        <w:ind w:firstLineChars="202" w:firstLine="424"/>
      </w:pPr>
      <w:r w:rsidRPr="00444C49">
        <w:t>5月29日，比亚迪在深交所的互动平台上就近期业界关注的问题做出了回复。比亚迪表示，其自主研发了常压油箱的燃油蒸汽排放控制技术，能符合蒸发排放法规标准。</w:t>
      </w:r>
    </w:p>
    <w:p w14:paraId="3ACC8018" w14:textId="77777777" w:rsidR="00FB056E" w:rsidRPr="00877AA9" w:rsidRDefault="00FB056E" w:rsidP="00AC2E72">
      <w:pPr>
        <w:pStyle w:val="2"/>
        <w:numPr>
          <w:ilvl w:val="0"/>
          <w:numId w:val="35"/>
        </w:numPr>
        <w:spacing w:before="0" w:after="0" w:line="240" w:lineRule="auto"/>
        <w:rPr>
          <w:sz w:val="24"/>
          <w:szCs w:val="24"/>
        </w:rPr>
      </w:pPr>
      <w:r w:rsidRPr="00877AA9">
        <w:rPr>
          <w:rFonts w:hint="eastAsia"/>
          <w:sz w:val="24"/>
          <w:szCs w:val="24"/>
        </w:rPr>
        <w:lastRenderedPageBreak/>
        <w:t>比亚迪回应：未被列入经营异常名录</w:t>
      </w:r>
    </w:p>
    <w:p w14:paraId="525AEA77" w14:textId="77777777" w:rsidR="00FB056E" w:rsidRPr="009946E9" w:rsidRDefault="00FB056E" w:rsidP="007B2884">
      <w:pPr>
        <w:ind w:firstLineChars="202" w:firstLine="424"/>
      </w:pPr>
      <w:r w:rsidRPr="009946E9">
        <w:t>5月30日，比亚迪汽车工业有限公司因通过登记的住所或经营场所无法联系，被深圳市市场和质量监督管理委员会坪山局列入经营异常名录。6月1日，比亚迪对此回应，比亚迪汽车工业有限公司未被列入经营异常名录，公司生产经营一切正常。</w:t>
      </w:r>
    </w:p>
    <w:p w14:paraId="04E1B798"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大众安徽宣布投资</w:t>
      </w:r>
      <w:r w:rsidRPr="007B2884">
        <w:rPr>
          <w:sz w:val="24"/>
          <w:szCs w:val="24"/>
        </w:rPr>
        <w:t>231</w:t>
      </w:r>
      <w:r w:rsidRPr="007B2884">
        <w:rPr>
          <w:sz w:val="24"/>
          <w:szCs w:val="24"/>
        </w:rPr>
        <w:t>亿元</w:t>
      </w:r>
    </w:p>
    <w:p w14:paraId="624CE5F5" w14:textId="77777777" w:rsidR="00FB056E" w:rsidRPr="00350F04" w:rsidRDefault="00FB056E" w:rsidP="007B2884">
      <w:pPr>
        <w:ind w:firstLineChars="202" w:firstLine="424"/>
      </w:pPr>
      <w:r w:rsidRPr="00350F04">
        <w:rPr>
          <w:rFonts w:hint="eastAsia"/>
        </w:rPr>
        <w:t>在“投资安徽行”系列活动启动大会上，大众汽车集团</w:t>
      </w:r>
      <w:r w:rsidRPr="00350F04">
        <w:t>(中国)大众安徽首席财务官哈约根表示，大众安徽将继续投资安徽合肥，计划总投资231亿元人民币。</w:t>
      </w:r>
    </w:p>
    <w:p w14:paraId="3B1EDA7F"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大众汽车集团在合肥建设超级科创中心</w:t>
      </w:r>
    </w:p>
    <w:p w14:paraId="29B10298" w14:textId="77777777" w:rsidR="00FB056E" w:rsidRPr="008A4D9E" w:rsidRDefault="00FB056E" w:rsidP="007B2884">
      <w:pPr>
        <w:ind w:firstLineChars="202" w:firstLine="424"/>
      </w:pPr>
      <w:r w:rsidRPr="003020B8">
        <w:t>5月30日晚，大众汽车集团（中国）与合肥经开区共同签署协议，宣布大众汽车集团（中国）全资控股科技公司项目落户合肥经开区。集整车研发、零部件研发和采购职能于一体，将成为大众汽车集团在中国最大的科技和创新中心。</w:t>
      </w:r>
    </w:p>
    <w:p w14:paraId="06BD4D80"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海马</w:t>
      </w:r>
      <w:r w:rsidRPr="007B2884">
        <w:rPr>
          <w:sz w:val="24"/>
          <w:szCs w:val="24"/>
        </w:rPr>
        <w:t>7X-E</w:t>
      </w:r>
      <w:r w:rsidRPr="007B2884">
        <w:rPr>
          <w:sz w:val="24"/>
          <w:szCs w:val="24"/>
        </w:rPr>
        <w:t>新能源车样车出口缅甸</w:t>
      </w:r>
    </w:p>
    <w:p w14:paraId="2752D788" w14:textId="77777777" w:rsidR="00FB056E" w:rsidRPr="006E7669" w:rsidRDefault="00FB056E" w:rsidP="007B2884">
      <w:pPr>
        <w:ind w:firstLineChars="202" w:firstLine="424"/>
      </w:pPr>
      <w:r w:rsidRPr="006E7669">
        <w:t>6月3日，海马汽车首款智能纯电动七座车海马7X-E近日已对缅甸市场实现样车出口。这意味着作为海南本土车企，海马汽车在东南亚新能源汽车市场布局上又迈出重要一步。</w:t>
      </w:r>
    </w:p>
    <w:p w14:paraId="30234071"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恒驰汽车天津工厂已全面复产</w:t>
      </w:r>
    </w:p>
    <w:p w14:paraId="536C0631" w14:textId="77777777" w:rsidR="00FB056E" w:rsidRPr="00DA78E9" w:rsidRDefault="00FB056E" w:rsidP="007B2884">
      <w:pPr>
        <w:ind w:firstLineChars="202" w:firstLine="424"/>
      </w:pPr>
      <w:r w:rsidRPr="00DA78E9">
        <w:t>5月30日，据恒驰官微消息，恒驰汽车天津工厂已于5月23日全面复产。恒驰汽车总裁刘永灼表示，公司将全力加快恒驰5的生产及交付，并持续推进后续车型的研发生产。</w:t>
      </w:r>
    </w:p>
    <w:p w14:paraId="72366927"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吉利据悉拟为伦敦电动汽车公司募集近</w:t>
      </w:r>
      <w:r w:rsidRPr="007B2884">
        <w:rPr>
          <w:sz w:val="24"/>
          <w:szCs w:val="24"/>
        </w:rPr>
        <w:t>10</w:t>
      </w:r>
      <w:r w:rsidRPr="007B2884">
        <w:rPr>
          <w:sz w:val="24"/>
          <w:szCs w:val="24"/>
        </w:rPr>
        <w:t>亿英镑资金，寻求提振电动出租车生产</w:t>
      </w:r>
    </w:p>
    <w:p w14:paraId="2C6CF7D4" w14:textId="77777777" w:rsidR="00FB056E" w:rsidRPr="00441727" w:rsidRDefault="00FB056E" w:rsidP="007B2884">
      <w:pPr>
        <w:ind w:firstLineChars="202" w:firstLine="424"/>
      </w:pPr>
      <w:r w:rsidRPr="00441727">
        <w:t>6月2日消息，知情人士透露，吉利控股正考虑为伦敦标志性出租车的生产商——伦敦电动汽车公司（LEVC）募集资本，寻求强化其电动车车队。</w:t>
      </w:r>
    </w:p>
    <w:p w14:paraId="6B6C40D4"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极氪</w:t>
      </w:r>
      <w:r w:rsidRPr="007B2884">
        <w:rPr>
          <w:rFonts w:hint="eastAsia"/>
          <w:sz w:val="24"/>
          <w:szCs w:val="24"/>
        </w:rPr>
        <w:t>0</w:t>
      </w:r>
      <w:r w:rsidRPr="007B2884">
        <w:rPr>
          <w:sz w:val="24"/>
          <w:szCs w:val="24"/>
        </w:rPr>
        <w:t>01</w:t>
      </w:r>
      <w:r w:rsidRPr="007B2884">
        <w:rPr>
          <w:rFonts w:hint="eastAsia"/>
          <w:sz w:val="24"/>
          <w:szCs w:val="24"/>
        </w:rPr>
        <w:t>：搭载宁德时代</w:t>
      </w:r>
      <w:r w:rsidRPr="007B2884">
        <w:rPr>
          <w:sz w:val="24"/>
          <w:szCs w:val="24"/>
        </w:rPr>
        <w:t>CTP3.0</w:t>
      </w:r>
      <w:r w:rsidRPr="007B2884">
        <w:rPr>
          <w:sz w:val="24"/>
          <w:szCs w:val="24"/>
        </w:rPr>
        <w:t>麒麟电池的极氪</w:t>
      </w:r>
      <w:r w:rsidRPr="007B2884">
        <w:rPr>
          <w:sz w:val="24"/>
          <w:szCs w:val="24"/>
        </w:rPr>
        <w:t>001</w:t>
      </w:r>
      <w:r w:rsidRPr="007B2884">
        <w:rPr>
          <w:sz w:val="24"/>
          <w:szCs w:val="24"/>
        </w:rPr>
        <w:t>千里续航套装完成交付</w:t>
      </w:r>
    </w:p>
    <w:p w14:paraId="32FFE36D" w14:textId="77777777" w:rsidR="00FB056E" w:rsidRPr="00AC75D3" w:rsidRDefault="00FB056E" w:rsidP="007B2884">
      <w:pPr>
        <w:ind w:firstLineChars="202" w:firstLine="424"/>
      </w:pPr>
      <w:r w:rsidRPr="00AC75D3">
        <w:rPr>
          <w:rFonts w:hint="eastAsia"/>
        </w:rPr>
        <w:t>日前，搭载宁德时代</w:t>
      </w:r>
      <w:r w:rsidRPr="00AC75D3">
        <w:t>CTP3.0麒麟电池的极氪001千里续航套装（CLTC综合工况续航里程1032公里）在宁德时代总部完成交付。</w:t>
      </w:r>
    </w:p>
    <w:p w14:paraId="1DC4A158"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哪吒汽车第</w:t>
      </w:r>
      <w:r w:rsidRPr="007B2884">
        <w:rPr>
          <w:sz w:val="24"/>
          <w:szCs w:val="24"/>
        </w:rPr>
        <w:t>30</w:t>
      </w:r>
      <w:r w:rsidRPr="007B2884">
        <w:rPr>
          <w:sz w:val="24"/>
          <w:szCs w:val="24"/>
        </w:rPr>
        <w:t>万辆量产车下线</w:t>
      </w:r>
    </w:p>
    <w:p w14:paraId="1B6E7128" w14:textId="77777777" w:rsidR="00FB056E" w:rsidRPr="00BA38FC" w:rsidRDefault="00FB056E" w:rsidP="007B2884">
      <w:pPr>
        <w:ind w:firstLineChars="202" w:firstLine="424"/>
      </w:pPr>
      <w:r w:rsidRPr="00BA38FC">
        <w:rPr>
          <w:rFonts w:hint="eastAsia"/>
        </w:rPr>
        <w:t>日前，哪吒汽车第</w:t>
      </w:r>
      <w:r w:rsidRPr="00BA38FC">
        <w:t>30万辆量产车正式下线。据了解，2022年1月，哪吒汽车完成从第1辆到第10万辆的销量积累；随后的第10万辆到第30万辆，哪吒用时16个月。</w:t>
      </w:r>
    </w:p>
    <w:p w14:paraId="76F7CA3E"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哪吒汽车回应赴港</w:t>
      </w:r>
      <w:r w:rsidRPr="007B2884">
        <w:rPr>
          <w:sz w:val="24"/>
          <w:szCs w:val="24"/>
        </w:rPr>
        <w:t>IPO</w:t>
      </w:r>
      <w:r w:rsidRPr="007B2884">
        <w:rPr>
          <w:sz w:val="24"/>
          <w:szCs w:val="24"/>
        </w:rPr>
        <w:t>传闻：消息不实</w:t>
      </w:r>
    </w:p>
    <w:p w14:paraId="1B16AE01" w14:textId="77777777" w:rsidR="00FB056E" w:rsidRPr="00D04DF2" w:rsidRDefault="00FB056E" w:rsidP="007B2884">
      <w:pPr>
        <w:ind w:firstLineChars="202" w:firstLine="424"/>
      </w:pPr>
      <w:r w:rsidRPr="00D04DF2">
        <w:t>6月1日，针对今日“哪吒汽车正在考虑6月份申请10亿美元的香港IPO“消息，哪吒汽车相关负责人回应表示，“消息不实”。</w:t>
      </w:r>
    </w:p>
    <w:p w14:paraId="501E0B0B"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lastRenderedPageBreak/>
        <w:t>哪吒汽车全球总部正式启用</w:t>
      </w:r>
    </w:p>
    <w:p w14:paraId="2B9A850E" w14:textId="77777777" w:rsidR="00FB056E" w:rsidRPr="000F0C9A" w:rsidRDefault="00FB056E" w:rsidP="007B2884">
      <w:pPr>
        <w:ind w:firstLineChars="202" w:firstLine="424"/>
      </w:pPr>
      <w:r w:rsidRPr="000F0C9A">
        <w:t>5月29日消息，哪吒汽车位于上海普陀区的全球总部已正式启用。该总部包括旗舰体验中心、智能研发中心、数据中心、服务中心等功能。</w:t>
      </w:r>
    </w:p>
    <w:p w14:paraId="61EF3EAE"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三菱汽车延长中国停产时间，复产待定</w:t>
      </w:r>
    </w:p>
    <w:p w14:paraId="324475D3" w14:textId="77777777" w:rsidR="00FB056E" w:rsidRPr="00611D2C" w:rsidRDefault="00FB056E" w:rsidP="007B2884">
      <w:pPr>
        <w:ind w:firstLineChars="202" w:firstLine="424"/>
      </w:pPr>
      <w:r w:rsidRPr="00611D2C">
        <w:t>5月30日消息，三菱汽车将把在中国的停产时间延长至5月以后，三菱汽车发言人表示，该公司正在与当地合作伙伴讨论何时恢复在华生产，但对恢复生产的时间无可奉告。</w:t>
      </w:r>
    </w:p>
    <w:p w14:paraId="0768E69D"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通用汽车道朗格换帅，李龙接掌高端进口平台</w:t>
      </w:r>
    </w:p>
    <w:p w14:paraId="5E63C909" w14:textId="77777777" w:rsidR="00FB056E" w:rsidRPr="0079534A" w:rsidRDefault="00FB056E" w:rsidP="007B2884">
      <w:pPr>
        <w:ind w:firstLineChars="202" w:firstLine="424"/>
      </w:pPr>
      <w:r w:rsidRPr="0079534A">
        <w:t>5月29日，通用汽车宣布，李龙将出任道朗格总裁兼通用汽车高端进口业务副总裁，自8月1日起常驻上海，全面负责道朗格平台及其进口产品全生命周期的战略规划与执行。</w:t>
      </w:r>
    </w:p>
    <w:p w14:paraId="35243A5B"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蔚来：购新车可限时获</w:t>
      </w:r>
      <w:r w:rsidRPr="007B2884">
        <w:rPr>
          <w:sz w:val="24"/>
          <w:szCs w:val="24"/>
        </w:rPr>
        <w:t xml:space="preserve">NOP+ </w:t>
      </w:r>
      <w:r w:rsidRPr="007B2884">
        <w:rPr>
          <w:sz w:val="24"/>
          <w:szCs w:val="24"/>
        </w:rPr>
        <w:t>一年免费使用权</w:t>
      </w:r>
    </w:p>
    <w:p w14:paraId="49DF97F7" w14:textId="77777777" w:rsidR="00FB056E" w:rsidRPr="00641EA2" w:rsidRDefault="00FB056E" w:rsidP="007B2884">
      <w:pPr>
        <w:ind w:firstLineChars="202" w:firstLine="424"/>
      </w:pPr>
      <w:r w:rsidRPr="00641EA2">
        <w:t>6月1日，蔚来发布消息称，即日起，购蔚来新车可限时获得增强型领航辅助NOP+ 1年免费使用权。</w:t>
      </w:r>
    </w:p>
    <w:p w14:paraId="21D5AF95"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现代汽车集团氢燃料电池系统广州工厂竣工投产</w:t>
      </w:r>
    </w:p>
    <w:p w14:paraId="1DBD9A3C" w14:textId="77777777" w:rsidR="00FB056E" w:rsidRPr="007D7932" w:rsidRDefault="00FB056E" w:rsidP="007B2884">
      <w:pPr>
        <w:ind w:firstLineChars="202" w:firstLine="424"/>
      </w:pPr>
      <w:r w:rsidRPr="007D7932">
        <w:t>6月1日，现代汽车集团宣布，其海外首个氢燃料电池系统研发、生产、销售基地“HTWO广州”正式竣工，并于今年6月开始正式量产和销售。基地规划年产6,500套氢燃料电池系统。</w:t>
      </w:r>
    </w:p>
    <w:p w14:paraId="0DD29EA1"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小米汽车再换阵：前麦格纳高管黄振宇接管供应链</w:t>
      </w:r>
    </w:p>
    <w:p w14:paraId="641C4E1E" w14:textId="77777777" w:rsidR="00FB056E" w:rsidRPr="000901C9" w:rsidRDefault="00FB056E" w:rsidP="007B2884">
      <w:pPr>
        <w:ind w:firstLineChars="202" w:firstLine="424"/>
      </w:pPr>
      <w:r w:rsidRPr="000901C9">
        <w:t>6月2日消息，小米汽车部副总裁黄振宇兼任汽车部供应链部总经理，向汽车部CEO雷军汇报。黄振宇是小米从汽车零部件行业挖来的大将，其曾是麦格纳中国区副总裁。</w:t>
      </w:r>
    </w:p>
    <w:p w14:paraId="2CEDC79D"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熊猫</w:t>
      </w:r>
      <w:r w:rsidRPr="007B2884">
        <w:rPr>
          <w:sz w:val="24"/>
          <w:szCs w:val="24"/>
        </w:rPr>
        <w:t>mini/</w:t>
      </w:r>
      <w:r w:rsidRPr="007B2884">
        <w:rPr>
          <w:sz w:val="24"/>
          <w:szCs w:val="24"/>
        </w:rPr>
        <w:t>几何</w:t>
      </w:r>
      <w:r w:rsidRPr="007B2884">
        <w:rPr>
          <w:sz w:val="24"/>
          <w:szCs w:val="24"/>
        </w:rPr>
        <w:t>E/M6/G6</w:t>
      </w:r>
      <w:r w:rsidRPr="007B2884">
        <w:rPr>
          <w:sz w:val="24"/>
          <w:szCs w:val="24"/>
        </w:rPr>
        <w:t>推出</w:t>
      </w:r>
      <w:r w:rsidRPr="007B2884">
        <w:rPr>
          <w:sz w:val="24"/>
          <w:szCs w:val="24"/>
        </w:rPr>
        <w:t>6</w:t>
      </w:r>
      <w:r w:rsidRPr="007B2884">
        <w:rPr>
          <w:sz w:val="24"/>
          <w:szCs w:val="24"/>
        </w:rPr>
        <w:t>月限时优惠</w:t>
      </w:r>
    </w:p>
    <w:p w14:paraId="390FAF66" w14:textId="77777777" w:rsidR="00FB056E" w:rsidRPr="00561167" w:rsidRDefault="00FB056E" w:rsidP="007B2884">
      <w:pPr>
        <w:ind w:firstLineChars="202" w:firstLine="424"/>
      </w:pPr>
      <w:r w:rsidRPr="00561167">
        <w:t>6月1日，吉利几何发布6月购车节相关信息，针对熊猫mini、几何E、几何G6、几何M6这几款车型发布限时补贴权益。在2023年6月1日至6月30日期间，吉利几何新能源车型至高可享受15,000元的补贴。</w:t>
      </w:r>
    </w:p>
    <w:p w14:paraId="29C89BF8"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长安汽车：董事周开荃、监事连健辞职</w:t>
      </w:r>
    </w:p>
    <w:p w14:paraId="1014509D" w14:textId="77777777" w:rsidR="00FB056E" w:rsidRPr="00BC0CFE" w:rsidRDefault="00FB056E" w:rsidP="007B2884">
      <w:pPr>
        <w:ind w:firstLineChars="202" w:firstLine="424"/>
      </w:pPr>
      <w:r w:rsidRPr="00BC0CFE">
        <w:rPr>
          <w:rFonts w:hint="eastAsia"/>
        </w:rPr>
        <w:t>长安汽车</w:t>
      </w:r>
      <w:r w:rsidRPr="00BC0CFE">
        <w:t>5月31日公告，董事会近日收到公司董事周开荃的书面辞职报告，公司监事会收到监事连健的书面辞职报告。</w:t>
      </w:r>
      <w:r w:rsidRPr="00BC0CFE">
        <w:rPr>
          <w:rFonts w:hint="eastAsia"/>
        </w:rPr>
        <w:t>截至本公告披露日，周开荃、连健均未持有公司股票</w:t>
      </w:r>
      <w:r w:rsidRPr="00BC0CFE">
        <w:t>。</w:t>
      </w:r>
    </w:p>
    <w:p w14:paraId="76655081"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长城汽车考虑欧洲首个建厂选址</w:t>
      </w:r>
    </w:p>
    <w:p w14:paraId="27CE4AEB" w14:textId="77777777" w:rsidR="00FB056E" w:rsidRPr="007D45DD" w:rsidRDefault="00FB056E" w:rsidP="007B2884">
      <w:pPr>
        <w:ind w:firstLineChars="202" w:firstLine="424"/>
      </w:pPr>
      <w:r w:rsidRPr="007D45DD">
        <w:t>5月31日，据《德国汽车周刊》报道，长城的欧洲业务总裁孟祥军表示，长城汽车正在考虑其欧洲首个工厂的选址，德国、匈牙利、捷克均在考虑范围内。</w:t>
      </w:r>
    </w:p>
    <w:p w14:paraId="301CDC22"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t>长城汽车拟投资至多</w:t>
      </w:r>
      <w:r w:rsidRPr="007B2884">
        <w:rPr>
          <w:sz w:val="24"/>
          <w:szCs w:val="24"/>
        </w:rPr>
        <w:t>3000</w:t>
      </w:r>
      <w:r w:rsidRPr="007B2884">
        <w:rPr>
          <w:sz w:val="24"/>
          <w:szCs w:val="24"/>
        </w:rPr>
        <w:t>万美元在泰国新建电池包装配厂</w:t>
      </w:r>
    </w:p>
    <w:p w14:paraId="5E35D81F" w14:textId="77777777" w:rsidR="00FB056E" w:rsidRPr="004405AB" w:rsidRDefault="00FB056E" w:rsidP="007B2884">
      <w:pPr>
        <w:ind w:firstLineChars="202" w:firstLine="424"/>
      </w:pPr>
      <w:r w:rsidRPr="004405AB">
        <w:t>5月30日消息，长城汽车（泰国）公司总经理Narong Sritalayon表示，长城汽车计划投资至多3000万美元在泰国新建电池包装配厂，还考虑在泰设研发中心，可从事电池动力皮卡的研发工作。</w:t>
      </w:r>
    </w:p>
    <w:p w14:paraId="52B0F9F2" w14:textId="77777777" w:rsidR="00FB056E" w:rsidRPr="007B2884" w:rsidRDefault="00FB056E" w:rsidP="00AC2E72">
      <w:pPr>
        <w:pStyle w:val="2"/>
        <w:numPr>
          <w:ilvl w:val="0"/>
          <w:numId w:val="35"/>
        </w:numPr>
        <w:spacing w:before="0" w:after="0" w:line="240" w:lineRule="auto"/>
        <w:rPr>
          <w:sz w:val="24"/>
          <w:szCs w:val="24"/>
        </w:rPr>
      </w:pPr>
      <w:r w:rsidRPr="007B2884">
        <w:rPr>
          <w:rFonts w:hint="eastAsia"/>
          <w:sz w:val="24"/>
          <w:szCs w:val="24"/>
        </w:rPr>
        <w:lastRenderedPageBreak/>
        <w:t>众泰汽车：公司董事长黄继宏辞职</w:t>
      </w:r>
    </w:p>
    <w:p w14:paraId="6A71AD33" w14:textId="77777777" w:rsidR="00FB056E" w:rsidRDefault="00FB056E" w:rsidP="007B2884">
      <w:pPr>
        <w:ind w:firstLineChars="202" w:firstLine="424"/>
      </w:pPr>
      <w:r w:rsidRPr="00AB2899">
        <w:t>6月1日消息，众泰汽车股份有限公司公告，公司董事长黄继宏因个人原因，申请辞去公司第八届董事会董事长、董事等职务。截至目前，黄继宏未持有公司股票。</w:t>
      </w:r>
    </w:p>
    <w:p w14:paraId="5679EC3D" w14:textId="77777777" w:rsidR="001F25D7" w:rsidRDefault="001F25D7" w:rsidP="007B2884">
      <w:pPr>
        <w:ind w:firstLineChars="202" w:firstLine="424"/>
      </w:pPr>
    </w:p>
    <w:p w14:paraId="6D7BE859" w14:textId="0F922E47" w:rsidR="00131BD8" w:rsidRDefault="00131BD8" w:rsidP="00AC2E72">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7720B200" w14:textId="77777777" w:rsidR="00FB056E" w:rsidRPr="007B2884" w:rsidRDefault="00FB056E" w:rsidP="00AC2E72">
      <w:pPr>
        <w:pStyle w:val="2"/>
        <w:numPr>
          <w:ilvl w:val="0"/>
          <w:numId w:val="34"/>
        </w:numPr>
        <w:spacing w:before="0" w:after="0" w:line="240" w:lineRule="auto"/>
        <w:rPr>
          <w:sz w:val="24"/>
          <w:szCs w:val="24"/>
        </w:rPr>
      </w:pPr>
      <w:r w:rsidRPr="007B2884">
        <w:rPr>
          <w:sz w:val="24"/>
          <w:szCs w:val="24"/>
        </w:rPr>
        <w:t>1-4</w:t>
      </w:r>
      <w:r w:rsidRPr="007B2884">
        <w:rPr>
          <w:sz w:val="24"/>
          <w:szCs w:val="24"/>
        </w:rPr>
        <w:t>月我国锂离子电池出口额同比增长</w:t>
      </w:r>
      <w:r w:rsidRPr="007B2884">
        <w:rPr>
          <w:sz w:val="24"/>
          <w:szCs w:val="24"/>
        </w:rPr>
        <w:t>73.2%</w:t>
      </w:r>
    </w:p>
    <w:p w14:paraId="3C59AD20" w14:textId="77777777" w:rsidR="00FB056E" w:rsidRPr="00D62A19" w:rsidRDefault="00FB056E" w:rsidP="007B2884">
      <w:pPr>
        <w:ind w:firstLineChars="270" w:firstLine="567"/>
      </w:pPr>
      <w:r w:rsidRPr="00D62A19">
        <w:t>5月29日，中国化学与物理电源行业协会发布消息，2023年1-4月我国锂离子电池累积出口额为212.4亿美元，同比增长73.2%；2023年1-4月锂离子电池累积出口数量为11.3亿个，同比减少11%。美国、德国、韩国为今年1-4月我国锂离子电池出口的前三大国家。</w:t>
      </w:r>
    </w:p>
    <w:p w14:paraId="575379AB" w14:textId="77777777" w:rsidR="00FB056E" w:rsidRPr="007B2884" w:rsidRDefault="00FB056E" w:rsidP="00AC2E72">
      <w:pPr>
        <w:pStyle w:val="2"/>
        <w:numPr>
          <w:ilvl w:val="0"/>
          <w:numId w:val="34"/>
        </w:numPr>
        <w:spacing w:before="0" w:after="0" w:line="240" w:lineRule="auto"/>
        <w:rPr>
          <w:sz w:val="24"/>
          <w:szCs w:val="24"/>
        </w:rPr>
      </w:pPr>
      <w:r w:rsidRPr="007B2884">
        <w:rPr>
          <w:sz w:val="24"/>
          <w:szCs w:val="24"/>
        </w:rPr>
        <w:t>5</w:t>
      </w:r>
      <w:r w:rsidRPr="007B2884">
        <w:rPr>
          <w:sz w:val="24"/>
          <w:szCs w:val="24"/>
        </w:rPr>
        <w:t>月中国汽车经销商库存预警指数为</w:t>
      </w:r>
      <w:r w:rsidRPr="007B2884">
        <w:rPr>
          <w:sz w:val="24"/>
          <w:szCs w:val="24"/>
        </w:rPr>
        <w:t>55.4%</w:t>
      </w:r>
    </w:p>
    <w:p w14:paraId="386F752E" w14:textId="77777777" w:rsidR="00FB056E" w:rsidRDefault="00FB056E" w:rsidP="007B2884">
      <w:pPr>
        <w:ind w:firstLineChars="270" w:firstLine="567"/>
      </w:pPr>
      <w:r w:rsidRPr="0004104F">
        <w:t>5月31日，中国汽车流通协会发布最新一期“中国汽车经销商库存预警指数调查”VIA显示，2023年5月中国汽车经销商库存预警指数为55.4%，同比下降1.4个百分点，环比下降5.0个百分点，库存预警指数位于荣枯线之上，汽车流通行业景气度有所好转。</w:t>
      </w:r>
    </w:p>
    <w:p w14:paraId="26EF3A4F" w14:textId="77777777" w:rsidR="00FB056E" w:rsidRPr="0004104F" w:rsidRDefault="00FB056E" w:rsidP="0004104F">
      <w:r>
        <w:rPr>
          <w:noProof/>
        </w:rPr>
        <w:drawing>
          <wp:inline distT="0" distB="0" distL="0" distR="0" wp14:anchorId="5F9B00F7" wp14:editId="024F1EFE">
            <wp:extent cx="1800000" cy="749169"/>
            <wp:effectExtent l="0" t="0" r="0" b="0"/>
            <wp:docPr id="643516426"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000" cy="749169"/>
                    </a:xfrm>
                    <a:prstGeom prst="rect">
                      <a:avLst/>
                    </a:prstGeom>
                    <a:noFill/>
                    <a:ln>
                      <a:noFill/>
                    </a:ln>
                  </pic:spPr>
                </pic:pic>
              </a:graphicData>
            </a:graphic>
          </wp:inline>
        </w:drawing>
      </w:r>
    </w:p>
    <w:p w14:paraId="429C9EF3"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乘联会：</w:t>
      </w:r>
      <w:r w:rsidRPr="007B2884">
        <w:rPr>
          <w:sz w:val="24"/>
          <w:szCs w:val="24"/>
        </w:rPr>
        <w:t>4</w:t>
      </w:r>
      <w:r w:rsidRPr="007B2884">
        <w:rPr>
          <w:sz w:val="24"/>
          <w:szCs w:val="24"/>
        </w:rPr>
        <w:t>月乘用车新四化指数为</w:t>
      </w:r>
      <w:r w:rsidRPr="007B2884">
        <w:rPr>
          <w:sz w:val="24"/>
          <w:szCs w:val="24"/>
        </w:rPr>
        <w:t>78.7</w:t>
      </w:r>
      <w:r w:rsidRPr="007B2884">
        <w:rPr>
          <w:sz w:val="24"/>
          <w:szCs w:val="24"/>
        </w:rPr>
        <w:t>，智能化指数创近</w:t>
      </w:r>
      <w:r w:rsidRPr="007B2884">
        <w:rPr>
          <w:sz w:val="24"/>
          <w:szCs w:val="24"/>
        </w:rPr>
        <w:t>3</w:t>
      </w:r>
      <w:r w:rsidRPr="007B2884">
        <w:rPr>
          <w:sz w:val="24"/>
          <w:szCs w:val="24"/>
        </w:rPr>
        <w:t>月新高</w:t>
      </w:r>
    </w:p>
    <w:p w14:paraId="0D8A973D" w14:textId="77777777" w:rsidR="00FB056E" w:rsidRPr="00BD63E5" w:rsidRDefault="00FB056E" w:rsidP="007B2884">
      <w:pPr>
        <w:ind w:firstLineChars="270" w:firstLine="567"/>
      </w:pPr>
      <w:r w:rsidRPr="00BD63E5">
        <w:rPr>
          <w:rFonts w:hint="eastAsia"/>
        </w:rPr>
        <w:t>乘联会</w:t>
      </w:r>
      <w:r w:rsidRPr="00BD63E5">
        <w:t>5月30日消息，2023年4月乘用车新四化指数为78.7。其中电动化指数为31.6，较上月环比出现明显下降；智能化指数为46.7，创出近3个月以来新高点；网联化指数为60.0，与上月持平。</w:t>
      </w:r>
    </w:p>
    <w:p w14:paraId="18D8B32A"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赣锋锂业</w:t>
      </w:r>
      <w:r w:rsidRPr="007B2884">
        <w:rPr>
          <w:sz w:val="24"/>
          <w:szCs w:val="24"/>
        </w:rPr>
        <w:t>1</w:t>
      </w:r>
      <w:r w:rsidRPr="007B2884">
        <w:rPr>
          <w:sz w:val="24"/>
          <w:szCs w:val="24"/>
        </w:rPr>
        <w:t>亿澳元认购澳企</w:t>
      </w:r>
      <w:r w:rsidRPr="007B2884">
        <w:rPr>
          <w:sz w:val="24"/>
          <w:szCs w:val="24"/>
        </w:rPr>
        <w:t>Leo Lithium 9.9%</w:t>
      </w:r>
      <w:r w:rsidRPr="007B2884">
        <w:rPr>
          <w:sz w:val="24"/>
          <w:szCs w:val="24"/>
        </w:rPr>
        <w:t>股权</w:t>
      </w:r>
    </w:p>
    <w:p w14:paraId="4C5E07FB" w14:textId="77777777" w:rsidR="00FB056E" w:rsidRPr="0065159C" w:rsidRDefault="00FB056E" w:rsidP="007B2884">
      <w:pPr>
        <w:ind w:firstLineChars="270" w:firstLine="567"/>
      </w:pPr>
      <w:r w:rsidRPr="0065159C">
        <w:t>5月29日，赣锋锂业公告称，公司或公司子公司将以每股0.81澳元价格认购澳大利亚Leo Lithium不超过总股本9.9%股权，合计交易金额1.0611亿澳元。</w:t>
      </w:r>
    </w:p>
    <w:p w14:paraId="4E650B17"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国轩高科拟于</w:t>
      </w:r>
      <w:r w:rsidRPr="007B2884">
        <w:rPr>
          <w:sz w:val="24"/>
          <w:szCs w:val="24"/>
        </w:rPr>
        <w:t>摩洛哥</w:t>
      </w:r>
      <w:r w:rsidRPr="007B2884">
        <w:rPr>
          <w:rFonts w:hint="eastAsia"/>
          <w:sz w:val="24"/>
          <w:szCs w:val="24"/>
        </w:rPr>
        <w:t>建</w:t>
      </w:r>
      <w:r w:rsidRPr="007B2884">
        <w:rPr>
          <w:sz w:val="24"/>
          <w:szCs w:val="24"/>
        </w:rPr>
        <w:t>100GWh</w:t>
      </w:r>
      <w:r w:rsidRPr="007B2884">
        <w:rPr>
          <w:sz w:val="24"/>
          <w:szCs w:val="24"/>
        </w:rPr>
        <w:t>电池工厂</w:t>
      </w:r>
    </w:p>
    <w:p w14:paraId="15674235" w14:textId="77777777" w:rsidR="00FB056E" w:rsidRPr="007F2ECC" w:rsidRDefault="00FB056E" w:rsidP="007B2884">
      <w:pPr>
        <w:ind w:firstLineChars="270" w:firstLine="567"/>
      </w:pPr>
      <w:r w:rsidRPr="007F2ECC">
        <w:t>6月2日消息，摩洛哥投资与出口发展局表示，摩洛哥政府和国轩高科已经同意研究在摩洛哥建立一个电动汽车电池工厂，双方正在考虑建立一个年产能为100GWh的工厂。</w:t>
      </w:r>
    </w:p>
    <w:p w14:paraId="35639E5B"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璞泰来</w:t>
      </w:r>
      <w:r w:rsidRPr="007B2884">
        <w:rPr>
          <w:sz w:val="24"/>
          <w:szCs w:val="24"/>
        </w:rPr>
        <w:t>22</w:t>
      </w:r>
      <w:r w:rsidRPr="007B2884">
        <w:rPr>
          <w:sz w:val="24"/>
          <w:szCs w:val="24"/>
        </w:rPr>
        <w:t>亿投建硅基负极研发生产基地</w:t>
      </w:r>
    </w:p>
    <w:p w14:paraId="49BEDE40" w14:textId="77777777" w:rsidR="00FB056E" w:rsidRPr="00731AAA" w:rsidRDefault="00FB056E" w:rsidP="007B2884">
      <w:pPr>
        <w:ind w:firstLineChars="270" w:firstLine="567"/>
      </w:pPr>
      <w:r w:rsidRPr="00731AAA">
        <w:t>5月31日，璞泰来公告称，公司将通过旗下芜湖紫宸在安徽芜湖市投资建设硅基负极研发生产基地，投资金额为22亿元。</w:t>
      </w:r>
    </w:p>
    <w:p w14:paraId="3A612B3F"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潍柴动力：纯电动、混动及燃料电池相关产品已经实现量产</w:t>
      </w:r>
    </w:p>
    <w:p w14:paraId="3CC4DC3D" w14:textId="77777777" w:rsidR="00FB056E" w:rsidRPr="00167480" w:rsidRDefault="00FB056E" w:rsidP="007B2884">
      <w:pPr>
        <w:ind w:firstLineChars="270" w:firstLine="567"/>
      </w:pPr>
      <w:r w:rsidRPr="00167480">
        <w:rPr>
          <w:rFonts w:hint="eastAsia"/>
        </w:rPr>
        <w:t>潍柴动力近日在表示，新能源方向，公司扎实推动多种技术路线技术攻关及商业化落地，纯电动、混动及燃料电池相关产品已经实现量产。</w:t>
      </w:r>
    </w:p>
    <w:p w14:paraId="6741ED85"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lastRenderedPageBreak/>
        <w:t>西藏珠峰</w:t>
      </w:r>
      <w:r w:rsidRPr="007B2884">
        <w:rPr>
          <w:sz w:val="24"/>
          <w:szCs w:val="24"/>
        </w:rPr>
        <w:t>17</w:t>
      </w:r>
      <w:r w:rsidRPr="007B2884">
        <w:rPr>
          <w:sz w:val="24"/>
          <w:szCs w:val="24"/>
        </w:rPr>
        <w:t>亿美元开发阿根廷盐湖项目</w:t>
      </w:r>
    </w:p>
    <w:p w14:paraId="6741ED97" w14:textId="77777777" w:rsidR="00FB056E" w:rsidRPr="00641EA2" w:rsidRDefault="00FB056E" w:rsidP="007B2884">
      <w:pPr>
        <w:ind w:firstLineChars="270" w:firstLine="567"/>
      </w:pPr>
      <w:r w:rsidRPr="00641EA2">
        <w:t>5月31日，西藏珠峰官方消息，阿根廷经济部长塞尔吉奥·托马斯·马萨率代表团到访西藏珠峰上海管理总部，并与公司董事长黄建荣及管理层座谈。</w:t>
      </w:r>
      <w:r w:rsidRPr="00BE37AF">
        <w:rPr>
          <w:rFonts w:hint="eastAsia"/>
        </w:rPr>
        <w:t>当日，阿根廷经济部对外表示，西藏珠峰将投资</w:t>
      </w:r>
      <w:r w:rsidRPr="00BE37AF">
        <w:t>17亿美元开发阿根廷萨尔塔省的阿里扎罗盐湖和迪亚布里洛斯盐湖两个项目。</w:t>
      </w:r>
    </w:p>
    <w:p w14:paraId="6744B7BC"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新能源自动驾驶重卡厂商苇渡科技获数亿元</w:t>
      </w:r>
      <w:r w:rsidRPr="007B2884">
        <w:rPr>
          <w:sz w:val="24"/>
          <w:szCs w:val="24"/>
        </w:rPr>
        <w:t>A</w:t>
      </w:r>
      <w:r w:rsidRPr="007B2884">
        <w:rPr>
          <w:sz w:val="24"/>
          <w:szCs w:val="24"/>
        </w:rPr>
        <w:t>轮融资</w:t>
      </w:r>
    </w:p>
    <w:p w14:paraId="52498721" w14:textId="77777777" w:rsidR="00FB056E" w:rsidRDefault="00FB056E" w:rsidP="007B2884">
      <w:pPr>
        <w:ind w:firstLineChars="270" w:firstLine="567"/>
      </w:pPr>
      <w:r w:rsidRPr="00E8581F">
        <w:t>6月2日，据36氪报道，自动驾驶新能源重卡厂商苇渡科技获得数亿元A轮融资。</w:t>
      </w:r>
      <w:r w:rsidRPr="00D73CD2">
        <w:rPr>
          <w:rFonts w:hint="eastAsia"/>
        </w:rPr>
        <w:t>所获资金将用于进一步推动苇渡科技重卡车型产品研发、市场拓展以及产业整合，加速将其新能源重卡推向中美欧三大市场。</w:t>
      </w:r>
    </w:p>
    <w:p w14:paraId="69D1E30A" w14:textId="77777777" w:rsidR="00FB056E" w:rsidRPr="00E8581F" w:rsidRDefault="00FB056E" w:rsidP="00E8581F">
      <w:r>
        <w:rPr>
          <w:noProof/>
        </w:rPr>
        <w:drawing>
          <wp:inline distT="0" distB="0" distL="0" distR="0" wp14:anchorId="64000D5B" wp14:editId="20750091">
            <wp:extent cx="1800000" cy="629978"/>
            <wp:effectExtent l="0" t="0" r="0" b="0"/>
            <wp:docPr id="785472413" name="图片 78547241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图片"/>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0000" cy="629978"/>
                    </a:xfrm>
                    <a:prstGeom prst="rect">
                      <a:avLst/>
                    </a:prstGeom>
                    <a:noFill/>
                    <a:ln>
                      <a:noFill/>
                    </a:ln>
                  </pic:spPr>
                </pic:pic>
              </a:graphicData>
            </a:graphic>
          </wp:inline>
        </w:drawing>
      </w:r>
    </w:p>
    <w:p w14:paraId="33FFDF9C"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英伟达</w:t>
      </w:r>
      <w:r w:rsidRPr="007B2884">
        <w:rPr>
          <w:sz w:val="24"/>
          <w:szCs w:val="24"/>
        </w:rPr>
        <w:t>CEO</w:t>
      </w:r>
      <w:r w:rsidRPr="007B2884">
        <w:rPr>
          <w:sz w:val="24"/>
          <w:szCs w:val="24"/>
        </w:rPr>
        <w:t>黄仁勋拟本月赴华，或会见理想、比亚迪</w:t>
      </w:r>
    </w:p>
    <w:p w14:paraId="7A322980" w14:textId="77777777" w:rsidR="00FB056E" w:rsidRDefault="00FB056E" w:rsidP="007B2884">
      <w:pPr>
        <w:ind w:firstLineChars="270" w:firstLine="567"/>
      </w:pPr>
      <w:r w:rsidRPr="0039133D">
        <w:t>6月1日消息，知情人士透露，英伟达CEO黄仁勋将于本月前往中国，会见字节跳动等企业高管。据悉，黄仁勋中国行的行程上还包括理想汽车、比亚迪和小米。</w:t>
      </w:r>
    </w:p>
    <w:p w14:paraId="716F1ECA" w14:textId="77777777" w:rsidR="00FB056E" w:rsidRPr="007B2884" w:rsidRDefault="00FB056E" w:rsidP="00AC2E72">
      <w:pPr>
        <w:pStyle w:val="2"/>
        <w:numPr>
          <w:ilvl w:val="0"/>
          <w:numId w:val="34"/>
        </w:numPr>
        <w:spacing w:before="0" w:after="0" w:line="240" w:lineRule="auto"/>
        <w:rPr>
          <w:sz w:val="24"/>
          <w:szCs w:val="24"/>
        </w:rPr>
      </w:pPr>
      <w:r w:rsidRPr="007B2884">
        <w:rPr>
          <w:rFonts w:hint="eastAsia"/>
          <w:sz w:val="24"/>
          <w:szCs w:val="24"/>
        </w:rPr>
        <w:t>中汽协发布车用操作系统开源计划中首个微内核开源项目</w:t>
      </w:r>
    </w:p>
    <w:p w14:paraId="4EFD1EFF" w14:textId="77777777" w:rsidR="00FB056E" w:rsidRDefault="00FB056E" w:rsidP="007B2884">
      <w:pPr>
        <w:ind w:firstLineChars="270" w:firstLine="567"/>
      </w:pPr>
      <w:r w:rsidRPr="001E2D1B">
        <w:rPr>
          <w:rFonts w:hint="eastAsia"/>
        </w:rPr>
        <w:t>中国汽车工业协会正式发布中国车用操作系统开源计划中首个微内核开源项目。据悉，此次开源微内核项目将采用木兰公共许可证（第</w:t>
      </w:r>
      <w:r w:rsidRPr="001E2D1B">
        <w:t>2版），2025年实现量产验证。</w:t>
      </w:r>
    </w:p>
    <w:p w14:paraId="6FE35DD9" w14:textId="77777777" w:rsidR="00AC2E72" w:rsidRPr="001E2D1B" w:rsidRDefault="00AC2E72" w:rsidP="007B2884">
      <w:pPr>
        <w:ind w:firstLineChars="270" w:firstLine="567"/>
      </w:pPr>
    </w:p>
    <w:p w14:paraId="29CCA7CA" w14:textId="23D208C8" w:rsidR="00131BD8" w:rsidRDefault="00131BD8" w:rsidP="00AC2E72">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6453FC89" w14:textId="77777777" w:rsidR="00FB056E" w:rsidRPr="007B2884" w:rsidRDefault="00FB056E" w:rsidP="00AC2E72">
      <w:pPr>
        <w:pStyle w:val="2"/>
        <w:numPr>
          <w:ilvl w:val="0"/>
          <w:numId w:val="30"/>
        </w:numPr>
        <w:spacing w:before="0" w:after="0" w:line="240" w:lineRule="auto"/>
        <w:rPr>
          <w:sz w:val="24"/>
          <w:szCs w:val="24"/>
        </w:rPr>
      </w:pPr>
      <w:r w:rsidRPr="007B2884">
        <w:rPr>
          <w:sz w:val="24"/>
          <w:szCs w:val="24"/>
        </w:rPr>
        <w:t>2022</w:t>
      </w:r>
      <w:r w:rsidRPr="007B2884">
        <w:rPr>
          <w:sz w:val="24"/>
          <w:szCs w:val="24"/>
        </w:rPr>
        <w:t>全球汽车集团十强排名出炉</w:t>
      </w:r>
      <w:r w:rsidRPr="007B2884">
        <w:rPr>
          <w:sz w:val="24"/>
          <w:szCs w:val="24"/>
        </w:rPr>
        <w:t xml:space="preserve"> </w:t>
      </w:r>
      <w:r w:rsidRPr="007B2884">
        <w:rPr>
          <w:sz w:val="24"/>
          <w:szCs w:val="24"/>
        </w:rPr>
        <w:t>丰田大众现代位列前三</w:t>
      </w:r>
    </w:p>
    <w:p w14:paraId="050BF69B" w14:textId="77777777" w:rsidR="00FB056E" w:rsidRDefault="00FB056E" w:rsidP="007B2884">
      <w:pPr>
        <w:ind w:firstLineChars="270" w:firstLine="567"/>
      </w:pPr>
      <w:r w:rsidRPr="00C323D8">
        <w:t>2022全球汽车集团十强排名出炉 丰田大众现代位列前三</w:t>
      </w:r>
      <w:r>
        <w:rPr>
          <w:rFonts w:hint="eastAsia"/>
        </w:rPr>
        <w:t>，</w:t>
      </w:r>
      <w:r w:rsidRPr="00C323D8">
        <w:t>2022年的汽车销量分布为1048万辆、830万辆、688万辆</w:t>
      </w:r>
      <w:r>
        <w:rPr>
          <w:rFonts w:hint="eastAsia"/>
        </w:rPr>
        <w:t>。</w:t>
      </w:r>
    </w:p>
    <w:p w14:paraId="37003BD3" w14:textId="77777777" w:rsidR="00FB056E" w:rsidRPr="00C323D8" w:rsidRDefault="00FB056E" w:rsidP="00C323D8">
      <w:r>
        <w:rPr>
          <w:noProof/>
        </w:rPr>
        <w:drawing>
          <wp:inline distT="0" distB="0" distL="0" distR="0" wp14:anchorId="2EFA5654" wp14:editId="25253513">
            <wp:extent cx="1800000" cy="1482085"/>
            <wp:effectExtent l="0" t="0" r="0" b="4445"/>
            <wp:docPr id="594692992" name="图片 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000" cy="1482085"/>
                    </a:xfrm>
                    <a:prstGeom prst="rect">
                      <a:avLst/>
                    </a:prstGeom>
                    <a:noFill/>
                    <a:ln>
                      <a:noFill/>
                    </a:ln>
                  </pic:spPr>
                </pic:pic>
              </a:graphicData>
            </a:graphic>
          </wp:inline>
        </w:drawing>
      </w:r>
    </w:p>
    <w:p w14:paraId="1F03EB3D" w14:textId="77777777" w:rsidR="00FB056E" w:rsidRPr="007B2884" w:rsidRDefault="00FB056E" w:rsidP="00AC2E72">
      <w:pPr>
        <w:pStyle w:val="2"/>
        <w:numPr>
          <w:ilvl w:val="0"/>
          <w:numId w:val="30"/>
        </w:numPr>
        <w:spacing w:before="0" w:after="0" w:line="240" w:lineRule="auto"/>
        <w:rPr>
          <w:sz w:val="24"/>
          <w:szCs w:val="24"/>
        </w:rPr>
      </w:pPr>
      <w:r w:rsidRPr="007B2884">
        <w:rPr>
          <w:sz w:val="24"/>
          <w:szCs w:val="24"/>
        </w:rPr>
        <w:t>AFS</w:t>
      </w:r>
      <w:r w:rsidRPr="007B2884">
        <w:rPr>
          <w:sz w:val="24"/>
          <w:szCs w:val="24"/>
        </w:rPr>
        <w:t>：全球汽车因缺芯已减产</w:t>
      </w:r>
      <w:r w:rsidRPr="007B2884">
        <w:rPr>
          <w:sz w:val="24"/>
          <w:szCs w:val="24"/>
        </w:rPr>
        <w:t>128</w:t>
      </w:r>
      <w:r w:rsidRPr="007B2884">
        <w:rPr>
          <w:sz w:val="24"/>
          <w:szCs w:val="24"/>
        </w:rPr>
        <w:t>万辆</w:t>
      </w:r>
    </w:p>
    <w:p w14:paraId="746457FA" w14:textId="77777777" w:rsidR="00FB056E" w:rsidRPr="00DD6186" w:rsidRDefault="00FB056E" w:rsidP="007B2884">
      <w:pPr>
        <w:ind w:firstLineChars="270" w:firstLine="567"/>
      </w:pPr>
      <w:r w:rsidRPr="00DD6186">
        <w:rPr>
          <w:rFonts w:hint="eastAsia"/>
        </w:rPr>
        <w:t>根据汽车行业数据预测公司</w:t>
      </w:r>
      <w:r w:rsidRPr="00DD6186">
        <w:t>AutoForecast Solutions（AFS）的最新数据，截至5月28日，由于芯片短缺，今年全球已减产约128万辆汽车，其中，中国市场减产25万辆汽车。</w:t>
      </w:r>
    </w:p>
    <w:p w14:paraId="48900356" w14:textId="77777777" w:rsidR="00FB056E" w:rsidRPr="007B2884" w:rsidRDefault="00FB056E" w:rsidP="00AC2E72">
      <w:pPr>
        <w:pStyle w:val="2"/>
        <w:numPr>
          <w:ilvl w:val="0"/>
          <w:numId w:val="30"/>
        </w:numPr>
        <w:spacing w:before="0" w:after="0" w:line="240" w:lineRule="auto"/>
        <w:rPr>
          <w:sz w:val="24"/>
          <w:szCs w:val="24"/>
        </w:rPr>
      </w:pPr>
      <w:r w:rsidRPr="007B2884">
        <w:rPr>
          <w:sz w:val="24"/>
          <w:szCs w:val="24"/>
        </w:rPr>
        <w:lastRenderedPageBreak/>
        <w:t>FF91 2.0 Futurist Alliance</w:t>
      </w:r>
      <w:r w:rsidRPr="007B2884">
        <w:rPr>
          <w:sz w:val="24"/>
          <w:szCs w:val="24"/>
        </w:rPr>
        <w:t>正式上市，售价</w:t>
      </w:r>
      <w:r w:rsidRPr="007B2884">
        <w:rPr>
          <w:sz w:val="24"/>
          <w:szCs w:val="24"/>
        </w:rPr>
        <w:t>30.9</w:t>
      </w:r>
      <w:r w:rsidRPr="007B2884">
        <w:rPr>
          <w:sz w:val="24"/>
          <w:szCs w:val="24"/>
        </w:rPr>
        <w:t>万美元</w:t>
      </w:r>
    </w:p>
    <w:p w14:paraId="57DCDB46" w14:textId="77777777" w:rsidR="00FB056E" w:rsidRPr="00BC0CFE" w:rsidRDefault="00FB056E" w:rsidP="007B2884">
      <w:pPr>
        <w:ind w:firstLineChars="270" w:firstLine="567"/>
      </w:pPr>
      <w:r w:rsidRPr="00BC0CFE">
        <w:t>5月31日，法拉第未来宣布，FF91 2.0 Futurist Alliance正式上市，并开启第一阶段交付。该车售价30.9万美元（约合人民币220万元），全球限量300辆，重新开放线上订购。</w:t>
      </w:r>
    </w:p>
    <w:p w14:paraId="4ED4EEE3"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阿根廷</w:t>
      </w:r>
      <w:r w:rsidRPr="007B2884">
        <w:rPr>
          <w:sz w:val="24"/>
          <w:szCs w:val="24"/>
        </w:rPr>
        <w:t>Cauchari-Olaroz</w:t>
      </w:r>
      <w:r w:rsidRPr="007B2884">
        <w:rPr>
          <w:sz w:val="24"/>
          <w:szCs w:val="24"/>
        </w:rPr>
        <w:t>项目即将投产</w:t>
      </w:r>
    </w:p>
    <w:p w14:paraId="59DD47DD" w14:textId="77777777" w:rsidR="00FB056E" w:rsidRPr="007109C4" w:rsidRDefault="00FB056E" w:rsidP="007B2884">
      <w:pPr>
        <w:ind w:firstLineChars="270" w:firstLine="567"/>
      </w:pPr>
      <w:r w:rsidRPr="007109C4">
        <w:t>5月29日，据外媒报道，阿根廷Cauchari-Olaroz锂盐湖正在进行最后调试工作，预计将于今年6月的第一周开始生产，到2024年一季度之前完成年产碳酸锂4万吨的计划。</w:t>
      </w:r>
    </w:p>
    <w:p w14:paraId="191ADB7B"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奥迪将在德国开启电动汽车直销模式</w:t>
      </w:r>
    </w:p>
    <w:p w14:paraId="3662AA44" w14:textId="77777777" w:rsidR="00FB056E" w:rsidRPr="00A44380" w:rsidRDefault="00FB056E" w:rsidP="007B2884">
      <w:pPr>
        <w:ind w:firstLineChars="270" w:firstLine="567"/>
      </w:pPr>
      <w:r w:rsidRPr="00A44380">
        <w:t>5月30日，据欧洲汽车新闻报道，奥迪已经与德国的经销商达成协议，自2024年1月1日起启动电动汽车的直销体系。</w:t>
      </w:r>
    </w:p>
    <w:p w14:paraId="022ACF78"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本田计划到</w:t>
      </w:r>
      <w:r w:rsidRPr="007B2884">
        <w:rPr>
          <w:sz w:val="24"/>
          <w:szCs w:val="24"/>
        </w:rPr>
        <w:t>2030</w:t>
      </w:r>
      <w:r w:rsidRPr="007B2884">
        <w:rPr>
          <w:sz w:val="24"/>
          <w:szCs w:val="24"/>
        </w:rPr>
        <w:t>年将软件员工增至一万人</w:t>
      </w:r>
    </w:p>
    <w:p w14:paraId="3F65DD20" w14:textId="77777777" w:rsidR="00FB056E" w:rsidRPr="00FA4809" w:rsidRDefault="00FB056E" w:rsidP="007B2884">
      <w:pPr>
        <w:ind w:firstLineChars="270" w:firstLine="567"/>
      </w:pPr>
      <w:r w:rsidRPr="00FA4809">
        <w:t>5月29日消息，本田计划到2030年将其目前的软件人员数量增加一倍，达到10000人，并在2025年前对约9000人进行再培训。</w:t>
      </w:r>
    </w:p>
    <w:p w14:paraId="41E0E6C0"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大众巴士重回北美市场，并推出长轴距版</w:t>
      </w:r>
      <w:r w:rsidRPr="007B2884">
        <w:rPr>
          <w:sz w:val="24"/>
          <w:szCs w:val="24"/>
        </w:rPr>
        <w:t>ID.Buzz</w:t>
      </w:r>
    </w:p>
    <w:p w14:paraId="6C012139" w14:textId="77777777" w:rsidR="00FB056E" w:rsidRDefault="00FB056E" w:rsidP="007B2884">
      <w:pPr>
        <w:ind w:firstLineChars="270" w:firstLine="567"/>
      </w:pPr>
      <w:r w:rsidRPr="007141D9">
        <w:rPr>
          <w:rFonts w:hint="eastAsia"/>
        </w:rPr>
        <w:t>大众汽车</w:t>
      </w:r>
      <w:r w:rsidRPr="007141D9">
        <w:t>6月2日表示，将从2024年起在北美销售其大众巴士的电池驱动版本，</w:t>
      </w:r>
      <w:r w:rsidRPr="007141D9">
        <w:rPr>
          <w:rFonts w:hint="eastAsia"/>
        </w:rPr>
        <w:t>大众纯电巴士</w:t>
      </w:r>
      <w:r w:rsidRPr="007141D9">
        <w:t>ID.Buzz还将包括一个长轴距版。</w:t>
      </w:r>
    </w:p>
    <w:p w14:paraId="026480DF" w14:textId="77777777" w:rsidR="00FB056E" w:rsidRPr="003643A5" w:rsidRDefault="00FB056E" w:rsidP="007141D9">
      <w:r>
        <w:rPr>
          <w:noProof/>
        </w:rPr>
        <w:drawing>
          <wp:inline distT="0" distB="0" distL="0" distR="0" wp14:anchorId="188DA487" wp14:editId="70A39D13">
            <wp:extent cx="1800000" cy="1174789"/>
            <wp:effectExtent l="0" t="0" r="0" b="6350"/>
            <wp:docPr id="1762804603" name="图片 176280460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1174789"/>
                    </a:xfrm>
                    <a:prstGeom prst="rect">
                      <a:avLst/>
                    </a:prstGeom>
                    <a:noFill/>
                    <a:ln>
                      <a:noFill/>
                    </a:ln>
                  </pic:spPr>
                </pic:pic>
              </a:graphicData>
            </a:graphic>
          </wp:inline>
        </w:drawing>
      </w:r>
    </w:p>
    <w:p w14:paraId="64B0938C"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法国财政部长力挺车企，呼吁放弃欧</w:t>
      </w:r>
      <w:r w:rsidRPr="007B2884">
        <w:rPr>
          <w:sz w:val="24"/>
          <w:szCs w:val="24"/>
        </w:rPr>
        <w:t>7</w:t>
      </w:r>
      <w:r w:rsidRPr="007B2884">
        <w:rPr>
          <w:sz w:val="24"/>
          <w:szCs w:val="24"/>
        </w:rPr>
        <w:t>排放标准</w:t>
      </w:r>
    </w:p>
    <w:p w14:paraId="651945F7" w14:textId="77777777" w:rsidR="00FB056E" w:rsidRPr="00366798" w:rsidRDefault="00FB056E" w:rsidP="007B2884">
      <w:pPr>
        <w:ind w:firstLineChars="270" w:firstLine="567"/>
      </w:pPr>
      <w:r w:rsidRPr="00366798">
        <w:t>5月31日消息，法国财政部长布吕诺·勒梅尔表示，欧盟应该“展示自己的工业实力”，以便更好地与美国竞争，并放弃可能损害本地汽车制造商的欧7排放标准。他指出，新规将分散车企发展电动汽车的注意力。</w:t>
      </w:r>
    </w:p>
    <w:p w14:paraId="159DF8FD"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丰田</w:t>
      </w:r>
      <w:r w:rsidRPr="007B2884">
        <w:rPr>
          <w:sz w:val="24"/>
          <w:szCs w:val="24"/>
        </w:rPr>
        <w:t>4</w:t>
      </w:r>
      <w:r w:rsidRPr="007B2884">
        <w:rPr>
          <w:sz w:val="24"/>
          <w:szCs w:val="24"/>
        </w:rPr>
        <w:t>月全球产量同比增</w:t>
      </w:r>
      <w:r w:rsidRPr="007B2884">
        <w:rPr>
          <w:sz w:val="24"/>
          <w:szCs w:val="24"/>
        </w:rPr>
        <w:t>13.8%</w:t>
      </w:r>
      <w:r w:rsidRPr="007B2884">
        <w:rPr>
          <w:sz w:val="24"/>
          <w:szCs w:val="24"/>
        </w:rPr>
        <w:t>，创同期新高</w:t>
      </w:r>
    </w:p>
    <w:p w14:paraId="6865B6BC" w14:textId="77777777" w:rsidR="00FB056E" w:rsidRPr="00C55865" w:rsidRDefault="00FB056E" w:rsidP="007B2884">
      <w:pPr>
        <w:ind w:firstLineChars="270" w:firstLine="567"/>
      </w:pPr>
      <w:r w:rsidRPr="00C55865">
        <w:t>5月30日，丰田汽车公布的4月全球销量为800863辆，较上年同期增加4.9%，连续3个月同比增加，4月全球产量为787800辆，较上年同期增加13.8%，创下4月历史最高产量。</w:t>
      </w:r>
    </w:p>
    <w:p w14:paraId="21202650"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丰田向其美国电池工厂追加</w:t>
      </w:r>
      <w:r w:rsidRPr="007B2884">
        <w:rPr>
          <w:sz w:val="24"/>
          <w:szCs w:val="24"/>
        </w:rPr>
        <w:t>21</w:t>
      </w:r>
      <w:r w:rsidRPr="007B2884">
        <w:rPr>
          <w:sz w:val="24"/>
          <w:szCs w:val="24"/>
        </w:rPr>
        <w:t>亿美元投资</w:t>
      </w:r>
    </w:p>
    <w:p w14:paraId="696A80A2" w14:textId="77777777" w:rsidR="00FB056E" w:rsidRPr="00B37949" w:rsidRDefault="00FB056E" w:rsidP="007B2884">
      <w:pPr>
        <w:ind w:firstLineChars="270" w:firstLine="567"/>
      </w:pPr>
      <w:r w:rsidRPr="00B37949">
        <w:t>5月31日，据外媒报道，丰田表示，公司将在其位于北卡罗来纳州的美国新电池厂追加投资21亿美元。该笔交易完成后，该电池工厂累计投资金额达到59亿美元。</w:t>
      </w:r>
    </w:p>
    <w:p w14:paraId="35D5C22F"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丰田宣布</w:t>
      </w:r>
      <w:r w:rsidRPr="007B2884">
        <w:rPr>
          <w:sz w:val="24"/>
          <w:szCs w:val="24"/>
        </w:rPr>
        <w:t>2025</w:t>
      </w:r>
      <w:r w:rsidRPr="007B2884">
        <w:rPr>
          <w:sz w:val="24"/>
          <w:szCs w:val="24"/>
        </w:rPr>
        <w:t>年起在美国肯塔基州生产纯电动汽车，为新款</w:t>
      </w:r>
      <w:r w:rsidRPr="007B2884">
        <w:rPr>
          <w:sz w:val="24"/>
          <w:szCs w:val="24"/>
        </w:rPr>
        <w:t>3</w:t>
      </w:r>
      <w:r w:rsidRPr="007B2884">
        <w:rPr>
          <w:sz w:val="24"/>
          <w:szCs w:val="24"/>
        </w:rPr>
        <w:t>排座</w:t>
      </w:r>
      <w:r w:rsidRPr="007B2884">
        <w:rPr>
          <w:sz w:val="24"/>
          <w:szCs w:val="24"/>
        </w:rPr>
        <w:t>SUV</w:t>
      </w:r>
    </w:p>
    <w:p w14:paraId="64875E29" w14:textId="77777777" w:rsidR="00FB056E" w:rsidRPr="00D046F3" w:rsidRDefault="00FB056E" w:rsidP="007B2884">
      <w:pPr>
        <w:ind w:firstLineChars="270" w:firstLine="567"/>
      </w:pPr>
      <w:r w:rsidRPr="00D046F3">
        <w:rPr>
          <w:rFonts w:hint="eastAsia"/>
        </w:rPr>
        <w:t>丰田</w:t>
      </w:r>
      <w:r w:rsidRPr="00D046F3">
        <w:t>6月1日发布消息称，将向预定于2025年在美国投产的纯电动汽车（EV）用电池工厂追加投资21亿美元，并宣布2025年开始在美国南部肯塔基州的工厂生产纯电动汽</w:t>
      </w:r>
      <w:r w:rsidRPr="00D046F3">
        <w:lastRenderedPageBreak/>
        <w:t>车。</w:t>
      </w:r>
    </w:p>
    <w:p w14:paraId="383449F9"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加拿大为通用浦项电池材料合资公司提供</w:t>
      </w:r>
      <w:r w:rsidRPr="007B2884">
        <w:rPr>
          <w:sz w:val="24"/>
          <w:szCs w:val="24"/>
        </w:rPr>
        <w:t>3</w:t>
      </w:r>
      <w:r w:rsidRPr="007B2884">
        <w:rPr>
          <w:sz w:val="24"/>
          <w:szCs w:val="24"/>
        </w:rPr>
        <w:t>亿加元</w:t>
      </w:r>
    </w:p>
    <w:p w14:paraId="4906B1B2" w14:textId="77777777" w:rsidR="00FB056E" w:rsidRPr="00F9037F" w:rsidRDefault="00FB056E" w:rsidP="007B2884">
      <w:pPr>
        <w:ind w:firstLineChars="270" w:firstLine="567"/>
      </w:pPr>
      <w:r w:rsidRPr="00F9037F">
        <w:t>5月30日，据外媒报道，加拿大联邦政府和魁北克省将各自提供约1.5亿加元（约合1.12亿美元），用于支持通用汽车与浦项制铁（POSCO Chemical）合资的电池材料工厂。</w:t>
      </w:r>
    </w:p>
    <w:p w14:paraId="20DBC425"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劳斯莱斯否认裁员</w:t>
      </w:r>
    </w:p>
    <w:p w14:paraId="2A00880C" w14:textId="77777777" w:rsidR="00FB056E" w:rsidRPr="0037652B" w:rsidRDefault="00FB056E" w:rsidP="007B2884">
      <w:pPr>
        <w:ind w:firstLineChars="270" w:firstLine="567"/>
      </w:pPr>
      <w:r w:rsidRPr="0037652B">
        <w:t>5月29日消息，《星期日泰晤士报》报道称，劳斯莱斯预计将裁减约3000名非制造员工。随后劳斯莱斯发言人回应称，该公司尚未就调整员工队伍做出任何决定。</w:t>
      </w:r>
    </w:p>
    <w:p w14:paraId="71700E92"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联发科计划</w:t>
      </w:r>
      <w:r w:rsidRPr="007B2884">
        <w:rPr>
          <w:sz w:val="24"/>
          <w:szCs w:val="24"/>
        </w:rPr>
        <w:t>2025</w:t>
      </w:r>
      <w:r w:rsidRPr="007B2884">
        <w:rPr>
          <w:sz w:val="24"/>
          <w:szCs w:val="24"/>
        </w:rPr>
        <w:t>年量产</w:t>
      </w:r>
      <w:r w:rsidRPr="007B2884">
        <w:rPr>
          <w:sz w:val="24"/>
          <w:szCs w:val="24"/>
        </w:rPr>
        <w:t>3nm</w:t>
      </w:r>
      <w:r w:rsidRPr="007B2884">
        <w:rPr>
          <w:sz w:val="24"/>
          <w:szCs w:val="24"/>
        </w:rPr>
        <w:t>车用芯片</w:t>
      </w:r>
    </w:p>
    <w:p w14:paraId="72EBEB8D" w14:textId="77777777" w:rsidR="00FB056E" w:rsidRPr="007E32B7" w:rsidRDefault="00FB056E" w:rsidP="007B2884">
      <w:pPr>
        <w:ind w:firstLineChars="270" w:firstLine="567"/>
      </w:pPr>
      <w:r w:rsidRPr="007E32B7">
        <w:t>5月30日，联发科CCM部门高级副总裁兼总经理Jerry Yu表示，联发科计划在2024年推出其首款3nm车用芯片，然后最早在2025年实现量产。</w:t>
      </w:r>
    </w:p>
    <w:p w14:paraId="5FB86B72"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麦格纳完成收购维宁尔主动安全业务</w:t>
      </w:r>
    </w:p>
    <w:p w14:paraId="40FECB8E" w14:textId="77777777" w:rsidR="00FB056E" w:rsidRPr="00036D03" w:rsidRDefault="00FB056E" w:rsidP="007B2884">
      <w:pPr>
        <w:ind w:firstLineChars="270" w:firstLine="567"/>
      </w:pPr>
      <w:r w:rsidRPr="00036D03">
        <w:t>6月2日消息，麦格纳宣布完成从投资集团SSW Partners 收购维宁尔主动安全业务的交易，提升了主动安全业务能力。</w:t>
      </w:r>
    </w:p>
    <w:p w14:paraId="09D3E9F2"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美国拟强制新车标配自动刹车系统</w:t>
      </w:r>
    </w:p>
    <w:p w14:paraId="21C296D9" w14:textId="77777777" w:rsidR="00FB056E" w:rsidRPr="00E90683" w:rsidRDefault="00FB056E" w:rsidP="007B2884">
      <w:pPr>
        <w:ind w:firstLineChars="270" w:firstLine="567"/>
      </w:pPr>
      <w:r w:rsidRPr="00E90683">
        <w:rPr>
          <w:rFonts w:hint="eastAsia"/>
        </w:rPr>
        <w:t>美国交通部下属的国家公路交通安全管理局（</w:t>
      </w:r>
      <w:r w:rsidRPr="00E90683">
        <w:t>NHTSA）公布了一项提案，拟要求所有在美国生产销售的乘用车和轻型卡车都必须安装自动刹车系统（AEB）和行人自动刹车系统（PAEB），以减少车祸的发生。目前，美国约90%的在售新车已经具备自动刹车系统。</w:t>
      </w:r>
    </w:p>
    <w:p w14:paraId="4121C392"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美国清洁交通委员会称丰田等日本车企电动转型落后，比亚迪仅次于特斯拉位列第二</w:t>
      </w:r>
    </w:p>
    <w:p w14:paraId="47588F7B" w14:textId="77777777" w:rsidR="00FB056E" w:rsidRPr="00636969" w:rsidRDefault="00FB056E" w:rsidP="007B2884">
      <w:pPr>
        <w:ind w:firstLineChars="270" w:firstLine="567"/>
      </w:pPr>
      <w:r w:rsidRPr="00636969">
        <w:t>6月1日消息，美国国际清洁交通委员会（ICCT）近日发布了最新报告，针对全球20家主要的汽车制造商向电动汽车转型进展的评估结果显示，特斯拉和比亚迪成为了行业领头羊</w:t>
      </w:r>
      <w:r>
        <w:rPr>
          <w:rFonts w:hint="eastAsia"/>
        </w:rPr>
        <w:t>。</w:t>
      </w:r>
    </w:p>
    <w:p w14:paraId="2B853A8D"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日本首例</w:t>
      </w:r>
      <w:r w:rsidRPr="007B2884">
        <w:rPr>
          <w:sz w:val="24"/>
          <w:szCs w:val="24"/>
        </w:rPr>
        <w:t>L4</w:t>
      </w:r>
      <w:r w:rsidRPr="007B2884">
        <w:rPr>
          <w:sz w:val="24"/>
          <w:szCs w:val="24"/>
        </w:rPr>
        <w:t>级自动驾驶服务面向公众推出</w:t>
      </w:r>
    </w:p>
    <w:p w14:paraId="3123F709" w14:textId="77777777" w:rsidR="00FB056E" w:rsidRPr="00AC3981" w:rsidRDefault="00FB056E" w:rsidP="007B2884">
      <w:pPr>
        <w:ind w:firstLineChars="270" w:firstLine="567"/>
      </w:pPr>
      <w:r w:rsidRPr="00AC3981">
        <w:t>5月29日消息，日本福井县永平寺町开始面向公众提供日本首例采用L4级自动驾驶汽车的移动服务，车辆在自行车和行人专用道路上沿着特定的行驶路线运行，最高时速为12公里。</w:t>
      </w:r>
    </w:p>
    <w:p w14:paraId="4BC8D681"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日本主要保险公司将从明年起上调汽车保险费</w:t>
      </w:r>
    </w:p>
    <w:p w14:paraId="72DA0294" w14:textId="77777777" w:rsidR="00FB056E" w:rsidRPr="00DF18C3" w:rsidRDefault="00FB056E" w:rsidP="007B2884">
      <w:pPr>
        <w:ind w:firstLineChars="270" w:firstLine="567"/>
      </w:pPr>
      <w:r w:rsidRPr="00DF18C3">
        <w:rPr>
          <w:rFonts w:hint="eastAsia"/>
        </w:rPr>
        <w:t>日本主要保险公司将会从明年开始上调汽车保险的费用，这也是</w:t>
      </w:r>
      <w:r w:rsidRPr="00DF18C3">
        <w:t>4年来的首次上调。保费上涨主要是因为通胀之下日本汽车零部件修理费用以及人力成本上升。</w:t>
      </w:r>
    </w:p>
    <w:p w14:paraId="30A1E14D"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塔塔集团将建立印度首座锂离子电池超级工厂</w:t>
      </w:r>
    </w:p>
    <w:p w14:paraId="4D4D126D" w14:textId="77777777" w:rsidR="00FB056E" w:rsidRPr="00EC451D" w:rsidRDefault="00FB056E" w:rsidP="007B2884">
      <w:pPr>
        <w:ind w:firstLineChars="270" w:firstLine="567"/>
      </w:pPr>
      <w:r w:rsidRPr="00EC451D">
        <w:rPr>
          <w:rFonts w:hint="eastAsia"/>
        </w:rPr>
        <w:t>印度实业巨头塔塔集团与该邦签署协议，将建立该国首座锂离子电池超级工厂。预计初始投资近</w:t>
      </w:r>
      <w:r w:rsidRPr="00EC451D">
        <w:t>1300亿卢比（约合16亿美元），为超1.3万人创造直接和间接就业机会。</w:t>
      </w:r>
    </w:p>
    <w:p w14:paraId="20C8B611"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lastRenderedPageBreak/>
        <w:t>特斯拉称每辆新的</w:t>
      </w:r>
      <w:r w:rsidRPr="007B2884">
        <w:rPr>
          <w:sz w:val="24"/>
          <w:szCs w:val="24"/>
        </w:rPr>
        <w:t>Model 3</w:t>
      </w:r>
      <w:r w:rsidRPr="007B2884">
        <w:rPr>
          <w:sz w:val="24"/>
          <w:szCs w:val="24"/>
        </w:rPr>
        <w:t>现都可在美获</w:t>
      </w:r>
      <w:r w:rsidRPr="007B2884">
        <w:rPr>
          <w:sz w:val="24"/>
          <w:szCs w:val="24"/>
        </w:rPr>
        <w:t>7500</w:t>
      </w:r>
      <w:r w:rsidRPr="007B2884">
        <w:rPr>
          <w:sz w:val="24"/>
          <w:szCs w:val="24"/>
        </w:rPr>
        <w:t>美元税收优惠</w:t>
      </w:r>
    </w:p>
    <w:p w14:paraId="4EFD752E" w14:textId="77777777" w:rsidR="00FB056E" w:rsidRPr="00E23965" w:rsidRDefault="00FB056E" w:rsidP="007B2884">
      <w:pPr>
        <w:ind w:firstLineChars="270" w:firstLine="567"/>
      </w:pPr>
      <w:r w:rsidRPr="00E23965">
        <w:t>6月3日消息，特斯拉Model 3的起售价，在获得美国税收减免后，可能再次低于传说中的35000美元大关。特斯拉的美国官网显示，每辆新的Model 3在美国都有资格获得7500美元的税收减免。</w:t>
      </w:r>
    </w:p>
    <w:p w14:paraId="6C8538BB"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通用汽车加拿大电动汽车电池厂获当地财政支持</w:t>
      </w:r>
    </w:p>
    <w:p w14:paraId="4DDE41AA" w14:textId="77777777" w:rsidR="00FB056E" w:rsidRPr="00C55865" w:rsidRDefault="00FB056E" w:rsidP="007B2884">
      <w:pPr>
        <w:ind w:firstLineChars="270" w:firstLine="567"/>
      </w:pPr>
      <w:r w:rsidRPr="00C55865">
        <w:t>5月30日消息，通用汽车和韩国电池材料制造企业Posco Future已从加拿大魁北克省政府获得了投资6亿加元（合4.42亿美元）的电动汽车电池材料工厂融资的一半。</w:t>
      </w:r>
    </w:p>
    <w:p w14:paraId="6289E79B"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现代汽车旗下自动驾驶公司</w:t>
      </w:r>
      <w:r w:rsidRPr="007B2884">
        <w:rPr>
          <w:sz w:val="24"/>
          <w:szCs w:val="24"/>
        </w:rPr>
        <w:t>42dot</w:t>
      </w:r>
      <w:r w:rsidRPr="007B2884">
        <w:rPr>
          <w:sz w:val="24"/>
          <w:szCs w:val="24"/>
        </w:rPr>
        <w:t>将建立全球软件中心</w:t>
      </w:r>
    </w:p>
    <w:p w14:paraId="5F86FEC5" w14:textId="77777777" w:rsidR="00FB056E" w:rsidRPr="00BF6F96" w:rsidRDefault="00FB056E" w:rsidP="007B2884">
      <w:pPr>
        <w:ind w:firstLineChars="270" w:firstLine="567"/>
      </w:pPr>
      <w:r w:rsidRPr="00BF6F96">
        <w:t>6月4日，据《韩国先驱报》报道，现代汽车集团旗下自动驾驶公司42dot将为软件定义汽车（SDV）建立一个全球软件中心，旨在立足于蓬勃发展的未来移动出行业务。</w:t>
      </w:r>
    </w:p>
    <w:p w14:paraId="58E8C71F" w14:textId="77777777" w:rsidR="00FB056E" w:rsidRPr="007B2884" w:rsidRDefault="00FB056E" w:rsidP="00AC2E72">
      <w:pPr>
        <w:pStyle w:val="2"/>
        <w:numPr>
          <w:ilvl w:val="0"/>
          <w:numId w:val="30"/>
        </w:numPr>
        <w:spacing w:before="0" w:after="0" w:line="240" w:lineRule="auto"/>
        <w:rPr>
          <w:sz w:val="24"/>
          <w:szCs w:val="24"/>
        </w:rPr>
      </w:pPr>
      <w:r w:rsidRPr="007B2884">
        <w:rPr>
          <w:rFonts w:hint="eastAsia"/>
          <w:sz w:val="24"/>
          <w:szCs w:val="24"/>
        </w:rPr>
        <w:t>印尼最大出租车运营商称新电动车采购中将有</w:t>
      </w:r>
      <w:r w:rsidRPr="007B2884">
        <w:rPr>
          <w:sz w:val="24"/>
          <w:szCs w:val="24"/>
        </w:rPr>
        <w:t>80%</w:t>
      </w:r>
      <w:r w:rsidRPr="007B2884">
        <w:rPr>
          <w:sz w:val="24"/>
          <w:szCs w:val="24"/>
        </w:rPr>
        <w:t>来自比亚迪</w:t>
      </w:r>
    </w:p>
    <w:p w14:paraId="752BDE41" w14:textId="77777777" w:rsidR="00FB056E" w:rsidRDefault="00FB056E" w:rsidP="007B2884">
      <w:pPr>
        <w:ind w:firstLineChars="270" w:firstLine="567"/>
      </w:pPr>
      <w:r w:rsidRPr="000B2717">
        <w:t>5月30日消息，印尼最大的出租车运营商Blue Bird将向比亚迪采购占其新增车队80%数量的电动车。Blue Bird总裁在接受采访时说，今年将交付给Blue Bird的500辆电动车中，大部分将由比亚迪生产，尤其是E6和T3车型，因为这些车辆更适合印尼市场。</w:t>
      </w:r>
    </w:p>
    <w:sectPr w:rsidR="00FB056E" w:rsidSect="00AC2E72">
      <w:headerReference w:type="default" r:id="rId32"/>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1A2E8" w14:textId="77777777" w:rsidR="00F23509" w:rsidRDefault="00F23509" w:rsidP="00131BD8">
      <w:r>
        <w:separator/>
      </w:r>
    </w:p>
  </w:endnote>
  <w:endnote w:type="continuationSeparator" w:id="0">
    <w:p w14:paraId="260775AA" w14:textId="77777777" w:rsidR="00F23509" w:rsidRDefault="00F23509"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515967" w14:textId="77777777" w:rsidR="00F23509" w:rsidRDefault="00F23509" w:rsidP="00131BD8">
      <w:r>
        <w:separator/>
      </w:r>
    </w:p>
  </w:footnote>
  <w:footnote w:type="continuationSeparator" w:id="0">
    <w:p w14:paraId="05AA316F" w14:textId="77777777" w:rsidR="00F23509" w:rsidRDefault="00F23509"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D1F8E" w14:textId="79C955D3" w:rsidR="00AC2E72" w:rsidRDefault="00AC2E72" w:rsidP="00AC2E72">
    <w:pPr>
      <w:pStyle w:val="a3"/>
      <w:jc w:val="left"/>
    </w:pPr>
    <w:r>
      <w:rPr>
        <w:noProof/>
      </w:rPr>
      <w:drawing>
        <wp:inline distT="0" distB="0" distL="0" distR="0" wp14:anchorId="3BEE8B66" wp14:editId="49668951">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447702090">
    <w:abstractNumId w:val="23"/>
    <w:lvlOverride w:ilvl="0">
      <w:startOverride w:val="1"/>
    </w:lvlOverride>
  </w:num>
  <w:num w:numId="32" w16cid:durableId="79298780">
    <w:abstractNumId w:val="23"/>
    <w:lvlOverride w:ilvl="0">
      <w:startOverride w:val="1"/>
    </w:lvlOverride>
  </w:num>
  <w:num w:numId="33" w16cid:durableId="78337565">
    <w:abstractNumId w:val="23"/>
    <w:lvlOverride w:ilvl="0">
      <w:startOverride w:val="1"/>
    </w:lvlOverride>
  </w:num>
  <w:num w:numId="34" w16cid:durableId="160857130">
    <w:abstractNumId w:val="23"/>
    <w:lvlOverride w:ilvl="0">
      <w:startOverride w:val="1"/>
    </w:lvlOverride>
  </w:num>
  <w:num w:numId="35" w16cid:durableId="1349021122">
    <w:abstractNumId w:val="23"/>
    <w:lvlOverride w:ilvl="0">
      <w:startOverride w:val="1"/>
    </w:lvlOverride>
  </w:num>
  <w:num w:numId="36" w16cid:durableId="984895280">
    <w:abstractNumId w:val="23"/>
  </w:num>
  <w:num w:numId="37" w16cid:durableId="1006636896">
    <w:abstractNumId w:val="23"/>
  </w:num>
  <w:num w:numId="38" w16cid:durableId="1658533099">
    <w:abstractNumId w:val="23"/>
  </w:num>
  <w:num w:numId="39" w16cid:durableId="1441027432">
    <w:abstractNumId w:val="23"/>
  </w:num>
  <w:num w:numId="40" w16cid:durableId="707338072">
    <w:abstractNumId w:val="23"/>
  </w:num>
  <w:num w:numId="41" w16cid:durableId="1690570436">
    <w:abstractNumId w:val="23"/>
  </w:num>
  <w:num w:numId="42" w16cid:durableId="796220447">
    <w:abstractNumId w:val="23"/>
  </w:num>
  <w:num w:numId="43" w16cid:durableId="1707441808">
    <w:abstractNumId w:val="23"/>
  </w:num>
  <w:num w:numId="44" w16cid:durableId="1882789606">
    <w:abstractNumId w:val="23"/>
  </w:num>
  <w:num w:numId="45" w16cid:durableId="268435540">
    <w:abstractNumId w:val="23"/>
  </w:num>
  <w:num w:numId="46" w16cid:durableId="2021614014">
    <w:abstractNumId w:val="23"/>
  </w:num>
  <w:num w:numId="47" w16cid:durableId="1045836856">
    <w:abstractNumId w:val="23"/>
  </w:num>
  <w:num w:numId="48" w16cid:durableId="886069857">
    <w:abstractNumId w:val="23"/>
  </w:num>
  <w:num w:numId="49" w16cid:durableId="1299724025">
    <w:abstractNumId w:val="23"/>
  </w:num>
  <w:num w:numId="50" w16cid:durableId="216867618">
    <w:abstractNumId w:val="23"/>
  </w:num>
  <w:num w:numId="51" w16cid:durableId="142938322">
    <w:abstractNumId w:val="23"/>
  </w:num>
  <w:num w:numId="52" w16cid:durableId="780151380">
    <w:abstractNumId w:val="23"/>
  </w:num>
  <w:num w:numId="53" w16cid:durableId="1945723681">
    <w:abstractNumId w:val="23"/>
  </w:num>
  <w:num w:numId="54" w16cid:durableId="2047875433">
    <w:abstractNumId w:val="23"/>
  </w:num>
  <w:num w:numId="55" w16cid:durableId="1046101627">
    <w:abstractNumId w:val="23"/>
  </w:num>
  <w:num w:numId="56" w16cid:durableId="741414775">
    <w:abstractNumId w:val="23"/>
  </w:num>
  <w:num w:numId="57" w16cid:durableId="758646858">
    <w:abstractNumId w:val="23"/>
  </w:num>
  <w:num w:numId="58" w16cid:durableId="1333871891">
    <w:abstractNumId w:val="23"/>
  </w:num>
  <w:num w:numId="59" w16cid:durableId="1539782164">
    <w:abstractNumId w:val="23"/>
  </w:num>
  <w:num w:numId="60" w16cid:durableId="184562546">
    <w:abstractNumId w:val="23"/>
  </w:num>
  <w:num w:numId="61" w16cid:durableId="831680254">
    <w:abstractNumId w:val="23"/>
  </w:num>
  <w:num w:numId="62" w16cid:durableId="580216873">
    <w:abstractNumId w:val="23"/>
  </w:num>
  <w:num w:numId="63" w16cid:durableId="201987546">
    <w:abstractNumId w:val="23"/>
  </w:num>
  <w:num w:numId="64" w16cid:durableId="1233736354">
    <w:abstractNumId w:val="23"/>
  </w:num>
  <w:num w:numId="65" w16cid:durableId="191649304">
    <w:abstractNumId w:val="23"/>
  </w:num>
  <w:num w:numId="66" w16cid:durableId="159391982">
    <w:abstractNumId w:val="23"/>
  </w:num>
  <w:num w:numId="67" w16cid:durableId="1256982541">
    <w:abstractNumId w:val="23"/>
  </w:num>
  <w:num w:numId="68" w16cid:durableId="1398360210">
    <w:abstractNumId w:val="23"/>
  </w:num>
  <w:num w:numId="69" w16cid:durableId="213664305">
    <w:abstractNumId w:val="23"/>
  </w:num>
  <w:num w:numId="70" w16cid:durableId="1031999179">
    <w:abstractNumId w:val="23"/>
  </w:num>
  <w:num w:numId="71" w16cid:durableId="885214158">
    <w:abstractNumId w:val="23"/>
  </w:num>
  <w:num w:numId="72" w16cid:durableId="1096095563">
    <w:abstractNumId w:val="23"/>
  </w:num>
  <w:num w:numId="73" w16cid:durableId="961498744">
    <w:abstractNumId w:val="23"/>
  </w:num>
  <w:num w:numId="74" w16cid:durableId="1909921586">
    <w:abstractNumId w:val="23"/>
  </w:num>
  <w:num w:numId="75" w16cid:durableId="1074743158">
    <w:abstractNumId w:val="23"/>
  </w:num>
  <w:num w:numId="76" w16cid:durableId="374813952">
    <w:abstractNumId w:val="23"/>
  </w:num>
  <w:num w:numId="77" w16cid:durableId="947468963">
    <w:abstractNumId w:val="23"/>
  </w:num>
  <w:num w:numId="78" w16cid:durableId="1090269937">
    <w:abstractNumId w:val="23"/>
  </w:num>
  <w:num w:numId="79" w16cid:durableId="630668062">
    <w:abstractNumId w:val="23"/>
  </w:num>
  <w:num w:numId="80" w16cid:durableId="1418361618">
    <w:abstractNumId w:val="23"/>
  </w:num>
  <w:num w:numId="81" w16cid:durableId="376468380">
    <w:abstractNumId w:val="23"/>
  </w:num>
  <w:num w:numId="82" w16cid:durableId="630671588">
    <w:abstractNumId w:val="23"/>
  </w:num>
  <w:num w:numId="83" w16cid:durableId="14043084">
    <w:abstractNumId w:val="23"/>
  </w:num>
  <w:num w:numId="84" w16cid:durableId="1934316150">
    <w:abstractNumId w:val="23"/>
  </w:num>
  <w:num w:numId="85" w16cid:durableId="703678946">
    <w:abstractNumId w:val="23"/>
  </w:num>
  <w:num w:numId="86" w16cid:durableId="1057706898">
    <w:abstractNumId w:val="23"/>
  </w:num>
  <w:num w:numId="87" w16cid:durableId="1879126638">
    <w:abstractNumId w:val="23"/>
  </w:num>
  <w:num w:numId="88" w16cid:durableId="1859196513">
    <w:abstractNumId w:val="23"/>
  </w:num>
  <w:num w:numId="89" w16cid:durableId="884487386">
    <w:abstractNumId w:val="23"/>
  </w:num>
  <w:num w:numId="90" w16cid:durableId="664624000">
    <w:abstractNumId w:val="23"/>
  </w:num>
  <w:num w:numId="91" w16cid:durableId="2141338172">
    <w:abstractNumId w:val="23"/>
  </w:num>
  <w:num w:numId="92" w16cid:durableId="619336220">
    <w:abstractNumId w:val="23"/>
  </w:num>
  <w:num w:numId="93" w16cid:durableId="1355307662">
    <w:abstractNumId w:val="23"/>
  </w:num>
  <w:num w:numId="94" w16cid:durableId="219948626">
    <w:abstractNumId w:val="23"/>
  </w:num>
  <w:num w:numId="95" w16cid:durableId="1875772287">
    <w:abstractNumId w:val="23"/>
  </w:num>
  <w:num w:numId="96" w16cid:durableId="1112943971">
    <w:abstractNumId w:val="23"/>
  </w:num>
  <w:num w:numId="97" w16cid:durableId="40252576">
    <w:abstractNumId w:val="23"/>
  </w:num>
  <w:num w:numId="98" w16cid:durableId="328755241">
    <w:abstractNumId w:val="23"/>
  </w:num>
  <w:num w:numId="99" w16cid:durableId="273634639">
    <w:abstractNumId w:val="23"/>
  </w:num>
  <w:num w:numId="100" w16cid:durableId="1627202175">
    <w:abstractNumId w:val="23"/>
  </w:num>
  <w:num w:numId="101" w16cid:durableId="852692507">
    <w:abstractNumId w:val="23"/>
  </w:num>
  <w:num w:numId="102" w16cid:durableId="130900677">
    <w:abstractNumId w:val="23"/>
  </w:num>
  <w:num w:numId="103" w16cid:durableId="1722054905">
    <w:abstractNumId w:val="23"/>
  </w:num>
  <w:num w:numId="104" w16cid:durableId="326906409">
    <w:abstractNumId w:val="23"/>
  </w:num>
  <w:num w:numId="105" w16cid:durableId="219100966">
    <w:abstractNumId w:val="23"/>
  </w:num>
  <w:num w:numId="106" w16cid:durableId="1485272056">
    <w:abstractNumId w:val="23"/>
  </w:num>
  <w:num w:numId="107" w16cid:durableId="1943996819">
    <w:abstractNumId w:val="23"/>
  </w:num>
  <w:num w:numId="108" w16cid:durableId="16780045">
    <w:abstractNumId w:val="23"/>
  </w:num>
  <w:num w:numId="109" w16cid:durableId="388653558">
    <w:abstractNumId w:val="23"/>
  </w:num>
  <w:num w:numId="110" w16cid:durableId="669453409">
    <w:abstractNumId w:val="23"/>
  </w:num>
  <w:num w:numId="111" w16cid:durableId="1170292718">
    <w:abstractNumId w:val="23"/>
  </w:num>
  <w:num w:numId="112" w16cid:durableId="2008904364">
    <w:abstractNumId w:val="23"/>
  </w:num>
  <w:num w:numId="113" w16cid:durableId="1477066184">
    <w:abstractNumId w:val="23"/>
  </w:num>
  <w:num w:numId="114" w16cid:durableId="1537040054">
    <w:abstractNumId w:val="23"/>
  </w:num>
  <w:num w:numId="115" w16cid:durableId="1930115276">
    <w:abstractNumId w:val="23"/>
  </w:num>
  <w:num w:numId="116" w16cid:durableId="551969051">
    <w:abstractNumId w:val="23"/>
  </w:num>
  <w:num w:numId="117" w16cid:durableId="728845520">
    <w:abstractNumId w:val="23"/>
  </w:num>
  <w:num w:numId="118" w16cid:durableId="1393889210">
    <w:abstractNumId w:val="23"/>
  </w:num>
  <w:num w:numId="119" w16cid:durableId="473059179">
    <w:abstractNumId w:val="23"/>
  </w:num>
  <w:num w:numId="120" w16cid:durableId="1169296004">
    <w:abstractNumId w:val="23"/>
  </w:num>
  <w:num w:numId="121" w16cid:durableId="2128816005">
    <w:abstractNumId w:val="23"/>
  </w:num>
  <w:num w:numId="122" w16cid:durableId="1130200678">
    <w:abstractNumId w:val="23"/>
  </w:num>
  <w:num w:numId="123" w16cid:durableId="1880120834">
    <w:abstractNumId w:val="23"/>
    <w:lvlOverride w:ilvl="0">
      <w:startOverride w:val="1"/>
    </w:lvlOverride>
  </w:num>
  <w:num w:numId="124" w16cid:durableId="1434351911">
    <w:abstractNumId w:val="23"/>
  </w:num>
  <w:num w:numId="125" w16cid:durableId="2094741687">
    <w:abstractNumId w:val="23"/>
  </w:num>
  <w:num w:numId="126" w16cid:durableId="621810741">
    <w:abstractNumId w:val="23"/>
  </w:num>
  <w:num w:numId="127" w16cid:durableId="183591915">
    <w:abstractNumId w:val="23"/>
  </w:num>
  <w:num w:numId="128" w16cid:durableId="1781954867">
    <w:abstractNumId w:val="23"/>
  </w:num>
  <w:num w:numId="129" w16cid:durableId="1745182798">
    <w:abstractNumId w:val="23"/>
  </w:num>
  <w:num w:numId="130" w16cid:durableId="1631518923">
    <w:abstractNumId w:val="23"/>
  </w:num>
  <w:num w:numId="131" w16cid:durableId="1006444391">
    <w:abstractNumId w:val="23"/>
  </w:num>
  <w:num w:numId="132" w16cid:durableId="1799030279">
    <w:abstractNumId w:val="23"/>
  </w:num>
  <w:num w:numId="133" w16cid:durableId="869687094">
    <w:abstractNumId w:val="23"/>
  </w:num>
  <w:num w:numId="134" w16cid:durableId="218789996">
    <w:abstractNumId w:val="23"/>
  </w:num>
  <w:num w:numId="135" w16cid:durableId="1603997419">
    <w:abstractNumId w:val="23"/>
  </w:num>
  <w:num w:numId="136" w16cid:durableId="67845567">
    <w:abstractNumId w:val="23"/>
  </w:num>
  <w:num w:numId="137" w16cid:durableId="530343773">
    <w:abstractNumId w:val="23"/>
  </w:num>
  <w:num w:numId="138" w16cid:durableId="1305545288">
    <w:abstractNumId w:val="23"/>
  </w:num>
  <w:num w:numId="139" w16cid:durableId="799962031">
    <w:abstractNumId w:val="23"/>
  </w:num>
  <w:num w:numId="140" w16cid:durableId="167988445">
    <w:abstractNumId w:val="23"/>
  </w:num>
  <w:num w:numId="141" w16cid:durableId="1766070188">
    <w:abstractNumId w:val="23"/>
  </w:num>
  <w:num w:numId="142" w16cid:durableId="1888250610">
    <w:abstractNumId w:val="23"/>
  </w:num>
  <w:num w:numId="143" w16cid:durableId="184179086">
    <w:abstractNumId w:val="23"/>
  </w:num>
  <w:num w:numId="144" w16cid:durableId="1685128610">
    <w:abstractNumId w:val="23"/>
  </w:num>
  <w:num w:numId="145" w16cid:durableId="606624928">
    <w:abstractNumId w:val="23"/>
  </w:num>
  <w:num w:numId="146" w16cid:durableId="1341199384">
    <w:abstractNumId w:val="23"/>
  </w:num>
  <w:num w:numId="147" w16cid:durableId="361172572">
    <w:abstractNumId w:val="23"/>
  </w:num>
  <w:num w:numId="148" w16cid:durableId="860943">
    <w:abstractNumId w:val="23"/>
  </w:num>
  <w:num w:numId="149" w16cid:durableId="941842749">
    <w:abstractNumId w:val="23"/>
  </w:num>
  <w:num w:numId="150" w16cid:durableId="913785758">
    <w:abstractNumId w:val="23"/>
  </w:num>
  <w:num w:numId="151" w16cid:durableId="2107728092">
    <w:abstractNumId w:val="23"/>
  </w:num>
  <w:num w:numId="152" w16cid:durableId="188570954">
    <w:abstractNumId w:val="23"/>
  </w:num>
  <w:num w:numId="153" w16cid:durableId="1367944472">
    <w:abstractNumId w:val="23"/>
  </w:num>
  <w:num w:numId="154" w16cid:durableId="1875071727">
    <w:abstractNumId w:val="23"/>
  </w:num>
  <w:num w:numId="155" w16cid:durableId="1937908296">
    <w:abstractNumId w:val="23"/>
  </w:num>
  <w:num w:numId="156" w16cid:durableId="1858693317">
    <w:abstractNumId w:val="23"/>
  </w:num>
  <w:num w:numId="157" w16cid:durableId="1581013966">
    <w:abstractNumId w:val="23"/>
  </w:num>
  <w:num w:numId="158" w16cid:durableId="1031152516">
    <w:abstractNumId w:val="23"/>
  </w:num>
  <w:num w:numId="159" w16cid:durableId="1357463942">
    <w:abstractNumId w:val="23"/>
  </w:num>
  <w:num w:numId="160" w16cid:durableId="1475098517">
    <w:abstractNumId w:val="23"/>
  </w:num>
  <w:num w:numId="161" w16cid:durableId="2009012756">
    <w:abstractNumId w:val="23"/>
  </w:num>
  <w:num w:numId="162" w16cid:durableId="471992005">
    <w:abstractNumId w:val="23"/>
  </w:num>
  <w:num w:numId="163" w16cid:durableId="1803772374">
    <w:abstractNumId w:val="23"/>
  </w:num>
  <w:num w:numId="164" w16cid:durableId="394351408">
    <w:abstractNumId w:val="23"/>
  </w:num>
  <w:num w:numId="165" w16cid:durableId="894703060">
    <w:abstractNumId w:val="23"/>
  </w:num>
  <w:num w:numId="166" w16cid:durableId="2017806475">
    <w:abstractNumId w:val="23"/>
  </w:num>
  <w:num w:numId="167" w16cid:durableId="1116800714">
    <w:abstractNumId w:val="23"/>
  </w:num>
  <w:num w:numId="168" w16cid:durableId="609509335">
    <w:abstractNumId w:val="23"/>
  </w:num>
  <w:num w:numId="169" w16cid:durableId="208147325">
    <w:abstractNumId w:val="23"/>
  </w:num>
  <w:num w:numId="170" w16cid:durableId="1936472300">
    <w:abstractNumId w:val="23"/>
  </w:num>
  <w:num w:numId="171" w16cid:durableId="636452818">
    <w:abstractNumId w:val="23"/>
  </w:num>
  <w:num w:numId="172" w16cid:durableId="144518613">
    <w:abstractNumId w:val="23"/>
  </w:num>
  <w:num w:numId="173" w16cid:durableId="1353341483">
    <w:abstractNumId w:val="23"/>
  </w:num>
  <w:num w:numId="174" w16cid:durableId="750350213">
    <w:abstractNumId w:val="23"/>
  </w:num>
  <w:num w:numId="175" w16cid:durableId="1593780278">
    <w:abstractNumId w:val="23"/>
  </w:num>
  <w:num w:numId="176" w16cid:durableId="873344733">
    <w:abstractNumId w:val="23"/>
  </w:num>
  <w:num w:numId="177" w16cid:durableId="614219554">
    <w:abstractNumId w:val="23"/>
  </w:num>
  <w:num w:numId="178" w16cid:durableId="2031224642">
    <w:abstractNumId w:val="23"/>
  </w:num>
  <w:num w:numId="179" w16cid:durableId="736559642">
    <w:abstractNumId w:val="23"/>
  </w:num>
  <w:num w:numId="180" w16cid:durableId="358706299">
    <w:abstractNumId w:val="23"/>
  </w:num>
  <w:num w:numId="181" w16cid:durableId="659507783">
    <w:abstractNumId w:val="23"/>
  </w:num>
  <w:num w:numId="182" w16cid:durableId="1270508230">
    <w:abstractNumId w:val="23"/>
  </w:num>
  <w:num w:numId="183" w16cid:durableId="77799660">
    <w:abstractNumId w:val="23"/>
  </w:num>
  <w:num w:numId="184" w16cid:durableId="860094665">
    <w:abstractNumId w:val="23"/>
  </w:num>
  <w:num w:numId="185" w16cid:durableId="698121051">
    <w:abstractNumId w:val="23"/>
  </w:num>
  <w:num w:numId="186" w16cid:durableId="995038065">
    <w:abstractNumId w:val="23"/>
  </w:num>
  <w:num w:numId="187" w16cid:durableId="1354376499">
    <w:abstractNumId w:val="23"/>
  </w:num>
  <w:num w:numId="188" w16cid:durableId="865368148">
    <w:abstractNumId w:val="23"/>
  </w:num>
  <w:num w:numId="189" w16cid:durableId="2098673734">
    <w:abstractNumId w:val="23"/>
  </w:num>
  <w:num w:numId="190" w16cid:durableId="1793670222">
    <w:abstractNumId w:val="23"/>
  </w:num>
  <w:num w:numId="191" w16cid:durableId="59632767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494"/>
    <w:rsid w:val="00007750"/>
    <w:rsid w:val="000319E4"/>
    <w:rsid w:val="00036D03"/>
    <w:rsid w:val="00037EC7"/>
    <w:rsid w:val="0004104F"/>
    <w:rsid w:val="000474BC"/>
    <w:rsid w:val="00050426"/>
    <w:rsid w:val="000901C9"/>
    <w:rsid w:val="000B2717"/>
    <w:rsid w:val="000C7FB0"/>
    <w:rsid w:val="000E1446"/>
    <w:rsid w:val="000F0C9A"/>
    <w:rsid w:val="000F57E6"/>
    <w:rsid w:val="000F714C"/>
    <w:rsid w:val="00104428"/>
    <w:rsid w:val="00106DED"/>
    <w:rsid w:val="00123296"/>
    <w:rsid w:val="001261A1"/>
    <w:rsid w:val="00131BD8"/>
    <w:rsid w:val="00143CDF"/>
    <w:rsid w:val="001543A1"/>
    <w:rsid w:val="00167480"/>
    <w:rsid w:val="001C2C89"/>
    <w:rsid w:val="001E2D1B"/>
    <w:rsid w:val="001E5D1C"/>
    <w:rsid w:val="001F25D7"/>
    <w:rsid w:val="001F5D09"/>
    <w:rsid w:val="0020107D"/>
    <w:rsid w:val="00232528"/>
    <w:rsid w:val="00252B5A"/>
    <w:rsid w:val="00280F61"/>
    <w:rsid w:val="002879F1"/>
    <w:rsid w:val="00287D16"/>
    <w:rsid w:val="002C1C21"/>
    <w:rsid w:val="002E4A90"/>
    <w:rsid w:val="002E6A84"/>
    <w:rsid w:val="003020B8"/>
    <w:rsid w:val="00303329"/>
    <w:rsid w:val="003057A9"/>
    <w:rsid w:val="00333017"/>
    <w:rsid w:val="00350F04"/>
    <w:rsid w:val="00354626"/>
    <w:rsid w:val="003643A5"/>
    <w:rsid w:val="003648D8"/>
    <w:rsid w:val="00366798"/>
    <w:rsid w:val="0037652B"/>
    <w:rsid w:val="00380ADD"/>
    <w:rsid w:val="0039133D"/>
    <w:rsid w:val="00395C02"/>
    <w:rsid w:val="003A1EC2"/>
    <w:rsid w:val="003A3977"/>
    <w:rsid w:val="003B519C"/>
    <w:rsid w:val="003C7602"/>
    <w:rsid w:val="003E5E93"/>
    <w:rsid w:val="003E7825"/>
    <w:rsid w:val="004115F0"/>
    <w:rsid w:val="004367F6"/>
    <w:rsid w:val="004405AB"/>
    <w:rsid w:val="00441646"/>
    <w:rsid w:val="00441727"/>
    <w:rsid w:val="00444C49"/>
    <w:rsid w:val="00445F85"/>
    <w:rsid w:val="004622DD"/>
    <w:rsid w:val="004633A7"/>
    <w:rsid w:val="00464588"/>
    <w:rsid w:val="00493888"/>
    <w:rsid w:val="004A0D28"/>
    <w:rsid w:val="004A116F"/>
    <w:rsid w:val="004C13DE"/>
    <w:rsid w:val="004F3A8D"/>
    <w:rsid w:val="004F45AE"/>
    <w:rsid w:val="00504092"/>
    <w:rsid w:val="0051164F"/>
    <w:rsid w:val="00522252"/>
    <w:rsid w:val="0053751B"/>
    <w:rsid w:val="00561167"/>
    <w:rsid w:val="005718DB"/>
    <w:rsid w:val="0057254E"/>
    <w:rsid w:val="0058743C"/>
    <w:rsid w:val="005B47E3"/>
    <w:rsid w:val="005B5FE1"/>
    <w:rsid w:val="005C643F"/>
    <w:rsid w:val="005E67FE"/>
    <w:rsid w:val="005F54DA"/>
    <w:rsid w:val="00611624"/>
    <w:rsid w:val="00611D2C"/>
    <w:rsid w:val="00612FCD"/>
    <w:rsid w:val="00623ADA"/>
    <w:rsid w:val="00631A85"/>
    <w:rsid w:val="00636969"/>
    <w:rsid w:val="00641EA2"/>
    <w:rsid w:val="00643DD5"/>
    <w:rsid w:val="0064792A"/>
    <w:rsid w:val="0065159C"/>
    <w:rsid w:val="00672122"/>
    <w:rsid w:val="00677264"/>
    <w:rsid w:val="006C6DD8"/>
    <w:rsid w:val="006E4C9D"/>
    <w:rsid w:val="006E7279"/>
    <w:rsid w:val="006E7669"/>
    <w:rsid w:val="007046FB"/>
    <w:rsid w:val="007109C4"/>
    <w:rsid w:val="007141D9"/>
    <w:rsid w:val="00731AAA"/>
    <w:rsid w:val="0073382E"/>
    <w:rsid w:val="00742B3A"/>
    <w:rsid w:val="0075492D"/>
    <w:rsid w:val="00761D8C"/>
    <w:rsid w:val="007623C9"/>
    <w:rsid w:val="00774987"/>
    <w:rsid w:val="00786A12"/>
    <w:rsid w:val="007878DE"/>
    <w:rsid w:val="00793974"/>
    <w:rsid w:val="0079534A"/>
    <w:rsid w:val="00796B9A"/>
    <w:rsid w:val="00797653"/>
    <w:rsid w:val="00797FBF"/>
    <w:rsid w:val="007B2884"/>
    <w:rsid w:val="007C4C54"/>
    <w:rsid w:val="007D45DD"/>
    <w:rsid w:val="007D7932"/>
    <w:rsid w:val="007D7D07"/>
    <w:rsid w:val="007E32B7"/>
    <w:rsid w:val="007F2ECC"/>
    <w:rsid w:val="00800A7C"/>
    <w:rsid w:val="00811928"/>
    <w:rsid w:val="00816654"/>
    <w:rsid w:val="00822099"/>
    <w:rsid w:val="00824927"/>
    <w:rsid w:val="00834230"/>
    <w:rsid w:val="00865558"/>
    <w:rsid w:val="00877AA9"/>
    <w:rsid w:val="00882F7A"/>
    <w:rsid w:val="00893002"/>
    <w:rsid w:val="008A4D9E"/>
    <w:rsid w:val="008B3072"/>
    <w:rsid w:val="008C009E"/>
    <w:rsid w:val="008E1D2B"/>
    <w:rsid w:val="00915FDD"/>
    <w:rsid w:val="009266DE"/>
    <w:rsid w:val="0097611F"/>
    <w:rsid w:val="00976EC0"/>
    <w:rsid w:val="00992D4E"/>
    <w:rsid w:val="009946E9"/>
    <w:rsid w:val="0099711D"/>
    <w:rsid w:val="009A5BF4"/>
    <w:rsid w:val="009B37C2"/>
    <w:rsid w:val="009B3C7C"/>
    <w:rsid w:val="009C728C"/>
    <w:rsid w:val="009D145B"/>
    <w:rsid w:val="009E181D"/>
    <w:rsid w:val="009E3A30"/>
    <w:rsid w:val="009F7A6A"/>
    <w:rsid w:val="00A10EA9"/>
    <w:rsid w:val="00A165DE"/>
    <w:rsid w:val="00A44380"/>
    <w:rsid w:val="00A463CD"/>
    <w:rsid w:val="00A73208"/>
    <w:rsid w:val="00AB2899"/>
    <w:rsid w:val="00AC2E72"/>
    <w:rsid w:val="00AC3981"/>
    <w:rsid w:val="00AC75D3"/>
    <w:rsid w:val="00AD0009"/>
    <w:rsid w:val="00B0150F"/>
    <w:rsid w:val="00B37949"/>
    <w:rsid w:val="00B56CFB"/>
    <w:rsid w:val="00B66A74"/>
    <w:rsid w:val="00B710BE"/>
    <w:rsid w:val="00B922C0"/>
    <w:rsid w:val="00BA38FC"/>
    <w:rsid w:val="00BB1FDD"/>
    <w:rsid w:val="00BB3B9E"/>
    <w:rsid w:val="00BC0CFE"/>
    <w:rsid w:val="00BC4FD6"/>
    <w:rsid w:val="00BC7438"/>
    <w:rsid w:val="00BC7E65"/>
    <w:rsid w:val="00BD1748"/>
    <w:rsid w:val="00BD63E5"/>
    <w:rsid w:val="00BE37AF"/>
    <w:rsid w:val="00BF6F96"/>
    <w:rsid w:val="00C01913"/>
    <w:rsid w:val="00C11B64"/>
    <w:rsid w:val="00C3049C"/>
    <w:rsid w:val="00C323D8"/>
    <w:rsid w:val="00C46E4A"/>
    <w:rsid w:val="00C55865"/>
    <w:rsid w:val="00C576A6"/>
    <w:rsid w:val="00C67304"/>
    <w:rsid w:val="00C82E6F"/>
    <w:rsid w:val="00C97A2B"/>
    <w:rsid w:val="00CB6472"/>
    <w:rsid w:val="00CC1E76"/>
    <w:rsid w:val="00CC34EB"/>
    <w:rsid w:val="00CD577A"/>
    <w:rsid w:val="00CE0276"/>
    <w:rsid w:val="00CE2730"/>
    <w:rsid w:val="00CF451F"/>
    <w:rsid w:val="00D046F3"/>
    <w:rsid w:val="00D04DF2"/>
    <w:rsid w:val="00D12F16"/>
    <w:rsid w:val="00D13083"/>
    <w:rsid w:val="00D247B9"/>
    <w:rsid w:val="00D411B0"/>
    <w:rsid w:val="00D5392E"/>
    <w:rsid w:val="00D565EA"/>
    <w:rsid w:val="00D6170A"/>
    <w:rsid w:val="00D62A19"/>
    <w:rsid w:val="00D63534"/>
    <w:rsid w:val="00D73CD2"/>
    <w:rsid w:val="00D754E6"/>
    <w:rsid w:val="00D7635C"/>
    <w:rsid w:val="00DA08BF"/>
    <w:rsid w:val="00DA4996"/>
    <w:rsid w:val="00DA78E9"/>
    <w:rsid w:val="00DC3168"/>
    <w:rsid w:val="00DD2AD9"/>
    <w:rsid w:val="00DD6186"/>
    <w:rsid w:val="00DF18C3"/>
    <w:rsid w:val="00E03FD9"/>
    <w:rsid w:val="00E23965"/>
    <w:rsid w:val="00E42ACF"/>
    <w:rsid w:val="00E45431"/>
    <w:rsid w:val="00E72BBC"/>
    <w:rsid w:val="00E74156"/>
    <w:rsid w:val="00E83B43"/>
    <w:rsid w:val="00E8581F"/>
    <w:rsid w:val="00E90683"/>
    <w:rsid w:val="00E93A88"/>
    <w:rsid w:val="00EC451D"/>
    <w:rsid w:val="00EC5C28"/>
    <w:rsid w:val="00ED21B3"/>
    <w:rsid w:val="00EE358D"/>
    <w:rsid w:val="00EF0392"/>
    <w:rsid w:val="00EF5682"/>
    <w:rsid w:val="00EF6329"/>
    <w:rsid w:val="00F23509"/>
    <w:rsid w:val="00F3488F"/>
    <w:rsid w:val="00F46C5A"/>
    <w:rsid w:val="00F57E0F"/>
    <w:rsid w:val="00F60D86"/>
    <w:rsid w:val="00F67D4F"/>
    <w:rsid w:val="00F9037F"/>
    <w:rsid w:val="00F92B93"/>
    <w:rsid w:val="00F96A06"/>
    <w:rsid w:val="00FA4809"/>
    <w:rsid w:val="00FB056E"/>
    <w:rsid w:val="00FB5788"/>
    <w:rsid w:val="00FB5910"/>
    <w:rsid w:val="00FE62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2023060102.jpg" TargetMode="External"/><Relationship Id="rId18" Type="http://schemas.openxmlformats.org/officeDocument/2006/relationships/image" Target="media/image8.jpe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cid:2023060202.jpg" TargetMode="External"/><Relationship Id="rId34"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cid:2023060104.jpg" TargetMode="External"/><Relationship Id="rId25" Type="http://schemas.openxmlformats.org/officeDocument/2006/relationships/image" Target="media/image13.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jpe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2.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cid:2023060103.jpg" TargetMode="Externa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cid:2023060201.jpg" TargetMode="External"/><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15</Pages>
  <Words>1741</Words>
  <Characters>9926</Characters>
  <Application>Microsoft Office Word</Application>
  <DocSecurity>0</DocSecurity>
  <Lines>82</Lines>
  <Paragraphs>23</Paragraphs>
  <ScaleCrop>false</ScaleCrop>
  <Company/>
  <LinksUpToDate>false</LinksUpToDate>
  <CharactersWithSpaces>11644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2023-06-07T03:17:00Z</dcterms:created>
  <dcterms:modified xsi:type="dcterms:W3CDTF">2023-06-07T06:10:00Z</dcterms:modified>
</cp:coreProperties>
</file>