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CFEC17" w14:textId="6CA229B7" w:rsidR="00131BD8" w:rsidRPr="00131BD8" w:rsidRDefault="00131BD8" w:rsidP="00131BD8">
      <w:pPr>
        <w:jc w:val="center"/>
        <w:outlineLvl w:val="0"/>
        <w:rPr>
          <w:rFonts w:ascii="微软雅黑" w:eastAsia="微软雅黑" w:hAnsi="微软雅黑" w:cs="Times New Roman"/>
          <w:sz w:val="36"/>
          <w:szCs w:val="36"/>
        </w:rPr>
      </w:pPr>
      <w:bookmarkStart w:id="0" w:name="_Toc308180609"/>
      <w:r w:rsidRPr="00131BD8">
        <w:rPr>
          <w:rFonts w:ascii="微软雅黑" w:eastAsia="微软雅黑" w:hAnsi="微软雅黑" w:cs="黑体" w:hint="eastAsia"/>
          <w:sz w:val="36"/>
          <w:szCs w:val="36"/>
        </w:rPr>
        <w:t>车市扫描</w:t>
      </w:r>
      <w:r w:rsidRPr="00131BD8">
        <w:rPr>
          <w:rFonts w:ascii="微软雅黑" w:eastAsia="微软雅黑" w:hAnsi="微软雅黑" w:cs="黑体"/>
          <w:sz w:val="36"/>
          <w:szCs w:val="36"/>
        </w:rPr>
        <w:t>-2023</w:t>
      </w:r>
      <w:r w:rsidRPr="00131BD8">
        <w:rPr>
          <w:rFonts w:ascii="微软雅黑" w:eastAsia="微软雅黑" w:hAnsi="微软雅黑" w:cs="黑体" w:hint="eastAsia"/>
          <w:sz w:val="36"/>
          <w:szCs w:val="36"/>
        </w:rPr>
        <w:t>年</w:t>
      </w:r>
      <w:r w:rsidR="00387072">
        <w:rPr>
          <w:rFonts w:ascii="微软雅黑" w:eastAsia="微软雅黑" w:hAnsi="微软雅黑" w:cs="黑体"/>
          <w:sz w:val="36"/>
          <w:szCs w:val="36"/>
        </w:rPr>
        <w:t>24</w:t>
      </w:r>
      <w:r w:rsidRPr="00131BD8">
        <w:rPr>
          <w:rFonts w:ascii="微软雅黑" w:eastAsia="微软雅黑" w:hAnsi="微软雅黑" w:cs="黑体" w:hint="eastAsia"/>
          <w:sz w:val="36"/>
          <w:szCs w:val="36"/>
        </w:rPr>
        <w:t>期（</w:t>
      </w:r>
      <w:r w:rsidR="00387072">
        <w:rPr>
          <w:rFonts w:ascii="微软雅黑" w:eastAsia="微软雅黑" w:hAnsi="微软雅黑" w:cs="黑体"/>
          <w:sz w:val="36"/>
          <w:szCs w:val="36"/>
        </w:rPr>
        <w:t>6</w:t>
      </w:r>
      <w:r w:rsidRPr="00131BD8">
        <w:rPr>
          <w:rFonts w:ascii="微软雅黑" w:eastAsia="微软雅黑" w:hAnsi="微软雅黑" w:cs="黑体" w:hint="eastAsia"/>
          <w:sz w:val="36"/>
          <w:szCs w:val="36"/>
        </w:rPr>
        <w:t>月</w:t>
      </w:r>
      <w:r w:rsidR="001F5D09">
        <w:rPr>
          <w:rFonts w:ascii="微软雅黑" w:eastAsia="微软雅黑" w:hAnsi="微软雅黑" w:cs="黑体"/>
          <w:sz w:val="36"/>
          <w:szCs w:val="36"/>
        </w:rPr>
        <w:t>1</w:t>
      </w:r>
      <w:r w:rsidR="00387072">
        <w:rPr>
          <w:rFonts w:ascii="微软雅黑" w:eastAsia="微软雅黑" w:hAnsi="微软雅黑" w:cs="黑体"/>
          <w:sz w:val="36"/>
          <w:szCs w:val="36"/>
        </w:rPr>
        <w:t>2</w:t>
      </w:r>
      <w:r w:rsidRPr="00131BD8">
        <w:rPr>
          <w:rFonts w:ascii="微软雅黑" w:eastAsia="微软雅黑" w:hAnsi="微软雅黑" w:cs="黑体" w:hint="eastAsia"/>
          <w:sz w:val="36"/>
          <w:szCs w:val="36"/>
        </w:rPr>
        <w:t>日</w:t>
      </w:r>
      <w:r w:rsidRPr="00131BD8">
        <w:rPr>
          <w:rFonts w:ascii="微软雅黑" w:eastAsia="微软雅黑" w:hAnsi="微软雅黑" w:cs="黑体"/>
          <w:sz w:val="36"/>
          <w:szCs w:val="36"/>
        </w:rPr>
        <w:t>-</w:t>
      </w:r>
      <w:r w:rsidR="00387072">
        <w:rPr>
          <w:rFonts w:ascii="微软雅黑" w:eastAsia="微软雅黑" w:hAnsi="微软雅黑" w:cs="黑体"/>
          <w:sz w:val="36"/>
          <w:szCs w:val="36"/>
        </w:rPr>
        <w:t>6</w:t>
      </w:r>
      <w:r w:rsidRPr="00131BD8">
        <w:rPr>
          <w:rFonts w:ascii="微软雅黑" w:eastAsia="微软雅黑" w:hAnsi="微软雅黑" w:cs="黑体" w:hint="eastAsia"/>
          <w:sz w:val="36"/>
          <w:szCs w:val="36"/>
        </w:rPr>
        <w:t>月</w:t>
      </w:r>
      <w:r w:rsidR="001F5D09">
        <w:rPr>
          <w:rFonts w:ascii="微软雅黑" w:eastAsia="微软雅黑" w:hAnsi="微软雅黑" w:cs="黑体"/>
          <w:sz w:val="36"/>
          <w:szCs w:val="36"/>
        </w:rPr>
        <w:t>1</w:t>
      </w:r>
      <w:r w:rsidR="00387072">
        <w:rPr>
          <w:rFonts w:ascii="微软雅黑" w:eastAsia="微软雅黑" w:hAnsi="微软雅黑" w:cs="黑体"/>
          <w:sz w:val="36"/>
          <w:szCs w:val="36"/>
        </w:rPr>
        <w:t>8</w:t>
      </w:r>
      <w:r w:rsidRPr="00131BD8">
        <w:rPr>
          <w:rFonts w:ascii="微软雅黑" w:eastAsia="微软雅黑" w:hAnsi="微软雅黑" w:cs="黑体" w:hint="eastAsia"/>
          <w:sz w:val="36"/>
          <w:szCs w:val="36"/>
        </w:rPr>
        <w:t>日）</w:t>
      </w:r>
      <w:bookmarkEnd w:id="0"/>
    </w:p>
    <w:p w14:paraId="03A0F6AA" w14:textId="77777777" w:rsidR="00131BD8" w:rsidRPr="00131BD8" w:rsidRDefault="00131BD8" w:rsidP="00131BD8">
      <w:pPr>
        <w:rPr>
          <w:rFonts w:ascii="微软雅黑" w:eastAsia="微软雅黑" w:hAnsi="微软雅黑" w:cs="黑体"/>
        </w:rPr>
      </w:pPr>
    </w:p>
    <w:p w14:paraId="51239619" w14:textId="77777777" w:rsidR="00131BD8" w:rsidRPr="00B00885" w:rsidRDefault="00131BD8" w:rsidP="00131BD8">
      <w:pPr>
        <w:rPr>
          <w:rFonts w:ascii="宋体" w:eastAsia="宋体" w:hAnsi="宋体" w:cs="黑体"/>
          <w:szCs w:val="21"/>
        </w:rPr>
      </w:pPr>
      <w:r w:rsidRPr="00B00885">
        <w:rPr>
          <w:rFonts w:ascii="宋体" w:eastAsia="宋体" w:hAnsi="宋体" w:cs="黑体" w:hint="eastAsia"/>
          <w:szCs w:val="21"/>
        </w:rPr>
        <w:t>主要信息源自乘联会每日新闻等</w:t>
      </w:r>
    </w:p>
    <w:p w14:paraId="5D421BB7" w14:textId="77777777" w:rsidR="00131BD8" w:rsidRPr="00B00885" w:rsidRDefault="00131BD8" w:rsidP="00131BD8">
      <w:pPr>
        <w:rPr>
          <w:rFonts w:ascii="宋体" w:eastAsia="宋体" w:hAnsi="宋体" w:cs="黑体"/>
          <w:szCs w:val="21"/>
        </w:rPr>
      </w:pPr>
      <w:r w:rsidRPr="00B00885">
        <w:rPr>
          <w:rFonts w:ascii="宋体" w:eastAsia="宋体" w:hAnsi="宋体" w:cs="黑体" w:hint="eastAsia"/>
          <w:szCs w:val="21"/>
        </w:rPr>
        <w:t>中国汽车流通协会汽车市场研究分会</w:t>
      </w:r>
    </w:p>
    <w:p w14:paraId="4C2E2521" w14:textId="77777777" w:rsidR="00131BD8" w:rsidRPr="00B00885" w:rsidRDefault="00131BD8" w:rsidP="00131BD8">
      <w:pPr>
        <w:rPr>
          <w:rFonts w:ascii="宋体" w:eastAsia="宋体" w:hAnsi="宋体" w:cs="黑体"/>
          <w:szCs w:val="21"/>
        </w:rPr>
      </w:pPr>
      <w:r w:rsidRPr="00B00885">
        <w:rPr>
          <w:rFonts w:ascii="宋体" w:eastAsia="宋体" w:hAnsi="宋体" w:cs="黑体" w:hint="eastAsia"/>
          <w:szCs w:val="21"/>
        </w:rPr>
        <w:t>乘用车市场信息联席会（乘联会）</w:t>
      </w:r>
    </w:p>
    <w:p w14:paraId="2153412D" w14:textId="77777777" w:rsidR="00131BD8" w:rsidRPr="00B00885" w:rsidRDefault="00131BD8" w:rsidP="00131BD8">
      <w:pPr>
        <w:rPr>
          <w:rFonts w:ascii="宋体" w:eastAsia="宋体" w:hAnsi="宋体" w:cs="黑体"/>
          <w:szCs w:val="21"/>
        </w:rPr>
      </w:pPr>
      <w:r w:rsidRPr="00B00885">
        <w:rPr>
          <w:rFonts w:ascii="宋体" w:eastAsia="宋体" w:hAnsi="宋体" w:cs="黑体" w:hint="eastAsia"/>
          <w:szCs w:val="21"/>
        </w:rPr>
        <w:t>网站：</w:t>
      </w:r>
      <w:hyperlink r:id="rId7" w:history="1">
        <w:r w:rsidRPr="00B00885">
          <w:rPr>
            <w:rStyle w:val="a7"/>
            <w:rFonts w:ascii="宋体" w:eastAsia="宋体" w:hAnsi="宋体" w:cs="黑体"/>
            <w:szCs w:val="21"/>
          </w:rPr>
          <w:t>http://www.cpcaauto.com</w:t>
        </w:r>
      </w:hyperlink>
    </w:p>
    <w:p w14:paraId="3297FDF6" w14:textId="0F7C74AA" w:rsidR="00F60D86" w:rsidRPr="00B00885" w:rsidRDefault="00F60D86">
      <w:pPr>
        <w:rPr>
          <w:rFonts w:ascii="宋体" w:eastAsia="宋体" w:hAnsi="宋体"/>
          <w:szCs w:val="21"/>
        </w:rPr>
      </w:pPr>
    </w:p>
    <w:p w14:paraId="34944EB0" w14:textId="13776414" w:rsidR="00131BD8" w:rsidRDefault="00131BD8" w:rsidP="00B00885">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本周车市概述</w:t>
      </w:r>
    </w:p>
    <w:p w14:paraId="41EC9C6A" w14:textId="77777777" w:rsidR="00B15E0F" w:rsidRPr="00B15E0F" w:rsidRDefault="00B15E0F" w:rsidP="00B15E0F">
      <w:pPr>
        <w:ind w:firstLineChars="200" w:firstLine="420"/>
        <w:rPr>
          <w:rFonts w:ascii="宋体" w:eastAsia="宋体" w:hAnsi="宋体"/>
        </w:rPr>
      </w:pPr>
      <w:r w:rsidRPr="00B15E0F">
        <w:rPr>
          <w:rFonts w:ascii="宋体" w:eastAsia="宋体" w:hAnsi="宋体"/>
        </w:rPr>
        <w:t>6月1-18日，乘用车市场零售82.8万辆，同比去年同期下降6%，较上月同期下降8%；今年以来累计零售846万辆，同比增长3%；全国乘用车厂商批发88.3万辆，同比去年同期下降1%，较上月同期增长15%；今年以来累计批发971.5万辆，同比增长9%。</w:t>
      </w:r>
    </w:p>
    <w:p w14:paraId="01D567DB" w14:textId="11A75454" w:rsidR="00B15E0F" w:rsidRDefault="00B15E0F" w:rsidP="00B15E0F">
      <w:pPr>
        <w:ind w:firstLineChars="200" w:firstLine="420"/>
        <w:rPr>
          <w:rFonts w:ascii="宋体" w:eastAsia="宋体" w:hAnsi="宋体"/>
        </w:rPr>
      </w:pPr>
      <w:r w:rsidRPr="00B15E0F">
        <w:rPr>
          <w:rFonts w:ascii="宋体" w:eastAsia="宋体" w:hAnsi="宋体"/>
        </w:rPr>
        <w:t>6月1-18日，新能源车市场零售32万辆，同比去年同期增长1%，较上月同期增长5%；今年以来累计零售274.1万辆，同比增长35%；全国乘用车厂商新能源批发30.8万辆，同比去年同期下降8%，较上月同期增长7%；今年以来累计批发309.2万辆，同比增长38%。</w:t>
      </w:r>
    </w:p>
    <w:p w14:paraId="5955059A" w14:textId="77777777" w:rsidR="00B15E0F" w:rsidRPr="00B15E0F" w:rsidRDefault="00B15E0F" w:rsidP="00B15E0F">
      <w:pPr>
        <w:ind w:firstLineChars="200" w:firstLine="420"/>
        <w:rPr>
          <w:rFonts w:ascii="宋体" w:eastAsia="宋体" w:hAnsi="宋体" w:hint="eastAsia"/>
        </w:rPr>
      </w:pPr>
    </w:p>
    <w:p w14:paraId="6C1931C2" w14:textId="14E472F7" w:rsidR="0093540E" w:rsidRPr="00086538" w:rsidRDefault="0093540E" w:rsidP="00B00885">
      <w:pPr>
        <w:pStyle w:val="2"/>
        <w:spacing w:before="0" w:after="0" w:line="240" w:lineRule="auto"/>
        <w:rPr>
          <w:sz w:val="24"/>
          <w:szCs w:val="24"/>
        </w:rPr>
      </w:pPr>
      <w:r>
        <w:rPr>
          <w:sz w:val="24"/>
          <w:szCs w:val="24"/>
        </w:rPr>
        <w:t>6</w:t>
      </w:r>
      <w:r w:rsidRPr="00086538">
        <w:rPr>
          <w:sz w:val="24"/>
          <w:szCs w:val="24"/>
        </w:rPr>
        <w:t>月全国乘用车市场零售</w:t>
      </w:r>
      <w:r w:rsidR="00284E48">
        <w:rPr>
          <w:rFonts w:hint="eastAsia"/>
          <w:sz w:val="24"/>
          <w:szCs w:val="24"/>
        </w:rPr>
        <w:t>逐步走好</w:t>
      </w:r>
    </w:p>
    <w:p w14:paraId="18492EED" w14:textId="0EFC896A" w:rsidR="00B15E0F" w:rsidRDefault="00B15E0F" w:rsidP="00B15E0F">
      <w:pPr>
        <w:jc w:val="center"/>
        <w:rPr>
          <w:rFonts w:hint="eastAsia"/>
          <w:b/>
          <w:bCs/>
        </w:rPr>
      </w:pPr>
      <w:r>
        <w:rPr>
          <w:rFonts w:hint="eastAsia"/>
          <w:b/>
          <w:bCs/>
          <w:noProof/>
          <w14:ligatures w14:val="standardContextual"/>
        </w:rPr>
        <w:drawing>
          <wp:inline distT="0" distB="0" distL="0" distR="0" wp14:anchorId="093052F8" wp14:editId="04BA7196">
            <wp:extent cx="5040000" cy="2930190"/>
            <wp:effectExtent l="0" t="0" r="8255" b="3810"/>
            <wp:docPr id="3353451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345178" name="图片 335345178"/>
                    <pic:cNvPicPr/>
                  </pic:nvPicPr>
                  <pic:blipFill>
                    <a:blip r:embed="rId8">
                      <a:extLst>
                        <a:ext uri="{28A0092B-C50C-407E-A947-70E740481C1C}">
                          <a14:useLocalDpi xmlns:a14="http://schemas.microsoft.com/office/drawing/2010/main" val="0"/>
                        </a:ext>
                      </a:extLst>
                    </a:blip>
                    <a:stretch>
                      <a:fillRect/>
                    </a:stretch>
                  </pic:blipFill>
                  <pic:spPr>
                    <a:xfrm>
                      <a:off x="0" y="0"/>
                      <a:ext cx="5040000" cy="2930190"/>
                    </a:xfrm>
                    <a:prstGeom prst="rect">
                      <a:avLst/>
                    </a:prstGeom>
                  </pic:spPr>
                </pic:pic>
              </a:graphicData>
            </a:graphic>
          </wp:inline>
        </w:drawing>
      </w:r>
    </w:p>
    <w:p w14:paraId="4A75C5E0" w14:textId="13EEE842" w:rsidR="0093540E" w:rsidRPr="00B00885" w:rsidRDefault="0093540E" w:rsidP="0093540E">
      <w:pPr>
        <w:ind w:firstLineChars="201" w:firstLine="422"/>
        <w:rPr>
          <w:rFonts w:ascii="宋体" w:eastAsia="宋体" w:hAnsi="宋体"/>
          <w:color w:val="000000" w:themeColor="text1"/>
        </w:rPr>
      </w:pPr>
      <w:r w:rsidRPr="00B00885">
        <w:rPr>
          <w:rFonts w:ascii="宋体" w:eastAsia="宋体" w:hAnsi="宋体"/>
          <w:color w:val="000000" w:themeColor="text1"/>
        </w:rPr>
        <w:t>6月第</w:t>
      </w:r>
      <w:r w:rsidR="00B15E0F">
        <w:rPr>
          <w:rFonts w:ascii="宋体" w:eastAsia="宋体" w:hAnsi="宋体" w:hint="eastAsia"/>
          <w:color w:val="000000" w:themeColor="text1"/>
        </w:rPr>
        <w:t>一</w:t>
      </w:r>
      <w:r w:rsidRPr="00B00885">
        <w:rPr>
          <w:rFonts w:ascii="宋体" w:eastAsia="宋体" w:hAnsi="宋体"/>
          <w:color w:val="000000" w:themeColor="text1"/>
        </w:rPr>
        <w:t>周</w:t>
      </w:r>
      <w:r w:rsidRPr="00B00885">
        <w:rPr>
          <w:rFonts w:ascii="宋体" w:eastAsia="宋体" w:hAnsi="宋体" w:hint="eastAsia"/>
          <w:color w:val="000000" w:themeColor="text1"/>
        </w:rPr>
        <w:t>全国乘用车市场</w:t>
      </w:r>
      <w:r w:rsidRPr="00B00885">
        <w:rPr>
          <w:rFonts w:ascii="宋体" w:eastAsia="宋体" w:hAnsi="宋体"/>
          <w:color w:val="000000" w:themeColor="text1"/>
        </w:rPr>
        <w:t>日均</w:t>
      </w:r>
      <w:r w:rsidRPr="00B00885">
        <w:rPr>
          <w:rFonts w:ascii="宋体" w:eastAsia="宋体" w:hAnsi="宋体" w:hint="eastAsia"/>
          <w:color w:val="000000" w:themeColor="text1"/>
        </w:rPr>
        <w:t>零售</w:t>
      </w:r>
      <w:r w:rsidRPr="00B00885">
        <w:rPr>
          <w:rFonts w:ascii="宋体" w:eastAsia="宋体" w:hAnsi="宋体"/>
          <w:color w:val="000000" w:themeColor="text1"/>
        </w:rPr>
        <w:t>3.1</w:t>
      </w:r>
      <w:r w:rsidR="00B15E0F">
        <w:rPr>
          <w:rFonts w:ascii="宋体" w:eastAsia="宋体" w:hAnsi="宋体"/>
          <w:color w:val="000000" w:themeColor="text1"/>
        </w:rPr>
        <w:t>万辆</w:t>
      </w:r>
      <w:r w:rsidRPr="00B00885">
        <w:rPr>
          <w:rFonts w:ascii="宋体" w:eastAsia="宋体" w:hAnsi="宋体"/>
          <w:color w:val="000000" w:themeColor="text1"/>
        </w:rPr>
        <w:t>，同比去年6月</w:t>
      </w:r>
      <w:r w:rsidR="00B15E0F">
        <w:rPr>
          <w:rFonts w:ascii="宋体" w:eastAsia="宋体" w:hAnsi="宋体" w:hint="eastAsia"/>
          <w:color w:val="000000" w:themeColor="text1"/>
        </w:rPr>
        <w:t>同期下</w:t>
      </w:r>
      <w:r w:rsidRPr="00B00885">
        <w:rPr>
          <w:rFonts w:ascii="宋体" w:eastAsia="宋体" w:hAnsi="宋体" w:hint="eastAsia"/>
          <w:color w:val="000000" w:themeColor="text1"/>
        </w:rPr>
        <w:t>降9</w:t>
      </w:r>
      <w:r w:rsidRPr="00B00885">
        <w:rPr>
          <w:rFonts w:ascii="宋体" w:eastAsia="宋体" w:hAnsi="宋体"/>
          <w:color w:val="000000" w:themeColor="text1"/>
        </w:rPr>
        <w:t>%，环比上月同期</w:t>
      </w:r>
      <w:r w:rsidRPr="00B00885">
        <w:rPr>
          <w:rFonts w:ascii="宋体" w:eastAsia="宋体" w:hAnsi="宋体" w:hint="eastAsia"/>
          <w:color w:val="000000" w:themeColor="text1"/>
        </w:rPr>
        <w:t>下降</w:t>
      </w:r>
      <w:r w:rsidRPr="00B00885">
        <w:rPr>
          <w:rFonts w:ascii="宋体" w:eastAsia="宋体" w:hAnsi="宋体"/>
          <w:color w:val="000000" w:themeColor="text1"/>
        </w:rPr>
        <w:t>42%。</w:t>
      </w:r>
    </w:p>
    <w:p w14:paraId="2334F061" w14:textId="1ED7180F" w:rsidR="0093540E" w:rsidRPr="00B00885" w:rsidRDefault="0093540E" w:rsidP="0093540E">
      <w:pPr>
        <w:ind w:firstLineChars="201" w:firstLine="422"/>
        <w:rPr>
          <w:rFonts w:ascii="宋体" w:eastAsia="宋体" w:hAnsi="宋体"/>
          <w:color w:val="000000" w:themeColor="text1"/>
        </w:rPr>
      </w:pPr>
      <w:r w:rsidRPr="00B00885">
        <w:rPr>
          <w:rFonts w:ascii="宋体" w:eastAsia="宋体" w:hAnsi="宋体"/>
          <w:color w:val="000000" w:themeColor="text1"/>
        </w:rPr>
        <w:t>6月第</w:t>
      </w:r>
      <w:r w:rsidR="00B15E0F">
        <w:rPr>
          <w:rFonts w:ascii="宋体" w:eastAsia="宋体" w:hAnsi="宋体" w:hint="eastAsia"/>
          <w:color w:val="000000" w:themeColor="text1"/>
        </w:rPr>
        <w:t>二</w:t>
      </w:r>
      <w:r w:rsidRPr="00B00885">
        <w:rPr>
          <w:rFonts w:ascii="宋体" w:eastAsia="宋体" w:hAnsi="宋体"/>
          <w:color w:val="000000" w:themeColor="text1"/>
        </w:rPr>
        <w:t>周</w:t>
      </w:r>
      <w:r w:rsidRPr="00B00885">
        <w:rPr>
          <w:rFonts w:ascii="宋体" w:eastAsia="宋体" w:hAnsi="宋体" w:hint="eastAsia"/>
          <w:color w:val="000000" w:themeColor="text1"/>
        </w:rPr>
        <w:t>全国乘用车市场</w:t>
      </w:r>
      <w:r w:rsidRPr="00B00885">
        <w:rPr>
          <w:rFonts w:ascii="宋体" w:eastAsia="宋体" w:hAnsi="宋体"/>
          <w:color w:val="000000" w:themeColor="text1"/>
        </w:rPr>
        <w:t>日均</w:t>
      </w:r>
      <w:r w:rsidRPr="00B00885">
        <w:rPr>
          <w:rFonts w:ascii="宋体" w:eastAsia="宋体" w:hAnsi="宋体" w:hint="eastAsia"/>
          <w:color w:val="000000" w:themeColor="text1"/>
        </w:rPr>
        <w:t>零售</w:t>
      </w:r>
      <w:r w:rsidRPr="00B00885">
        <w:rPr>
          <w:rFonts w:ascii="宋体" w:eastAsia="宋体" w:hAnsi="宋体"/>
          <w:color w:val="000000" w:themeColor="text1"/>
        </w:rPr>
        <w:t>4.3</w:t>
      </w:r>
      <w:r w:rsidR="00B15E0F">
        <w:rPr>
          <w:rFonts w:ascii="宋体" w:eastAsia="宋体" w:hAnsi="宋体"/>
          <w:color w:val="000000" w:themeColor="text1"/>
        </w:rPr>
        <w:t>万辆</w:t>
      </w:r>
      <w:r w:rsidRPr="00B00885">
        <w:rPr>
          <w:rFonts w:ascii="宋体" w:eastAsia="宋体" w:hAnsi="宋体"/>
          <w:color w:val="000000" w:themeColor="text1"/>
        </w:rPr>
        <w:t>，同比去年6月</w:t>
      </w:r>
      <w:r w:rsidR="00B15E0F">
        <w:rPr>
          <w:rFonts w:ascii="宋体" w:eastAsia="宋体" w:hAnsi="宋体" w:hint="eastAsia"/>
          <w:color w:val="000000" w:themeColor="text1"/>
        </w:rPr>
        <w:t>同期</w:t>
      </w:r>
      <w:r w:rsidRPr="00B00885">
        <w:rPr>
          <w:rFonts w:ascii="宋体" w:eastAsia="宋体" w:hAnsi="宋体" w:hint="eastAsia"/>
          <w:color w:val="000000" w:themeColor="text1"/>
        </w:rPr>
        <w:t>下降1</w:t>
      </w:r>
      <w:r w:rsidRPr="00B00885">
        <w:rPr>
          <w:rFonts w:ascii="宋体" w:eastAsia="宋体" w:hAnsi="宋体"/>
          <w:color w:val="000000" w:themeColor="text1"/>
        </w:rPr>
        <w:t>0%，环比上月同期</w:t>
      </w:r>
      <w:r w:rsidRPr="00B00885">
        <w:rPr>
          <w:rFonts w:ascii="宋体" w:eastAsia="宋体" w:hAnsi="宋体" w:hint="eastAsia"/>
          <w:color w:val="000000" w:themeColor="text1"/>
        </w:rPr>
        <w:t>下降1</w:t>
      </w:r>
      <w:r w:rsidRPr="00B00885">
        <w:rPr>
          <w:rFonts w:ascii="宋体" w:eastAsia="宋体" w:hAnsi="宋体"/>
          <w:color w:val="000000" w:themeColor="text1"/>
        </w:rPr>
        <w:t>4%。</w:t>
      </w:r>
    </w:p>
    <w:p w14:paraId="70F5874E" w14:textId="1E685248" w:rsidR="00284E48" w:rsidRPr="00B00885" w:rsidRDefault="00284E48" w:rsidP="0093540E">
      <w:pPr>
        <w:ind w:firstLineChars="201" w:firstLine="422"/>
        <w:rPr>
          <w:rFonts w:ascii="宋体" w:eastAsia="宋体" w:hAnsi="宋体"/>
          <w:color w:val="000000" w:themeColor="text1"/>
        </w:rPr>
      </w:pPr>
      <w:r w:rsidRPr="00B00885">
        <w:rPr>
          <w:rFonts w:ascii="宋体" w:eastAsia="宋体" w:hAnsi="宋体"/>
          <w:color w:val="000000" w:themeColor="text1"/>
        </w:rPr>
        <w:t>6月第</w:t>
      </w:r>
      <w:r w:rsidR="00B15E0F">
        <w:rPr>
          <w:rFonts w:ascii="宋体" w:eastAsia="宋体" w:hAnsi="宋体" w:hint="eastAsia"/>
          <w:color w:val="000000" w:themeColor="text1"/>
        </w:rPr>
        <w:t>三</w:t>
      </w:r>
      <w:r w:rsidRPr="00B00885">
        <w:rPr>
          <w:rFonts w:ascii="宋体" w:eastAsia="宋体" w:hAnsi="宋体"/>
          <w:color w:val="000000" w:themeColor="text1"/>
        </w:rPr>
        <w:t>周</w:t>
      </w:r>
      <w:r w:rsidRPr="00B00885">
        <w:rPr>
          <w:rFonts w:ascii="宋体" w:eastAsia="宋体" w:hAnsi="宋体" w:hint="eastAsia"/>
          <w:color w:val="000000" w:themeColor="text1"/>
        </w:rPr>
        <w:t>全国乘用车市场</w:t>
      </w:r>
      <w:r w:rsidRPr="00B00885">
        <w:rPr>
          <w:rFonts w:ascii="宋体" w:eastAsia="宋体" w:hAnsi="宋体"/>
          <w:color w:val="000000" w:themeColor="text1"/>
        </w:rPr>
        <w:t>日均</w:t>
      </w:r>
      <w:r w:rsidRPr="00B00885">
        <w:rPr>
          <w:rFonts w:ascii="宋体" w:eastAsia="宋体" w:hAnsi="宋体" w:hint="eastAsia"/>
          <w:color w:val="000000" w:themeColor="text1"/>
        </w:rPr>
        <w:t>零售</w:t>
      </w:r>
      <w:r w:rsidRPr="00B00885">
        <w:rPr>
          <w:rFonts w:ascii="宋体" w:eastAsia="宋体" w:hAnsi="宋体"/>
          <w:color w:val="000000" w:themeColor="text1"/>
        </w:rPr>
        <w:t>5.8</w:t>
      </w:r>
      <w:r w:rsidR="00B15E0F">
        <w:rPr>
          <w:rFonts w:ascii="宋体" w:eastAsia="宋体" w:hAnsi="宋体"/>
          <w:color w:val="000000" w:themeColor="text1"/>
        </w:rPr>
        <w:t>万辆</w:t>
      </w:r>
      <w:r w:rsidRPr="00B00885">
        <w:rPr>
          <w:rFonts w:ascii="宋体" w:eastAsia="宋体" w:hAnsi="宋体"/>
          <w:color w:val="000000" w:themeColor="text1"/>
        </w:rPr>
        <w:t>，同比去年6月</w:t>
      </w:r>
      <w:r w:rsidR="00B15E0F">
        <w:rPr>
          <w:rFonts w:ascii="宋体" w:eastAsia="宋体" w:hAnsi="宋体" w:hint="eastAsia"/>
          <w:color w:val="000000" w:themeColor="text1"/>
        </w:rPr>
        <w:t>同期</w:t>
      </w:r>
      <w:r w:rsidRPr="00B00885">
        <w:rPr>
          <w:rFonts w:ascii="宋体" w:eastAsia="宋体" w:hAnsi="宋体" w:hint="eastAsia"/>
          <w:color w:val="000000" w:themeColor="text1"/>
        </w:rPr>
        <w:t>下降</w:t>
      </w:r>
      <w:r w:rsidRPr="00B00885">
        <w:rPr>
          <w:rFonts w:ascii="宋体" w:eastAsia="宋体" w:hAnsi="宋体"/>
          <w:color w:val="000000" w:themeColor="text1"/>
        </w:rPr>
        <w:t>2%，环比上月同期</w:t>
      </w:r>
      <w:r w:rsidRPr="00B00885">
        <w:rPr>
          <w:rFonts w:ascii="宋体" w:eastAsia="宋体" w:hAnsi="宋体" w:hint="eastAsia"/>
          <w:color w:val="000000" w:themeColor="text1"/>
        </w:rPr>
        <w:t>增长2</w:t>
      </w:r>
      <w:r w:rsidRPr="00B00885">
        <w:rPr>
          <w:rFonts w:ascii="宋体" w:eastAsia="宋体" w:hAnsi="宋体"/>
          <w:color w:val="000000" w:themeColor="text1"/>
        </w:rPr>
        <w:t>1%。</w:t>
      </w:r>
    </w:p>
    <w:p w14:paraId="2B81E6EF" w14:textId="71406301" w:rsidR="00027B72" w:rsidRPr="00B00885" w:rsidRDefault="00284E48" w:rsidP="00B15E0F">
      <w:pPr>
        <w:ind w:firstLineChars="201" w:firstLine="422"/>
        <w:rPr>
          <w:rFonts w:ascii="宋体" w:eastAsia="宋体" w:hAnsi="宋体" w:hint="eastAsia"/>
        </w:rPr>
      </w:pPr>
      <w:r w:rsidRPr="00B00885">
        <w:rPr>
          <w:rFonts w:ascii="宋体" w:eastAsia="宋体" w:hAnsi="宋体"/>
        </w:rPr>
        <w:t>6月1-18日</w:t>
      </w:r>
      <w:r w:rsidR="00B15E0F">
        <w:rPr>
          <w:rFonts w:ascii="宋体" w:eastAsia="宋体" w:hAnsi="宋体" w:hint="eastAsia"/>
        </w:rPr>
        <w:t>，乘用车</w:t>
      </w:r>
      <w:r w:rsidRPr="00B00885">
        <w:rPr>
          <w:rFonts w:ascii="宋体" w:eastAsia="宋体" w:hAnsi="宋体"/>
        </w:rPr>
        <w:t>市场零售82.8万辆，同比去年</w:t>
      </w:r>
      <w:r w:rsidR="00B15E0F">
        <w:rPr>
          <w:rFonts w:ascii="宋体" w:eastAsia="宋体" w:hAnsi="宋体" w:hint="eastAsia"/>
        </w:rPr>
        <w:t>同期</w:t>
      </w:r>
      <w:r w:rsidRPr="00B00885">
        <w:rPr>
          <w:rFonts w:ascii="宋体" w:eastAsia="宋体" w:hAnsi="宋体"/>
        </w:rPr>
        <w:t>下降6%，较上月同期下降8%</w:t>
      </w:r>
      <w:r w:rsidR="00027B72" w:rsidRPr="00B00885">
        <w:rPr>
          <w:rFonts w:ascii="宋体" w:eastAsia="宋体" w:hAnsi="宋体" w:hint="eastAsia"/>
        </w:rPr>
        <w:t>；</w:t>
      </w:r>
      <w:r w:rsidRPr="00B00885">
        <w:rPr>
          <w:rFonts w:ascii="宋体" w:eastAsia="宋体" w:hAnsi="宋体"/>
        </w:rPr>
        <w:t>今年以来累计零售846万辆，同比去年增长3%。</w:t>
      </w:r>
    </w:p>
    <w:p w14:paraId="5AA5B3ED" w14:textId="64587A52" w:rsidR="00027B72" w:rsidRPr="00B00885" w:rsidRDefault="0093540E" w:rsidP="00B15E0F">
      <w:pPr>
        <w:ind w:firstLineChars="201" w:firstLine="422"/>
        <w:rPr>
          <w:rFonts w:ascii="宋体" w:eastAsia="宋体" w:hAnsi="宋体" w:hint="eastAsia"/>
          <w:color w:val="000000" w:themeColor="text1"/>
          <w:szCs w:val="21"/>
        </w:rPr>
      </w:pPr>
      <w:r w:rsidRPr="00B00885">
        <w:rPr>
          <w:rFonts w:ascii="宋体" w:eastAsia="宋体" w:hAnsi="宋体" w:hint="eastAsia"/>
        </w:rPr>
        <w:t>去年6月的车购税减税拉动月初销量转移，而今年是正常销售时间，因此月初的下滑很</w:t>
      </w:r>
      <w:r w:rsidRPr="00B00885">
        <w:rPr>
          <w:rFonts w:ascii="宋体" w:eastAsia="宋体" w:hAnsi="宋体" w:hint="eastAsia"/>
        </w:rPr>
        <w:lastRenderedPageBreak/>
        <w:t>正常。6月全月也是正常的较大幅度负增长。</w:t>
      </w:r>
    </w:p>
    <w:p w14:paraId="3960AAE2" w14:textId="2FC2A86F" w:rsidR="00027B72" w:rsidRPr="00B00885" w:rsidRDefault="0093540E" w:rsidP="00B15E0F">
      <w:pPr>
        <w:ind w:firstLineChars="201" w:firstLine="422"/>
        <w:rPr>
          <w:rFonts w:ascii="宋体" w:eastAsia="宋体" w:hAnsi="宋体" w:hint="eastAsia"/>
        </w:rPr>
      </w:pPr>
      <w:r w:rsidRPr="00B00885">
        <w:rPr>
          <w:rFonts w:ascii="宋体" w:eastAsia="宋体" w:hAnsi="宋体" w:hint="eastAsia"/>
          <w:color w:val="000000" w:themeColor="text1"/>
          <w:szCs w:val="21"/>
        </w:rPr>
        <w:t>目前车市促销总体处于高位，</w:t>
      </w:r>
      <w:r w:rsidRPr="00B00885">
        <w:rPr>
          <w:rFonts w:ascii="宋体" w:eastAsia="宋体" w:hAnsi="宋体" w:hint="eastAsia"/>
        </w:rPr>
        <w:t>目前看此价格水平对客户有较大吸引力。</w:t>
      </w:r>
      <w:r w:rsidRPr="00B00885">
        <w:rPr>
          <w:rFonts w:ascii="宋体" w:eastAsia="宋体" w:hAnsi="宋体" w:hint="eastAsia"/>
          <w:color w:val="000000" w:themeColor="text1"/>
          <w:szCs w:val="21"/>
        </w:rPr>
        <w:t>国六B的</w:t>
      </w:r>
      <w:r w:rsidRPr="00B00885">
        <w:rPr>
          <w:rFonts w:ascii="宋体" w:eastAsia="宋体" w:hAnsi="宋体"/>
          <w:color w:val="000000" w:themeColor="text1"/>
          <w:szCs w:val="21"/>
        </w:rPr>
        <w:t>RDE政策平稳过渡、</w:t>
      </w:r>
      <w:r w:rsidRPr="00B00885">
        <w:rPr>
          <w:rFonts w:ascii="宋体" w:eastAsia="宋体" w:hAnsi="宋体" w:hint="eastAsia"/>
        </w:rPr>
        <w:t>经销商和</w:t>
      </w:r>
      <w:r w:rsidRPr="00B00885">
        <w:rPr>
          <w:rFonts w:ascii="宋体" w:eastAsia="宋体" w:hAnsi="宋体"/>
        </w:rPr>
        <w:t>客户对价格</w:t>
      </w:r>
      <w:r w:rsidRPr="00B00885">
        <w:rPr>
          <w:rFonts w:ascii="宋体" w:eastAsia="宋体" w:hAnsi="宋体" w:hint="eastAsia"/>
        </w:rPr>
        <w:t>预期也明显改善，市场需求恢复良好。</w:t>
      </w:r>
    </w:p>
    <w:p w14:paraId="13E68CB5" w14:textId="55E06335" w:rsidR="0093540E" w:rsidRDefault="0093540E" w:rsidP="0093540E">
      <w:pPr>
        <w:ind w:firstLineChars="201" w:firstLine="422"/>
        <w:rPr>
          <w:rFonts w:ascii="宋体" w:eastAsia="宋体" w:hAnsi="宋体"/>
          <w:color w:val="000000" w:themeColor="text1"/>
          <w:szCs w:val="21"/>
        </w:rPr>
      </w:pPr>
      <w:r w:rsidRPr="00B00885">
        <w:rPr>
          <w:rFonts w:ascii="宋体" w:eastAsia="宋体" w:hAnsi="宋体" w:hint="eastAsia"/>
          <w:color w:val="000000" w:themeColor="text1"/>
          <w:szCs w:val="21"/>
        </w:rPr>
        <w:t>加之</w:t>
      </w:r>
      <w:r w:rsidRPr="00B00885">
        <w:rPr>
          <w:rFonts w:ascii="宋体" w:eastAsia="宋体" w:hAnsi="宋体"/>
          <w:color w:val="000000" w:themeColor="text1"/>
          <w:szCs w:val="21"/>
        </w:rPr>
        <w:t>经销商半年考核、</w:t>
      </w:r>
      <w:r w:rsidR="00B00885" w:rsidRPr="00B00885">
        <w:rPr>
          <w:rFonts w:ascii="宋体" w:eastAsia="宋体" w:hAnsi="宋体" w:hint="eastAsia"/>
          <w:color w:val="000000" w:themeColor="text1"/>
          <w:szCs w:val="21"/>
        </w:rPr>
        <w:t>厂商</w:t>
      </w:r>
      <w:r w:rsidRPr="00B00885">
        <w:rPr>
          <w:rFonts w:ascii="宋体" w:eastAsia="宋体" w:hAnsi="宋体" w:hint="eastAsia"/>
          <w:color w:val="000000" w:themeColor="text1"/>
          <w:szCs w:val="21"/>
        </w:rPr>
        <w:t>半年目标等，都有利于6月的销量提升。</w:t>
      </w:r>
    </w:p>
    <w:p w14:paraId="54973E65" w14:textId="77777777" w:rsidR="00B15E0F" w:rsidRPr="00B00885" w:rsidRDefault="00B15E0F" w:rsidP="0093540E">
      <w:pPr>
        <w:ind w:firstLineChars="201" w:firstLine="422"/>
        <w:rPr>
          <w:rFonts w:ascii="宋体" w:eastAsia="宋体" w:hAnsi="宋体" w:hint="eastAsia"/>
          <w:color w:val="000000" w:themeColor="text1"/>
          <w:szCs w:val="21"/>
        </w:rPr>
      </w:pPr>
    </w:p>
    <w:p w14:paraId="2DF11D12" w14:textId="4CD719FF" w:rsidR="0093540E" w:rsidRPr="002406BF" w:rsidRDefault="0093540E" w:rsidP="002406BF">
      <w:pPr>
        <w:pStyle w:val="2"/>
        <w:spacing w:before="0" w:after="0" w:line="240" w:lineRule="auto"/>
        <w:rPr>
          <w:rFonts w:hint="eastAsia"/>
          <w:sz w:val="24"/>
          <w:szCs w:val="24"/>
        </w:rPr>
      </w:pPr>
      <w:r>
        <w:rPr>
          <w:sz w:val="24"/>
          <w:szCs w:val="24"/>
        </w:rPr>
        <w:t>6</w:t>
      </w:r>
      <w:r w:rsidRPr="005135BC">
        <w:rPr>
          <w:rFonts w:hint="eastAsia"/>
          <w:sz w:val="24"/>
          <w:szCs w:val="24"/>
        </w:rPr>
        <w:t>月全国乘用车市场批发</w:t>
      </w:r>
      <w:r>
        <w:rPr>
          <w:rFonts w:hint="eastAsia"/>
          <w:sz w:val="24"/>
          <w:szCs w:val="24"/>
        </w:rPr>
        <w:t>平稳回升</w:t>
      </w:r>
    </w:p>
    <w:p w14:paraId="57C28389" w14:textId="2BE635A7" w:rsidR="002406BF" w:rsidRDefault="002406BF" w:rsidP="002406BF">
      <w:pPr>
        <w:jc w:val="center"/>
        <w:rPr>
          <w:rFonts w:ascii="Calibri" w:eastAsia="宋体" w:hAnsi="Calibri" w:cs="宋体" w:hint="eastAsia"/>
          <w:szCs w:val="21"/>
        </w:rPr>
      </w:pPr>
      <w:r>
        <w:rPr>
          <w:rFonts w:ascii="Calibri" w:eastAsia="宋体" w:hAnsi="Calibri" w:cs="宋体" w:hint="eastAsia"/>
          <w:noProof/>
          <w:szCs w:val="21"/>
          <w14:ligatures w14:val="standardContextual"/>
        </w:rPr>
        <w:drawing>
          <wp:inline distT="0" distB="0" distL="0" distR="0" wp14:anchorId="39A519DD" wp14:editId="349424FD">
            <wp:extent cx="5040000" cy="2926549"/>
            <wp:effectExtent l="0" t="0" r="8255" b="7620"/>
            <wp:docPr id="19677263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726361" name="图片 1967726361"/>
                    <pic:cNvPicPr/>
                  </pic:nvPicPr>
                  <pic:blipFill>
                    <a:blip r:embed="rId9">
                      <a:extLst>
                        <a:ext uri="{28A0092B-C50C-407E-A947-70E740481C1C}">
                          <a14:useLocalDpi xmlns:a14="http://schemas.microsoft.com/office/drawing/2010/main" val="0"/>
                        </a:ext>
                      </a:extLst>
                    </a:blip>
                    <a:stretch>
                      <a:fillRect/>
                    </a:stretch>
                  </pic:blipFill>
                  <pic:spPr>
                    <a:xfrm>
                      <a:off x="0" y="0"/>
                      <a:ext cx="5040000" cy="2926549"/>
                    </a:xfrm>
                    <a:prstGeom prst="rect">
                      <a:avLst/>
                    </a:prstGeom>
                  </pic:spPr>
                </pic:pic>
              </a:graphicData>
            </a:graphic>
          </wp:inline>
        </w:drawing>
      </w:r>
    </w:p>
    <w:p w14:paraId="71B2F06A" w14:textId="5C3C098C" w:rsidR="0093540E" w:rsidRPr="002406BF" w:rsidRDefault="0093540E" w:rsidP="002406BF">
      <w:pPr>
        <w:ind w:firstLineChars="200" w:firstLine="420"/>
        <w:rPr>
          <w:rFonts w:ascii="宋体" w:eastAsia="宋体" w:hAnsi="宋体"/>
        </w:rPr>
      </w:pPr>
      <w:r w:rsidRPr="002406BF">
        <w:rPr>
          <w:rFonts w:ascii="宋体" w:eastAsia="宋体" w:hAnsi="宋体"/>
        </w:rPr>
        <w:t>6月第</w:t>
      </w:r>
      <w:r w:rsidR="002406BF" w:rsidRPr="002406BF">
        <w:rPr>
          <w:rFonts w:ascii="宋体" w:eastAsia="宋体" w:hAnsi="宋体" w:hint="eastAsia"/>
        </w:rPr>
        <w:t>一</w:t>
      </w:r>
      <w:r w:rsidRPr="002406BF">
        <w:rPr>
          <w:rFonts w:ascii="宋体" w:eastAsia="宋体" w:hAnsi="宋体"/>
        </w:rPr>
        <w:t>周批发日均2.9</w:t>
      </w:r>
      <w:r w:rsidR="00B15E0F" w:rsidRPr="002406BF">
        <w:rPr>
          <w:rFonts w:ascii="宋体" w:eastAsia="宋体" w:hAnsi="宋体"/>
        </w:rPr>
        <w:t>万辆</w:t>
      </w:r>
      <w:r w:rsidRPr="002406BF">
        <w:rPr>
          <w:rFonts w:ascii="宋体" w:eastAsia="宋体" w:hAnsi="宋体"/>
        </w:rPr>
        <w:t>，同比去年6月</w:t>
      </w:r>
      <w:r w:rsidR="002406BF" w:rsidRPr="002406BF">
        <w:rPr>
          <w:rFonts w:ascii="宋体" w:eastAsia="宋体" w:hAnsi="宋体" w:hint="eastAsia"/>
        </w:rPr>
        <w:t>同期</w:t>
      </w:r>
      <w:r w:rsidRPr="002406BF">
        <w:rPr>
          <w:rFonts w:ascii="宋体" w:eastAsia="宋体" w:hAnsi="宋体" w:hint="eastAsia"/>
        </w:rPr>
        <w:t>下降1</w:t>
      </w:r>
      <w:r w:rsidRPr="002406BF">
        <w:rPr>
          <w:rFonts w:ascii="宋体" w:eastAsia="宋体" w:hAnsi="宋体"/>
        </w:rPr>
        <w:t>3%，环比上月同期</w:t>
      </w:r>
      <w:r w:rsidRPr="002406BF">
        <w:rPr>
          <w:rFonts w:ascii="宋体" w:eastAsia="宋体" w:hAnsi="宋体" w:hint="eastAsia"/>
        </w:rPr>
        <w:t>增</w:t>
      </w:r>
      <w:r w:rsidR="002406BF" w:rsidRPr="002406BF">
        <w:rPr>
          <w:rFonts w:ascii="宋体" w:eastAsia="宋体" w:hAnsi="宋体" w:hint="eastAsia"/>
        </w:rPr>
        <w:t>长</w:t>
      </w:r>
      <w:r w:rsidRPr="002406BF">
        <w:rPr>
          <w:rFonts w:ascii="宋体" w:eastAsia="宋体" w:hAnsi="宋体" w:hint="eastAsia"/>
        </w:rPr>
        <w:t>5</w:t>
      </w:r>
      <w:r w:rsidRPr="002406BF">
        <w:rPr>
          <w:rFonts w:ascii="宋体" w:eastAsia="宋体" w:hAnsi="宋体"/>
        </w:rPr>
        <w:t>%。</w:t>
      </w:r>
    </w:p>
    <w:p w14:paraId="78BE036C" w14:textId="65F34AA5" w:rsidR="0093540E" w:rsidRPr="002406BF" w:rsidRDefault="0093540E" w:rsidP="0093540E">
      <w:pPr>
        <w:ind w:firstLineChars="202" w:firstLine="424"/>
        <w:rPr>
          <w:rFonts w:ascii="宋体" w:eastAsia="宋体" w:hAnsi="宋体"/>
        </w:rPr>
      </w:pPr>
      <w:r w:rsidRPr="002406BF">
        <w:rPr>
          <w:rFonts w:ascii="宋体" w:eastAsia="宋体" w:hAnsi="宋体"/>
        </w:rPr>
        <w:t>6月第</w:t>
      </w:r>
      <w:r w:rsidR="002406BF" w:rsidRPr="002406BF">
        <w:rPr>
          <w:rFonts w:ascii="宋体" w:eastAsia="宋体" w:hAnsi="宋体" w:hint="eastAsia"/>
        </w:rPr>
        <w:t>二</w:t>
      </w:r>
      <w:r w:rsidRPr="002406BF">
        <w:rPr>
          <w:rFonts w:ascii="宋体" w:eastAsia="宋体" w:hAnsi="宋体"/>
        </w:rPr>
        <w:t>周批发日均4.7</w:t>
      </w:r>
      <w:r w:rsidR="00B15E0F" w:rsidRPr="002406BF">
        <w:rPr>
          <w:rFonts w:ascii="宋体" w:eastAsia="宋体" w:hAnsi="宋体"/>
        </w:rPr>
        <w:t>万辆</w:t>
      </w:r>
      <w:r w:rsidRPr="002406BF">
        <w:rPr>
          <w:rFonts w:ascii="宋体" w:eastAsia="宋体" w:hAnsi="宋体"/>
        </w:rPr>
        <w:t>，同比去年6月</w:t>
      </w:r>
      <w:r w:rsidR="002406BF" w:rsidRPr="002406BF">
        <w:rPr>
          <w:rFonts w:ascii="宋体" w:eastAsia="宋体" w:hAnsi="宋体" w:hint="eastAsia"/>
        </w:rPr>
        <w:t>同期</w:t>
      </w:r>
      <w:r w:rsidRPr="002406BF">
        <w:rPr>
          <w:rFonts w:ascii="宋体" w:eastAsia="宋体" w:hAnsi="宋体" w:hint="eastAsia"/>
        </w:rPr>
        <w:t>下降2</w:t>
      </w:r>
      <w:r w:rsidRPr="002406BF">
        <w:rPr>
          <w:rFonts w:ascii="宋体" w:eastAsia="宋体" w:hAnsi="宋体"/>
        </w:rPr>
        <w:t>%，</w:t>
      </w:r>
      <w:r w:rsidR="00284E48" w:rsidRPr="002406BF">
        <w:rPr>
          <w:rFonts w:ascii="宋体" w:eastAsia="宋体" w:hAnsi="宋体" w:hint="eastAsia"/>
        </w:rPr>
        <w:t>环比上月</w:t>
      </w:r>
      <w:r w:rsidRPr="002406BF">
        <w:rPr>
          <w:rFonts w:ascii="宋体" w:eastAsia="宋体" w:hAnsi="宋体"/>
        </w:rPr>
        <w:t>同期</w:t>
      </w:r>
      <w:r w:rsidRPr="002406BF">
        <w:rPr>
          <w:rFonts w:ascii="宋体" w:eastAsia="宋体" w:hAnsi="宋体" w:hint="eastAsia"/>
        </w:rPr>
        <w:t>增长</w:t>
      </w:r>
      <w:r w:rsidRPr="002406BF">
        <w:rPr>
          <w:rFonts w:ascii="宋体" w:eastAsia="宋体" w:hAnsi="宋体"/>
        </w:rPr>
        <w:t>13%。</w:t>
      </w:r>
    </w:p>
    <w:p w14:paraId="22EDD6DC" w14:textId="76EB0906" w:rsidR="00284E48" w:rsidRPr="002406BF" w:rsidRDefault="00284E48" w:rsidP="0093540E">
      <w:pPr>
        <w:ind w:firstLineChars="202" w:firstLine="424"/>
        <w:rPr>
          <w:rFonts w:ascii="宋体" w:eastAsia="宋体" w:hAnsi="宋体"/>
        </w:rPr>
      </w:pPr>
      <w:r w:rsidRPr="002406BF">
        <w:rPr>
          <w:rFonts w:ascii="宋体" w:eastAsia="宋体" w:hAnsi="宋体"/>
        </w:rPr>
        <w:t>6月第</w:t>
      </w:r>
      <w:r w:rsidR="002406BF" w:rsidRPr="002406BF">
        <w:rPr>
          <w:rFonts w:ascii="宋体" w:eastAsia="宋体" w:hAnsi="宋体" w:hint="eastAsia"/>
        </w:rPr>
        <w:t>三</w:t>
      </w:r>
      <w:r w:rsidRPr="002406BF">
        <w:rPr>
          <w:rFonts w:ascii="宋体" w:eastAsia="宋体" w:hAnsi="宋体"/>
        </w:rPr>
        <w:t>周批发日均6.3</w:t>
      </w:r>
      <w:r w:rsidR="00B15E0F" w:rsidRPr="002406BF">
        <w:rPr>
          <w:rFonts w:ascii="宋体" w:eastAsia="宋体" w:hAnsi="宋体"/>
        </w:rPr>
        <w:t>万辆</w:t>
      </w:r>
      <w:r w:rsidRPr="002406BF">
        <w:rPr>
          <w:rFonts w:ascii="宋体" w:eastAsia="宋体" w:hAnsi="宋体"/>
        </w:rPr>
        <w:t>，同比去年6月</w:t>
      </w:r>
      <w:r w:rsidR="002406BF" w:rsidRPr="002406BF">
        <w:rPr>
          <w:rFonts w:ascii="宋体" w:eastAsia="宋体" w:hAnsi="宋体" w:hint="eastAsia"/>
        </w:rPr>
        <w:t>同期</w:t>
      </w:r>
      <w:r w:rsidRPr="002406BF">
        <w:rPr>
          <w:rFonts w:ascii="宋体" w:eastAsia="宋体" w:hAnsi="宋体" w:hint="eastAsia"/>
        </w:rPr>
        <w:t>增长5</w:t>
      </w:r>
      <w:r w:rsidRPr="002406BF">
        <w:rPr>
          <w:rFonts w:ascii="宋体" w:eastAsia="宋体" w:hAnsi="宋体"/>
        </w:rPr>
        <w:t>%，</w:t>
      </w:r>
      <w:r w:rsidRPr="002406BF">
        <w:rPr>
          <w:rFonts w:ascii="宋体" w:eastAsia="宋体" w:hAnsi="宋体" w:hint="eastAsia"/>
        </w:rPr>
        <w:t>环比上月</w:t>
      </w:r>
      <w:r w:rsidRPr="002406BF">
        <w:rPr>
          <w:rFonts w:ascii="宋体" w:eastAsia="宋体" w:hAnsi="宋体"/>
        </w:rPr>
        <w:t>同期</w:t>
      </w:r>
      <w:r w:rsidRPr="002406BF">
        <w:rPr>
          <w:rFonts w:ascii="宋体" w:eastAsia="宋体" w:hAnsi="宋体" w:hint="eastAsia"/>
        </w:rPr>
        <w:t>增长</w:t>
      </w:r>
      <w:r w:rsidRPr="002406BF">
        <w:rPr>
          <w:rFonts w:ascii="宋体" w:eastAsia="宋体" w:hAnsi="宋体"/>
        </w:rPr>
        <w:t>20%。</w:t>
      </w:r>
    </w:p>
    <w:p w14:paraId="72EA22CA" w14:textId="77777777" w:rsidR="002406BF" w:rsidRDefault="00284E48" w:rsidP="002406BF">
      <w:pPr>
        <w:ind w:firstLineChars="200" w:firstLine="420"/>
        <w:rPr>
          <w:rFonts w:ascii="宋体" w:eastAsia="宋体" w:hAnsi="宋体"/>
          <w:color w:val="000000" w:themeColor="text1"/>
          <w:szCs w:val="21"/>
        </w:rPr>
      </w:pPr>
      <w:r w:rsidRPr="002406BF">
        <w:rPr>
          <w:rFonts w:ascii="宋体" w:eastAsia="宋体" w:hAnsi="宋体"/>
        </w:rPr>
        <w:t>6月1-18日全国乘用车</w:t>
      </w:r>
      <w:r w:rsidR="00B00885" w:rsidRPr="002406BF">
        <w:rPr>
          <w:rFonts w:ascii="宋体" w:eastAsia="宋体" w:hAnsi="宋体"/>
        </w:rPr>
        <w:t>厂商</w:t>
      </w:r>
      <w:r w:rsidRPr="002406BF">
        <w:rPr>
          <w:rFonts w:ascii="宋体" w:eastAsia="宋体" w:hAnsi="宋体"/>
        </w:rPr>
        <w:t>批发88.3万辆，同比去年下降1%，较上月同期增长15%</w:t>
      </w:r>
      <w:r w:rsidR="00027B72" w:rsidRPr="002406BF">
        <w:rPr>
          <w:rFonts w:ascii="宋体" w:eastAsia="宋体" w:hAnsi="宋体" w:hint="eastAsia"/>
        </w:rPr>
        <w:t>；</w:t>
      </w:r>
      <w:r w:rsidRPr="002406BF">
        <w:rPr>
          <w:rFonts w:ascii="宋体" w:eastAsia="宋体" w:hAnsi="宋体"/>
        </w:rPr>
        <w:t>今年以来累计批发971.5万辆，同比去年增长9%。</w:t>
      </w:r>
    </w:p>
    <w:p w14:paraId="5FC98542" w14:textId="44CB0BB7" w:rsidR="00027B72" w:rsidRPr="002406BF" w:rsidRDefault="0093540E" w:rsidP="002406BF">
      <w:pPr>
        <w:ind w:firstLineChars="200" w:firstLine="420"/>
        <w:rPr>
          <w:rFonts w:ascii="宋体" w:eastAsia="宋体" w:hAnsi="宋体" w:hint="eastAsia"/>
          <w:color w:val="000000" w:themeColor="text1"/>
          <w:szCs w:val="21"/>
        </w:rPr>
      </w:pPr>
      <w:r w:rsidRPr="002406BF">
        <w:rPr>
          <w:rFonts w:ascii="宋体" w:eastAsia="宋体" w:hAnsi="宋体"/>
          <w:color w:val="000000" w:themeColor="text1"/>
          <w:szCs w:val="21"/>
        </w:rPr>
        <w:t>由于国六老款车型的延期销售政策建议</w:t>
      </w:r>
      <w:r w:rsidRPr="002406BF">
        <w:rPr>
          <w:rFonts w:ascii="宋体" w:eastAsia="宋体" w:hAnsi="宋体" w:hint="eastAsia"/>
          <w:color w:val="000000" w:themeColor="text1"/>
          <w:szCs w:val="21"/>
        </w:rPr>
        <w:t>明确</w:t>
      </w:r>
      <w:r w:rsidRPr="002406BF">
        <w:rPr>
          <w:rFonts w:ascii="宋体" w:eastAsia="宋体" w:hAnsi="宋体"/>
          <w:color w:val="000000" w:themeColor="text1"/>
          <w:szCs w:val="21"/>
        </w:rPr>
        <w:t>，因此</w:t>
      </w:r>
      <w:r w:rsidRPr="002406BF">
        <w:rPr>
          <w:rFonts w:ascii="宋体" w:eastAsia="宋体" w:hAnsi="宋体" w:hint="eastAsia"/>
          <w:color w:val="000000" w:themeColor="text1"/>
          <w:szCs w:val="21"/>
        </w:rPr>
        <w:t>近期</w:t>
      </w:r>
      <w:r w:rsidR="00B00885" w:rsidRPr="002406BF">
        <w:rPr>
          <w:rFonts w:ascii="宋体" w:eastAsia="宋体" w:hAnsi="宋体" w:hint="eastAsia"/>
          <w:color w:val="000000" w:themeColor="text1"/>
          <w:szCs w:val="21"/>
        </w:rPr>
        <w:t>厂商</w:t>
      </w:r>
      <w:r w:rsidRPr="002406BF">
        <w:rPr>
          <w:rFonts w:ascii="宋体" w:eastAsia="宋体" w:hAnsi="宋体" w:hint="eastAsia"/>
          <w:color w:val="000000" w:themeColor="text1"/>
          <w:szCs w:val="21"/>
        </w:rPr>
        <w:t>销售比较好。去年同期的生产恢复性增长，今年</w:t>
      </w:r>
      <w:r w:rsidR="00B00885" w:rsidRPr="002406BF">
        <w:rPr>
          <w:rFonts w:ascii="宋体" w:eastAsia="宋体" w:hAnsi="宋体" w:hint="eastAsia"/>
          <w:color w:val="000000" w:themeColor="text1"/>
          <w:szCs w:val="21"/>
        </w:rPr>
        <w:t>厂商</w:t>
      </w:r>
      <w:r w:rsidRPr="002406BF">
        <w:rPr>
          <w:rFonts w:ascii="宋体" w:eastAsia="宋体" w:hAnsi="宋体" w:hint="eastAsia"/>
          <w:color w:val="000000" w:themeColor="text1"/>
          <w:szCs w:val="21"/>
        </w:rPr>
        <w:t>产销在6月的高基数压力尤为明显。</w:t>
      </w:r>
    </w:p>
    <w:p w14:paraId="0D11D522" w14:textId="3C8D4A57" w:rsidR="00027B72" w:rsidRPr="002406BF" w:rsidRDefault="0093540E" w:rsidP="002406BF">
      <w:pPr>
        <w:ind w:firstLineChars="200" w:firstLine="420"/>
        <w:jc w:val="left"/>
        <w:rPr>
          <w:rFonts w:ascii="宋体" w:eastAsia="宋体" w:hAnsi="宋体" w:hint="eastAsia"/>
          <w:color w:val="000000" w:themeColor="text1"/>
          <w:szCs w:val="21"/>
        </w:rPr>
      </w:pPr>
      <w:r w:rsidRPr="002406BF">
        <w:rPr>
          <w:rFonts w:ascii="宋体" w:eastAsia="宋体" w:hAnsi="宋体" w:hint="eastAsia"/>
          <w:color w:val="000000" w:themeColor="text1"/>
          <w:szCs w:val="21"/>
        </w:rPr>
        <w:t>乘用车市场进入半年收官期，各地方和车企努力冲刺销量的意愿仍较强，因此6月仍是产销环比走势较好的月份。随着新能源的强势增长，市场竞争更加充分，</w:t>
      </w:r>
      <w:bookmarkStart w:id="1" w:name="_Hlk137028019"/>
      <w:r w:rsidRPr="002406BF">
        <w:rPr>
          <w:rFonts w:ascii="宋体" w:eastAsia="宋体" w:hAnsi="宋体" w:hint="eastAsia"/>
          <w:color w:val="000000" w:themeColor="text1"/>
          <w:szCs w:val="21"/>
        </w:rPr>
        <w:t>近期上市车型产品稳步提升，销量分化现象更为明显，车企半年市场表现或加速分化。</w:t>
      </w:r>
      <w:bookmarkEnd w:id="1"/>
    </w:p>
    <w:p w14:paraId="6B4626DC" w14:textId="1369C3CD" w:rsidR="00027B72" w:rsidRPr="002406BF" w:rsidRDefault="0093540E" w:rsidP="002406BF">
      <w:pPr>
        <w:ind w:firstLineChars="200" w:firstLine="420"/>
        <w:rPr>
          <w:rFonts w:ascii="宋体" w:eastAsia="宋体" w:hAnsi="宋体" w:hint="eastAsia"/>
          <w:color w:val="000000" w:themeColor="text1"/>
          <w:szCs w:val="21"/>
        </w:rPr>
      </w:pPr>
      <w:r w:rsidRPr="002406BF">
        <w:rPr>
          <w:rFonts w:ascii="宋体" w:eastAsia="宋体" w:hAnsi="宋体" w:hint="eastAsia"/>
          <w:color w:val="000000" w:themeColor="text1"/>
          <w:szCs w:val="21"/>
        </w:rPr>
        <w:t>内需对制造大国的供给恢复尚未能提供有效支撑，自主品牌出口强势增长和较好的利润使自主品牌相对合资品牌的优势扩大。</w:t>
      </w:r>
    </w:p>
    <w:p w14:paraId="60A596A7" w14:textId="7D4DBC62" w:rsidR="0093540E" w:rsidRPr="002406BF" w:rsidRDefault="0093540E" w:rsidP="0093540E">
      <w:pPr>
        <w:ind w:firstLineChars="202" w:firstLine="424"/>
        <w:rPr>
          <w:rFonts w:ascii="宋体" w:eastAsia="宋体" w:hAnsi="宋体"/>
        </w:rPr>
      </w:pPr>
      <w:r w:rsidRPr="002406BF">
        <w:rPr>
          <w:rFonts w:ascii="宋体" w:eastAsia="宋体" w:hAnsi="宋体" w:hint="eastAsia"/>
        </w:rPr>
        <w:t>随着新能源车下乡政策导向日益明确，经济型电动车的发展潜力将逐步体现</w:t>
      </w:r>
      <w:r w:rsidRPr="002406BF">
        <w:rPr>
          <w:rFonts w:ascii="宋体" w:eastAsia="宋体" w:hAnsi="宋体"/>
        </w:rPr>
        <w:t>。</w:t>
      </w:r>
    </w:p>
    <w:p w14:paraId="72046297" w14:textId="3EC53168" w:rsidR="001261A1" w:rsidRDefault="001261A1" w:rsidP="001261A1"/>
    <w:p w14:paraId="03247A4A" w14:textId="4B4A647D" w:rsidR="00DD3700" w:rsidRPr="00027B72" w:rsidRDefault="00DD3700" w:rsidP="00B00885">
      <w:pPr>
        <w:pStyle w:val="2"/>
        <w:spacing w:before="0" w:after="0" w:line="240" w:lineRule="auto"/>
        <w:rPr>
          <w:sz w:val="24"/>
          <w:szCs w:val="24"/>
        </w:rPr>
      </w:pPr>
      <w:r w:rsidRPr="00027B72">
        <w:rPr>
          <w:rFonts w:hint="eastAsia"/>
          <w:sz w:val="24"/>
          <w:szCs w:val="24"/>
        </w:rPr>
        <w:t>新能源车购税两免两减政策</w:t>
      </w:r>
      <w:r w:rsidR="005C7C81" w:rsidRPr="00027B72">
        <w:rPr>
          <w:rFonts w:hint="eastAsia"/>
          <w:sz w:val="24"/>
          <w:szCs w:val="24"/>
        </w:rPr>
        <w:t>推动新能源强势发展</w:t>
      </w:r>
    </w:p>
    <w:p w14:paraId="6CA17FF8" w14:textId="0478B4EA" w:rsidR="00DD3700" w:rsidRPr="002406BF" w:rsidRDefault="00DD3700" w:rsidP="002406BF">
      <w:pPr>
        <w:ind w:firstLineChars="200" w:firstLine="420"/>
        <w:rPr>
          <w:rFonts w:ascii="宋体" w:eastAsia="宋体" w:hAnsi="宋体"/>
        </w:rPr>
      </w:pPr>
      <w:r w:rsidRPr="002406BF">
        <w:rPr>
          <w:rFonts w:ascii="宋体" w:eastAsia="宋体" w:hAnsi="宋体"/>
        </w:rPr>
        <w:t>6月21日，财政部等三部门发布关于延续和优化新能源汽车车辆购置税减免政策的公告，对购置日期在2024年1月1日至2025年12月31日期间的新能源汽车免征车辆购置税，其中，每辆新能源乘用车免税额不超过3万元；对购置日期在2026年1月1日至2027年12月31日期间的新能源汽车减半征收车辆购置税，其中，每辆新能源乘用车减税额不超过1.5万元。</w:t>
      </w:r>
    </w:p>
    <w:p w14:paraId="29740E59" w14:textId="61E4CC17" w:rsidR="00DD3700" w:rsidRPr="002406BF" w:rsidRDefault="00DD3700" w:rsidP="00DD3700">
      <w:pPr>
        <w:ind w:firstLineChars="135" w:firstLine="283"/>
        <w:rPr>
          <w:rFonts w:ascii="宋体" w:eastAsia="宋体" w:hAnsi="宋体"/>
        </w:rPr>
      </w:pPr>
      <w:r w:rsidRPr="002406BF">
        <w:rPr>
          <w:rFonts w:ascii="宋体" w:eastAsia="宋体" w:hAnsi="宋体" w:hint="eastAsia"/>
        </w:rPr>
        <w:t>由于是新能源车购税两免两减，因此中间有一定的政策稳定性，长期利好新能源车，应</w:t>
      </w:r>
      <w:r w:rsidRPr="002406BF">
        <w:rPr>
          <w:rFonts w:ascii="宋体" w:eastAsia="宋体" w:hAnsi="宋体" w:hint="eastAsia"/>
        </w:rPr>
        <w:lastRenderedPageBreak/>
        <w:t>该能达到峰值接近2</w:t>
      </w:r>
      <w:r w:rsidRPr="002406BF">
        <w:rPr>
          <w:rFonts w:ascii="宋体" w:eastAsia="宋体" w:hAnsi="宋体"/>
        </w:rPr>
        <w:t>000</w:t>
      </w:r>
      <w:r w:rsidRPr="002406BF">
        <w:rPr>
          <w:rFonts w:ascii="宋体" w:eastAsia="宋体" w:hAnsi="宋体" w:hint="eastAsia"/>
        </w:rPr>
        <w:t>亿的年度免税规模，力度超强的免税力度体现了超预期的国家政策支持。新能源车购税两免两减的政策在今年没有退坡的政策变化，对今年车市没有太大影响，今年车市是首次没有税收补贴政策变化的一年，新能源车市发展将相对平稳。</w:t>
      </w:r>
      <w:r w:rsidR="00287747" w:rsidRPr="002406BF">
        <w:rPr>
          <w:rFonts w:ascii="宋体" w:eastAsia="宋体" w:hAnsi="宋体" w:hint="eastAsia"/>
        </w:rPr>
        <w:t>2</w:t>
      </w:r>
      <w:r w:rsidR="00287747" w:rsidRPr="002406BF">
        <w:rPr>
          <w:rFonts w:ascii="宋体" w:eastAsia="宋体" w:hAnsi="宋体"/>
        </w:rPr>
        <w:t>025</w:t>
      </w:r>
      <w:r w:rsidRPr="002406BF">
        <w:rPr>
          <w:rFonts w:ascii="宋体" w:eastAsia="宋体" w:hAnsi="宋体" w:hint="eastAsia"/>
        </w:rPr>
        <w:t>年的退坡对车市会有促进，因此今年还是保持原有预测。</w:t>
      </w:r>
      <w:r w:rsidR="00287747" w:rsidRPr="002406BF">
        <w:rPr>
          <w:rFonts w:ascii="宋体" w:eastAsia="宋体" w:hAnsi="宋体" w:hint="eastAsia"/>
        </w:rPr>
        <w:t>明年新能源车没有今年的退坡损失，</w:t>
      </w:r>
      <w:r w:rsidRPr="002406BF">
        <w:rPr>
          <w:rFonts w:ascii="宋体" w:eastAsia="宋体" w:hAnsi="宋体" w:hint="eastAsia"/>
        </w:rPr>
        <w:t>对</w:t>
      </w:r>
      <w:r w:rsidR="00287747" w:rsidRPr="002406BF">
        <w:rPr>
          <w:rFonts w:ascii="宋体" w:eastAsia="宋体" w:hAnsi="宋体" w:hint="eastAsia"/>
        </w:rPr>
        <w:t>明年和后</w:t>
      </w:r>
      <w:r w:rsidRPr="002406BF">
        <w:rPr>
          <w:rFonts w:ascii="宋体" w:eastAsia="宋体" w:hAnsi="宋体" w:hint="eastAsia"/>
        </w:rPr>
        <w:t>年车市增速预期将更乐观。</w:t>
      </w:r>
    </w:p>
    <w:p w14:paraId="18279029" w14:textId="2D451A74" w:rsidR="00DD3700" w:rsidRPr="002406BF" w:rsidRDefault="00DD3700" w:rsidP="00DD3700">
      <w:pPr>
        <w:ind w:firstLineChars="135" w:firstLine="283"/>
        <w:rPr>
          <w:rFonts w:ascii="宋体" w:eastAsia="宋体" w:hAnsi="宋体"/>
        </w:rPr>
      </w:pPr>
      <w:r w:rsidRPr="002406BF">
        <w:rPr>
          <w:rFonts w:ascii="宋体" w:eastAsia="宋体" w:hAnsi="宋体" w:hint="eastAsia"/>
        </w:rPr>
        <w:t>由于车购税的政策稳定了新能源的概念，没有类似补贴的政策分类，对插混的发展有巨大的促进。</w:t>
      </w:r>
      <w:r w:rsidR="006E359D" w:rsidRPr="002406BF">
        <w:rPr>
          <w:rFonts w:ascii="宋体" w:eastAsia="宋体" w:hAnsi="宋体" w:hint="eastAsia"/>
        </w:rPr>
        <w:t>新能源车购税两免两减政策，推动企业在当前阶段稳定后续开发投入持续升级产品，尤其是当前主流企业保持插混和纯电双路线开发的节奏下，插混的竞争将更激烈。由于欧洲的插混地位下降，中国的插混的新能源地位稳定，中国新能源车的独立发展的潜力巨大。</w:t>
      </w:r>
    </w:p>
    <w:p w14:paraId="0E76841C" w14:textId="6949E009" w:rsidR="006E359D" w:rsidRPr="002406BF" w:rsidRDefault="006E359D" w:rsidP="00DD3700">
      <w:pPr>
        <w:ind w:firstLineChars="135" w:firstLine="283"/>
        <w:rPr>
          <w:rFonts w:ascii="宋体" w:eastAsia="宋体" w:hAnsi="宋体"/>
        </w:rPr>
      </w:pPr>
      <w:r w:rsidRPr="002406BF">
        <w:rPr>
          <w:rFonts w:ascii="宋体" w:eastAsia="宋体" w:hAnsi="宋体" w:hint="eastAsia"/>
        </w:rPr>
        <w:t>设置免税额并非必然设定了新能源汽车的价格门槛，我们希望是设定免税额，不设定免税价格门槛，这样有利于自主新能源的高端化。</w:t>
      </w:r>
    </w:p>
    <w:p w14:paraId="47898E4A" w14:textId="77777777" w:rsidR="00DD3700" w:rsidRPr="00DD3700" w:rsidRDefault="00DD3700" w:rsidP="001261A1"/>
    <w:p w14:paraId="5F9DED8D" w14:textId="07B4018D" w:rsidR="005718DB" w:rsidRPr="00027B72" w:rsidRDefault="0093540E" w:rsidP="00B00885">
      <w:pPr>
        <w:pStyle w:val="2"/>
        <w:spacing w:before="0" w:after="0" w:line="240" w:lineRule="auto"/>
        <w:rPr>
          <w:sz w:val="24"/>
          <w:szCs w:val="24"/>
        </w:rPr>
      </w:pPr>
      <w:r w:rsidRPr="00027B72">
        <w:rPr>
          <w:rFonts w:hint="eastAsia"/>
          <w:sz w:val="24"/>
          <w:szCs w:val="24"/>
        </w:rPr>
        <w:t>全国乘用车市场</w:t>
      </w:r>
      <w:r w:rsidRPr="00027B72">
        <w:rPr>
          <w:sz w:val="24"/>
          <w:szCs w:val="24"/>
        </w:rPr>
        <w:t>5</w:t>
      </w:r>
      <w:r w:rsidRPr="00027B72">
        <w:rPr>
          <w:sz w:val="24"/>
          <w:szCs w:val="24"/>
        </w:rPr>
        <w:t>月末库存</w:t>
      </w:r>
      <w:r w:rsidRPr="00027B72">
        <w:rPr>
          <w:sz w:val="24"/>
          <w:szCs w:val="24"/>
        </w:rPr>
        <w:t>339</w:t>
      </w:r>
      <w:r w:rsidR="00B15E0F">
        <w:rPr>
          <w:sz w:val="24"/>
          <w:szCs w:val="24"/>
        </w:rPr>
        <w:t>万辆</w:t>
      </w:r>
      <w:r w:rsidRPr="00027B72">
        <w:rPr>
          <w:sz w:val="24"/>
          <w:szCs w:val="24"/>
        </w:rPr>
        <w:t>、库存</w:t>
      </w:r>
      <w:r w:rsidRPr="00027B72">
        <w:rPr>
          <w:sz w:val="24"/>
          <w:szCs w:val="24"/>
        </w:rPr>
        <w:t>61</w:t>
      </w:r>
      <w:r w:rsidRPr="00027B72">
        <w:rPr>
          <w:sz w:val="24"/>
          <w:szCs w:val="24"/>
        </w:rPr>
        <w:t>天</w:t>
      </w:r>
    </w:p>
    <w:p w14:paraId="21F51C31" w14:textId="77777777" w:rsidR="0097436C" w:rsidRDefault="0093540E" w:rsidP="0097436C">
      <w:pPr>
        <w:ind w:firstLineChars="200" w:firstLine="420"/>
        <w:rPr>
          <w:rFonts w:ascii="宋体" w:eastAsia="宋体" w:hAnsi="宋体"/>
        </w:rPr>
      </w:pPr>
      <w:r w:rsidRPr="0097436C">
        <w:rPr>
          <w:rFonts w:ascii="宋体" w:eastAsia="宋体" w:hAnsi="宋体" w:hint="eastAsia"/>
        </w:rPr>
        <w:t>因今年春节属本世纪最早，在预期刺激政策带来的观望、促销战进一步助长观望情绪等综合因素的影响下，</w:t>
      </w:r>
      <w:r w:rsidRPr="0097436C">
        <w:rPr>
          <w:rFonts w:ascii="宋体" w:eastAsia="宋体" w:hAnsi="宋体"/>
          <w:color w:val="000000" w:themeColor="text1"/>
          <w:szCs w:val="21"/>
        </w:rPr>
        <w:t>5月乘用车市场零售达到174.1万辆，同比增长29%，</w:t>
      </w:r>
      <w:r w:rsidRPr="0097436C">
        <w:rPr>
          <w:rFonts w:ascii="宋体" w:eastAsia="宋体" w:hAnsi="宋体" w:hint="eastAsia"/>
          <w:color w:val="000000" w:themeColor="text1"/>
          <w:szCs w:val="21"/>
        </w:rPr>
        <w:t>环比</w:t>
      </w:r>
      <w:r w:rsidRPr="0097436C">
        <w:rPr>
          <w:rFonts w:ascii="宋体" w:eastAsia="宋体" w:hAnsi="宋体"/>
          <w:color w:val="000000" w:themeColor="text1"/>
          <w:szCs w:val="21"/>
        </w:rPr>
        <w:t>增长7%。今年以来累计零售763万辆，同比增长4%</w:t>
      </w:r>
      <w:r w:rsidRPr="0097436C">
        <w:rPr>
          <w:rFonts w:ascii="宋体" w:eastAsia="宋体" w:hAnsi="宋体" w:hint="eastAsia"/>
        </w:rPr>
        <w:t>，5月零售走势好于预期</w:t>
      </w:r>
      <w:r w:rsidRPr="0097436C">
        <w:rPr>
          <w:rFonts w:ascii="宋体" w:eastAsia="宋体" w:hAnsi="宋体"/>
        </w:rPr>
        <w:t>。</w:t>
      </w:r>
      <w:r w:rsidRPr="0097436C">
        <w:rPr>
          <w:rFonts w:ascii="宋体" w:eastAsia="宋体" w:hAnsi="宋体" w:hint="eastAsia"/>
        </w:rPr>
        <w:t>由于保增长的需要，</w:t>
      </w:r>
      <w:r w:rsidRPr="0097436C">
        <w:rPr>
          <w:rFonts w:ascii="宋体" w:eastAsia="宋体" w:hAnsi="宋体"/>
        </w:rPr>
        <w:t>3月</w:t>
      </w:r>
      <w:r w:rsidRPr="0097436C">
        <w:rPr>
          <w:rFonts w:ascii="宋体" w:eastAsia="宋体" w:hAnsi="宋体" w:hint="eastAsia"/>
        </w:rPr>
        <w:t>生产较高，</w:t>
      </w:r>
      <w:r w:rsidRPr="0097436C">
        <w:rPr>
          <w:rFonts w:ascii="宋体" w:eastAsia="宋体" w:hAnsi="宋体"/>
        </w:rPr>
        <w:t>4</w:t>
      </w:r>
      <w:r w:rsidRPr="0097436C">
        <w:rPr>
          <w:rFonts w:ascii="宋体" w:eastAsia="宋体" w:hAnsi="宋体" w:hint="eastAsia"/>
        </w:rPr>
        <w:t>月生产大幅降低，但</w:t>
      </w:r>
      <w:r w:rsidRPr="0097436C">
        <w:rPr>
          <w:rFonts w:ascii="宋体" w:eastAsia="宋体" w:hAnsi="宋体"/>
        </w:rPr>
        <w:t>4月</w:t>
      </w:r>
      <w:r w:rsidRPr="0097436C">
        <w:rPr>
          <w:rFonts w:ascii="宋体" w:eastAsia="宋体" w:hAnsi="宋体" w:hint="eastAsia"/>
        </w:rPr>
        <w:t>国内</w:t>
      </w:r>
      <w:r w:rsidRPr="0097436C">
        <w:rPr>
          <w:rFonts w:ascii="宋体" w:eastAsia="宋体" w:hAnsi="宋体"/>
        </w:rPr>
        <w:t>燃油车车市回稳</w:t>
      </w:r>
      <w:r w:rsidRPr="0097436C">
        <w:rPr>
          <w:rFonts w:ascii="宋体" w:eastAsia="宋体" w:hAnsi="宋体" w:hint="eastAsia"/>
        </w:rPr>
        <w:t>较慢，5月生产恢复，导致</w:t>
      </w:r>
      <w:r w:rsidRPr="0097436C">
        <w:rPr>
          <w:rFonts w:ascii="宋体" w:eastAsia="宋体" w:hAnsi="宋体" w:cs="Times New Roman"/>
          <w:color w:val="000000"/>
          <w:szCs w:val="21"/>
        </w:rPr>
        <w:t>5月</w:t>
      </w:r>
      <w:r w:rsidRPr="0097436C">
        <w:rPr>
          <w:rFonts w:ascii="宋体" w:eastAsia="宋体" w:hAnsi="宋体" w:cs="Times New Roman" w:hint="eastAsia"/>
          <w:color w:val="000000"/>
          <w:szCs w:val="21"/>
        </w:rPr>
        <w:t>月末全国</w:t>
      </w:r>
      <w:r w:rsidRPr="0097436C">
        <w:rPr>
          <w:rFonts w:ascii="宋体" w:eastAsia="宋体" w:hAnsi="宋体" w:cs="Times New Roman"/>
          <w:color w:val="000000"/>
          <w:szCs w:val="21"/>
        </w:rPr>
        <w:t>乘用车</w:t>
      </w:r>
      <w:r w:rsidRPr="0097436C">
        <w:rPr>
          <w:rFonts w:ascii="宋体" w:eastAsia="宋体" w:hAnsi="宋体" w:cs="Times New Roman" w:hint="eastAsia"/>
          <w:color w:val="000000"/>
          <w:szCs w:val="21"/>
        </w:rPr>
        <w:t>库存</w:t>
      </w:r>
      <w:r w:rsidRPr="0097436C">
        <w:rPr>
          <w:rFonts w:ascii="宋体" w:eastAsia="宋体" w:hAnsi="宋体" w:cs="Times New Roman"/>
          <w:color w:val="000000"/>
          <w:szCs w:val="21"/>
        </w:rPr>
        <w:t>339</w:t>
      </w:r>
      <w:r w:rsidR="00B15E0F" w:rsidRPr="0097436C">
        <w:rPr>
          <w:rFonts w:ascii="宋体" w:eastAsia="宋体" w:hAnsi="宋体" w:cs="Times New Roman" w:hint="eastAsia"/>
          <w:color w:val="000000"/>
          <w:szCs w:val="21"/>
        </w:rPr>
        <w:t>万辆</w:t>
      </w:r>
      <w:r w:rsidRPr="0097436C">
        <w:rPr>
          <w:rFonts w:ascii="宋体" w:eastAsia="宋体" w:hAnsi="宋体" w:cs="Times New Roman" w:hint="eastAsia"/>
          <w:color w:val="000000"/>
          <w:szCs w:val="21"/>
        </w:rPr>
        <w:t>，其中</w:t>
      </w:r>
      <w:r w:rsidR="00B00885" w:rsidRPr="0097436C">
        <w:rPr>
          <w:rFonts w:ascii="宋体" w:eastAsia="宋体" w:hAnsi="宋体" w:cs="Times New Roman" w:hint="eastAsia"/>
          <w:color w:val="000000"/>
          <w:szCs w:val="21"/>
        </w:rPr>
        <w:t>厂商</w:t>
      </w:r>
      <w:r w:rsidRPr="0097436C">
        <w:rPr>
          <w:rFonts w:ascii="宋体" w:eastAsia="宋体" w:hAnsi="宋体" w:cs="Times New Roman" w:hint="eastAsia"/>
          <w:color w:val="000000"/>
          <w:szCs w:val="21"/>
        </w:rPr>
        <w:t>库存</w:t>
      </w:r>
      <w:r w:rsidRPr="0097436C">
        <w:rPr>
          <w:rFonts w:ascii="宋体" w:eastAsia="宋体" w:hAnsi="宋体" w:cs="Times New Roman"/>
          <w:color w:val="000000"/>
          <w:szCs w:val="21"/>
        </w:rPr>
        <w:t>77</w:t>
      </w:r>
      <w:r w:rsidR="00B15E0F" w:rsidRPr="0097436C">
        <w:rPr>
          <w:rFonts w:ascii="宋体" w:eastAsia="宋体" w:hAnsi="宋体" w:cs="Times New Roman" w:hint="eastAsia"/>
          <w:color w:val="000000"/>
          <w:szCs w:val="21"/>
        </w:rPr>
        <w:t>万辆</w:t>
      </w:r>
      <w:r w:rsidRPr="0097436C">
        <w:rPr>
          <w:rFonts w:ascii="宋体" w:eastAsia="宋体" w:hAnsi="宋体" w:cs="Times New Roman" w:hint="eastAsia"/>
          <w:color w:val="000000"/>
          <w:szCs w:val="21"/>
        </w:rPr>
        <w:t>，渠道库存</w:t>
      </w:r>
      <w:r w:rsidRPr="0097436C">
        <w:rPr>
          <w:rFonts w:ascii="宋体" w:eastAsia="宋体" w:hAnsi="宋体" w:cs="Times New Roman"/>
          <w:color w:val="000000"/>
          <w:szCs w:val="21"/>
        </w:rPr>
        <w:t>262</w:t>
      </w:r>
      <w:r w:rsidR="00B15E0F" w:rsidRPr="0097436C">
        <w:rPr>
          <w:rFonts w:ascii="宋体" w:eastAsia="宋体" w:hAnsi="宋体" w:cs="Times New Roman" w:hint="eastAsia"/>
          <w:color w:val="000000"/>
          <w:szCs w:val="21"/>
        </w:rPr>
        <w:t>万辆</w:t>
      </w:r>
      <w:r w:rsidRPr="0097436C">
        <w:rPr>
          <w:rFonts w:ascii="宋体" w:eastAsia="宋体" w:hAnsi="宋体" w:cs="Times New Roman" w:hint="eastAsia"/>
          <w:color w:val="000000"/>
          <w:szCs w:val="21"/>
        </w:rPr>
        <w:t>。</w:t>
      </w:r>
      <w:r w:rsidR="00B00885" w:rsidRPr="0097436C">
        <w:rPr>
          <w:rFonts w:ascii="宋体" w:eastAsia="宋体" w:hAnsi="宋体" w:cs="Times New Roman" w:hint="eastAsia"/>
          <w:color w:val="000000"/>
          <w:szCs w:val="21"/>
        </w:rPr>
        <w:t>厂商</w:t>
      </w:r>
      <w:r w:rsidRPr="0097436C">
        <w:rPr>
          <w:rFonts w:ascii="宋体" w:eastAsia="宋体" w:hAnsi="宋体" w:cs="Times New Roman" w:hint="eastAsia"/>
          <w:color w:val="000000"/>
          <w:szCs w:val="21"/>
        </w:rPr>
        <w:t>库存占比2</w:t>
      </w:r>
      <w:r w:rsidRPr="0097436C">
        <w:rPr>
          <w:rFonts w:ascii="宋体" w:eastAsia="宋体" w:hAnsi="宋体" w:cs="Times New Roman"/>
          <w:color w:val="000000"/>
          <w:szCs w:val="21"/>
        </w:rPr>
        <w:t>2.6</w:t>
      </w:r>
      <w:r w:rsidRPr="0097436C">
        <w:rPr>
          <w:rFonts w:ascii="宋体" w:eastAsia="宋体" w:hAnsi="宋体" w:cs="Times New Roman" w:hint="eastAsia"/>
          <w:color w:val="000000"/>
          <w:szCs w:val="21"/>
        </w:rPr>
        <w:t>%，较去年</w:t>
      </w:r>
      <w:r w:rsidRPr="0097436C">
        <w:rPr>
          <w:rFonts w:ascii="宋体" w:eastAsia="宋体" w:hAnsi="宋体" w:cs="Times New Roman"/>
          <w:color w:val="000000"/>
          <w:szCs w:val="21"/>
        </w:rPr>
        <w:t>5月</w:t>
      </w:r>
      <w:r w:rsidRPr="0097436C">
        <w:rPr>
          <w:rFonts w:ascii="宋体" w:eastAsia="宋体" w:hAnsi="宋体" w:cs="Times New Roman" w:hint="eastAsia"/>
          <w:color w:val="000000"/>
          <w:szCs w:val="21"/>
        </w:rPr>
        <w:t>提升</w:t>
      </w:r>
      <w:r w:rsidRPr="0097436C">
        <w:rPr>
          <w:rFonts w:ascii="宋体" w:eastAsia="宋体" w:hAnsi="宋体" w:cs="Times New Roman"/>
          <w:color w:val="000000"/>
          <w:szCs w:val="21"/>
        </w:rPr>
        <w:t>1.8</w:t>
      </w:r>
      <w:r w:rsidRPr="0097436C">
        <w:rPr>
          <w:rFonts w:ascii="宋体" w:eastAsia="宋体" w:hAnsi="宋体" w:cs="Times New Roman" w:hint="eastAsia"/>
          <w:color w:val="000000"/>
          <w:szCs w:val="21"/>
        </w:rPr>
        <w:t>个百分点，环比上月下降1</w:t>
      </w:r>
      <w:r w:rsidRPr="0097436C">
        <w:rPr>
          <w:rFonts w:ascii="宋体" w:eastAsia="宋体" w:hAnsi="宋体" w:cs="Times New Roman"/>
          <w:color w:val="000000"/>
          <w:szCs w:val="21"/>
        </w:rPr>
        <w:t>.6</w:t>
      </w:r>
      <w:r w:rsidRPr="0097436C">
        <w:rPr>
          <w:rFonts w:ascii="宋体" w:eastAsia="宋体" w:hAnsi="宋体" w:cs="Times New Roman" w:hint="eastAsia"/>
          <w:color w:val="000000"/>
          <w:szCs w:val="21"/>
        </w:rPr>
        <w:t>个百分点。</w:t>
      </w:r>
    </w:p>
    <w:p w14:paraId="391D0206" w14:textId="7852F7B0" w:rsidR="0093540E" w:rsidRPr="0097436C" w:rsidRDefault="0093540E" w:rsidP="0097436C">
      <w:pPr>
        <w:ind w:firstLineChars="200" w:firstLine="420"/>
        <w:rPr>
          <w:rFonts w:ascii="宋体" w:eastAsia="宋体" w:hAnsi="宋体"/>
        </w:rPr>
      </w:pPr>
      <w:r w:rsidRPr="0097436C">
        <w:rPr>
          <w:rFonts w:ascii="宋体" w:eastAsia="宋体" w:hAnsi="宋体" w:hint="eastAsia"/>
        </w:rPr>
        <w:t>5</w:t>
      </w:r>
      <w:r w:rsidRPr="0097436C">
        <w:rPr>
          <w:rFonts w:ascii="宋体" w:eastAsia="宋体" w:hAnsi="宋体"/>
        </w:rPr>
        <w:t>月8日，生态环境部、工业和信息化部、商务部、海关总署、市场监管总局联合发布《关于实施汽车国六排放标准有关事宜的公告》。公告明确，自2023年7月1日起，全国范围全面实施国六排放标准6B阶段，禁止生产、进口、销售不符合国六排放标准6B阶段的汽车。</w:t>
      </w:r>
    </w:p>
    <w:p w14:paraId="28E3814A" w14:textId="32198C7B" w:rsidR="0093540E" w:rsidRPr="0097436C" w:rsidRDefault="0093540E" w:rsidP="0093540E">
      <w:pPr>
        <w:ind w:firstLineChars="270" w:firstLine="567"/>
        <w:rPr>
          <w:rFonts w:ascii="宋体" w:eastAsia="宋体" w:hAnsi="宋体"/>
        </w:rPr>
      </w:pPr>
      <w:r w:rsidRPr="0097436C">
        <w:rPr>
          <w:rFonts w:ascii="宋体" w:eastAsia="宋体" w:hAnsi="宋体" w:hint="eastAsia"/>
        </w:rPr>
        <w:t>国六</w:t>
      </w:r>
      <w:r w:rsidRPr="0097436C">
        <w:rPr>
          <w:rFonts w:ascii="宋体" w:eastAsia="宋体" w:hAnsi="宋体"/>
        </w:rPr>
        <w:t>B</w:t>
      </w:r>
      <w:r w:rsidRPr="0097436C">
        <w:rPr>
          <w:rFonts w:ascii="宋体" w:eastAsia="宋体" w:hAnsi="宋体" w:hint="eastAsia"/>
        </w:rPr>
        <w:t>不带R</w:t>
      </w:r>
      <w:r w:rsidRPr="0097436C">
        <w:rPr>
          <w:rFonts w:ascii="宋体" w:eastAsia="宋体" w:hAnsi="宋体"/>
        </w:rPr>
        <w:t>DE车型</w:t>
      </w:r>
      <w:r w:rsidRPr="0097436C">
        <w:rPr>
          <w:rFonts w:ascii="宋体" w:eastAsia="宋体" w:hAnsi="宋体" w:hint="eastAsia"/>
        </w:rPr>
        <w:t>虽然库存不足百万，但在前期国六</w:t>
      </w:r>
      <w:r w:rsidRPr="0097436C">
        <w:rPr>
          <w:rFonts w:ascii="宋体" w:eastAsia="宋体" w:hAnsi="宋体"/>
        </w:rPr>
        <w:t>B标准实施政策</w:t>
      </w:r>
      <w:r w:rsidRPr="0097436C">
        <w:rPr>
          <w:rFonts w:ascii="宋体" w:eastAsia="宋体" w:hAnsi="宋体" w:hint="eastAsia"/>
        </w:rPr>
        <w:t>不明朗</w:t>
      </w:r>
      <w:r w:rsidRPr="0097436C">
        <w:rPr>
          <w:rFonts w:ascii="宋体" w:eastAsia="宋体" w:hAnsi="宋体"/>
        </w:rPr>
        <w:t>下，经销商的损失巨大，</w:t>
      </w:r>
      <w:r w:rsidRPr="0097436C">
        <w:rPr>
          <w:rFonts w:ascii="宋体" w:eastAsia="宋体" w:hAnsi="宋体" w:hint="eastAsia"/>
        </w:rPr>
        <w:t>国六A车型巨额促销带来行业价格混乱，终端</w:t>
      </w:r>
      <w:r w:rsidRPr="0097436C">
        <w:rPr>
          <w:rFonts w:ascii="宋体" w:eastAsia="宋体" w:hAnsi="宋体"/>
        </w:rPr>
        <w:t>价格体系始终处于亏损并加速消化库存阶段，对车市稳定与可持续发展的影响较大。因此从政策层面给予厂商和经销商一定的支持，减少因激进的环保政策给流通体系带来不必要的伤害</w:t>
      </w:r>
      <w:r w:rsidR="007B0EAA" w:rsidRPr="0097436C">
        <w:rPr>
          <w:rFonts w:ascii="宋体" w:eastAsia="宋体" w:hAnsi="宋体" w:hint="eastAsia"/>
        </w:rPr>
        <w:t>。</w:t>
      </w:r>
    </w:p>
    <w:p w14:paraId="1DFF9F3D" w14:textId="58DC6F23" w:rsidR="001261A1" w:rsidRPr="0097436C" w:rsidRDefault="0093540E" w:rsidP="0097436C">
      <w:pPr>
        <w:ind w:firstLineChars="270" w:firstLine="567"/>
        <w:rPr>
          <w:rFonts w:ascii="宋体" w:eastAsia="宋体" w:hAnsi="宋体" w:hint="eastAsia"/>
        </w:rPr>
      </w:pPr>
      <w:r w:rsidRPr="0097436C">
        <w:rPr>
          <w:rFonts w:ascii="宋体" w:eastAsia="宋体" w:hAnsi="宋体" w:hint="eastAsia"/>
        </w:rPr>
        <w:t>从目前的</w:t>
      </w:r>
      <w:r w:rsidRPr="0097436C">
        <w:rPr>
          <w:rFonts w:ascii="宋体" w:eastAsia="宋体" w:hAnsi="宋体"/>
        </w:rPr>
        <w:t>339</w:t>
      </w:r>
      <w:r w:rsidR="00B15E0F" w:rsidRPr="0097436C">
        <w:rPr>
          <w:rFonts w:ascii="宋体" w:eastAsia="宋体" w:hAnsi="宋体" w:hint="eastAsia"/>
        </w:rPr>
        <w:t>万辆</w:t>
      </w:r>
      <w:r w:rsidRPr="0097436C">
        <w:rPr>
          <w:rFonts w:ascii="宋体" w:eastAsia="宋体" w:hAnsi="宋体" w:hint="eastAsia"/>
        </w:rPr>
        <w:t>的总体乘用车库存水平看</w:t>
      </w:r>
      <w:r w:rsidR="007B0EAA" w:rsidRPr="0097436C">
        <w:rPr>
          <w:rFonts w:ascii="宋体" w:eastAsia="宋体" w:hAnsi="宋体" w:hint="eastAsia"/>
        </w:rPr>
        <w:t>，</w:t>
      </w:r>
      <w:r w:rsidRPr="0097436C">
        <w:rPr>
          <w:rFonts w:ascii="宋体" w:eastAsia="宋体" w:hAnsi="宋体" w:hint="eastAsia"/>
        </w:rPr>
        <w:t>此次政策针对部分实际行驶污染物排放试验（即</w:t>
      </w:r>
      <w:r w:rsidRPr="0097436C">
        <w:rPr>
          <w:rFonts w:ascii="宋体" w:eastAsia="宋体" w:hAnsi="宋体"/>
        </w:rPr>
        <w:t>RDE试验）报告结果为“仅监测”等轻型汽车国六B车型，给予半年销售过渡期，允许销售至2023年12月31日。政策已经给了企业足够的空间来清库存，这将对后市起到重大稳定作用，稳定经销商心态、稳定</w:t>
      </w:r>
      <w:r w:rsidR="00B00885" w:rsidRPr="0097436C">
        <w:rPr>
          <w:rFonts w:ascii="宋体" w:eastAsia="宋体" w:hAnsi="宋体"/>
        </w:rPr>
        <w:t>厂商</w:t>
      </w:r>
      <w:r w:rsidRPr="0097436C">
        <w:rPr>
          <w:rFonts w:ascii="宋体" w:eastAsia="宋体" w:hAnsi="宋体"/>
        </w:rPr>
        <w:t>心态、稳定生产和销售的节奏，提升消费者收入和消费能力是稳定消费、扩大消费的共识，至少是信心的支持。此议题意义重大</w:t>
      </w:r>
      <w:r w:rsidRPr="0097436C">
        <w:rPr>
          <w:rFonts w:ascii="宋体" w:eastAsia="宋体" w:hAnsi="宋体" w:hint="eastAsia"/>
        </w:rPr>
        <w:t>,</w:t>
      </w:r>
      <w:r w:rsidRPr="0097436C">
        <w:rPr>
          <w:rFonts w:ascii="宋体" w:eastAsia="宋体" w:hAnsi="宋体"/>
        </w:rPr>
        <w:t>对于车市发展有着巨大的促进意义。</w:t>
      </w:r>
      <w:r w:rsidRPr="0097436C">
        <w:rPr>
          <w:rFonts w:ascii="宋体" w:eastAsia="宋体" w:hAnsi="宋体" w:hint="eastAsia"/>
        </w:rPr>
        <w:t xml:space="preserve"> </w:t>
      </w:r>
    </w:p>
    <w:p w14:paraId="4B68D172" w14:textId="77777777" w:rsidR="001261A1" w:rsidRPr="001261A1" w:rsidRDefault="001261A1" w:rsidP="001261A1"/>
    <w:p w14:paraId="027B9AA4" w14:textId="490A859D" w:rsidR="005718DB" w:rsidRPr="007B0EAA" w:rsidRDefault="0093540E" w:rsidP="00B00885">
      <w:pPr>
        <w:pStyle w:val="2"/>
        <w:spacing w:before="0" w:after="0" w:line="240" w:lineRule="auto"/>
        <w:rPr>
          <w:sz w:val="24"/>
          <w:szCs w:val="24"/>
        </w:rPr>
      </w:pPr>
      <w:r w:rsidRPr="007B0EAA">
        <w:rPr>
          <w:sz w:val="24"/>
          <w:szCs w:val="24"/>
        </w:rPr>
        <w:t>5</w:t>
      </w:r>
      <w:r w:rsidRPr="007B0EAA">
        <w:rPr>
          <w:sz w:val="24"/>
          <w:szCs w:val="24"/>
        </w:rPr>
        <w:t>月汽车生产</w:t>
      </w:r>
      <w:r w:rsidRPr="007B0EAA">
        <w:rPr>
          <w:sz w:val="24"/>
          <w:szCs w:val="24"/>
        </w:rPr>
        <w:t>231</w:t>
      </w:r>
      <w:r w:rsidRPr="007B0EAA">
        <w:rPr>
          <w:sz w:val="24"/>
          <w:szCs w:val="24"/>
        </w:rPr>
        <w:t>万增</w:t>
      </w:r>
      <w:r w:rsidRPr="007B0EAA">
        <w:rPr>
          <w:sz w:val="24"/>
          <w:szCs w:val="24"/>
        </w:rPr>
        <w:t>17%</w:t>
      </w:r>
      <w:r w:rsidRPr="007B0EAA">
        <w:rPr>
          <w:sz w:val="24"/>
          <w:szCs w:val="24"/>
        </w:rPr>
        <w:t>，新能源汽车</w:t>
      </w:r>
      <w:r w:rsidRPr="007B0EAA">
        <w:rPr>
          <w:sz w:val="24"/>
          <w:szCs w:val="24"/>
        </w:rPr>
        <w:t>68</w:t>
      </w:r>
      <w:r w:rsidRPr="007B0EAA">
        <w:rPr>
          <w:sz w:val="24"/>
          <w:szCs w:val="24"/>
        </w:rPr>
        <w:t>万渗透率</w:t>
      </w:r>
      <w:r w:rsidRPr="007B0EAA">
        <w:rPr>
          <w:sz w:val="24"/>
          <w:szCs w:val="24"/>
        </w:rPr>
        <w:t>29%</w:t>
      </w:r>
      <w:r w:rsidRPr="007B0EAA">
        <w:rPr>
          <w:sz w:val="24"/>
          <w:szCs w:val="24"/>
        </w:rPr>
        <w:t>、</w:t>
      </w:r>
      <w:r w:rsidRPr="007B0EAA">
        <w:rPr>
          <w:sz w:val="24"/>
          <w:szCs w:val="24"/>
        </w:rPr>
        <w:t>44</w:t>
      </w:r>
      <w:r w:rsidRPr="007B0EAA">
        <w:rPr>
          <w:sz w:val="24"/>
          <w:szCs w:val="24"/>
        </w:rPr>
        <w:t>平米新房一辆车</w:t>
      </w:r>
    </w:p>
    <w:p w14:paraId="7E2AE6B1" w14:textId="77777777" w:rsidR="0097436C" w:rsidRDefault="0093540E" w:rsidP="0097436C">
      <w:pPr>
        <w:ind w:firstLineChars="200" w:firstLine="420"/>
        <w:rPr>
          <w:rFonts w:ascii="宋体" w:eastAsia="宋体" w:hAnsi="宋体"/>
        </w:rPr>
      </w:pPr>
      <w:r w:rsidRPr="0097436C">
        <w:rPr>
          <w:rFonts w:ascii="宋体" w:eastAsia="宋体" w:hAnsi="宋体" w:hint="eastAsia"/>
        </w:rPr>
        <w:t>根据国家统计局数据，汽车消费品零售额</w:t>
      </w:r>
      <w:r w:rsidRPr="0097436C">
        <w:rPr>
          <w:rFonts w:ascii="宋体" w:eastAsia="宋体" w:hAnsi="宋体"/>
        </w:rPr>
        <w:t>3928亿元，增长24%；除汽车以外的消费品零售额33875亿元，增长11.5%。2023年5月汽车生产231</w:t>
      </w:r>
      <w:r w:rsidR="00B15E0F" w:rsidRPr="0097436C">
        <w:rPr>
          <w:rFonts w:ascii="宋体" w:eastAsia="宋体" w:hAnsi="宋体"/>
        </w:rPr>
        <w:t>万辆</w:t>
      </w:r>
      <w:r w:rsidRPr="0097436C">
        <w:rPr>
          <w:rFonts w:ascii="宋体" w:eastAsia="宋体" w:hAnsi="宋体"/>
        </w:rPr>
        <w:t>，同比增17%；新能源汽车生产68</w:t>
      </w:r>
      <w:r w:rsidR="00B15E0F" w:rsidRPr="0097436C">
        <w:rPr>
          <w:rFonts w:ascii="宋体" w:eastAsia="宋体" w:hAnsi="宋体"/>
        </w:rPr>
        <w:t>万辆</w:t>
      </w:r>
      <w:r w:rsidRPr="0097436C">
        <w:rPr>
          <w:rFonts w:ascii="宋体" w:eastAsia="宋体" w:hAnsi="宋体"/>
        </w:rPr>
        <w:t>，同比增44%，渗透率29.3%。</w:t>
      </w:r>
    </w:p>
    <w:p w14:paraId="4E33074A" w14:textId="77777777" w:rsidR="0097436C" w:rsidRDefault="0093540E" w:rsidP="0097436C">
      <w:pPr>
        <w:ind w:firstLineChars="200" w:firstLine="420"/>
        <w:rPr>
          <w:rFonts w:ascii="宋体" w:eastAsia="宋体" w:hAnsi="宋体"/>
        </w:rPr>
      </w:pPr>
      <w:r w:rsidRPr="0097436C">
        <w:rPr>
          <w:rFonts w:ascii="宋体" w:eastAsia="宋体" w:hAnsi="宋体" w:hint="eastAsia"/>
        </w:rPr>
        <w:t>目前，</w:t>
      </w:r>
      <w:r w:rsidRPr="0097436C">
        <w:rPr>
          <w:rFonts w:ascii="宋体" w:eastAsia="宋体" w:hAnsi="宋体"/>
        </w:rPr>
        <w:t>2023年汽车销量与房地产销量关系是44平米房：1辆车，销量的对比关系较突出，较最高时的2020年70平米一辆车有所改善。由于债务挤压，车市需求相对楼市严重低</w:t>
      </w:r>
      <w:r w:rsidRPr="0097436C">
        <w:rPr>
          <w:rFonts w:ascii="宋体" w:eastAsia="宋体" w:hAnsi="宋体"/>
        </w:rPr>
        <w:lastRenderedPageBreak/>
        <w:t>迷，作为中国城乡家庭唯一没有普及的消费品，近几年全国乘用车市场总体走势不强，乘用车消费持续低迷，难以有效拉动居民生产和生活消费的高质量发展。</w:t>
      </w:r>
    </w:p>
    <w:p w14:paraId="16CD541F" w14:textId="292D6972" w:rsidR="001261A1" w:rsidRPr="0097436C" w:rsidRDefault="0093540E" w:rsidP="0097436C">
      <w:pPr>
        <w:ind w:firstLineChars="200" w:firstLine="420"/>
        <w:rPr>
          <w:rFonts w:ascii="宋体" w:eastAsia="宋体" w:hAnsi="宋体"/>
        </w:rPr>
      </w:pPr>
      <w:r w:rsidRPr="0097436C">
        <w:rPr>
          <w:rFonts w:ascii="宋体" w:eastAsia="宋体" w:hAnsi="宋体" w:hint="eastAsia"/>
        </w:rPr>
        <w:t>随着</w:t>
      </w:r>
      <w:r w:rsidRPr="0097436C">
        <w:rPr>
          <w:rFonts w:ascii="宋体" w:eastAsia="宋体" w:hAnsi="宋体"/>
        </w:rPr>
        <w:t>6月的高基数来临，负增长压力巨大，因此促进车市消费可以重启燃油车车购税优惠，减免购车人员个税、汽车下乡、鼓励结婚购车等更多的措施，拉动消费促进经济增长。</w:t>
      </w:r>
    </w:p>
    <w:p w14:paraId="0F43ABB7" w14:textId="77777777" w:rsidR="001261A1" w:rsidRPr="001261A1" w:rsidRDefault="001261A1" w:rsidP="001261A1"/>
    <w:p w14:paraId="182CB36C" w14:textId="68B0A34E" w:rsidR="005718DB" w:rsidRPr="007B0EAA" w:rsidRDefault="0093540E" w:rsidP="00B00885">
      <w:pPr>
        <w:pStyle w:val="2"/>
        <w:spacing w:before="0" w:after="0" w:line="240" w:lineRule="auto"/>
        <w:rPr>
          <w:sz w:val="24"/>
          <w:szCs w:val="24"/>
        </w:rPr>
      </w:pPr>
      <w:r w:rsidRPr="007B0EAA">
        <w:rPr>
          <w:rFonts w:hint="eastAsia"/>
          <w:sz w:val="24"/>
          <w:szCs w:val="24"/>
        </w:rPr>
        <w:t>全国新能源汽车产业布局集中化趋势明显，需要优化空间布局</w:t>
      </w:r>
    </w:p>
    <w:p w14:paraId="487F71BB" w14:textId="77777777" w:rsidR="0097436C" w:rsidRDefault="0093540E" w:rsidP="0097436C">
      <w:pPr>
        <w:ind w:firstLineChars="200" w:firstLine="420"/>
        <w:rPr>
          <w:rFonts w:ascii="宋体" w:eastAsia="宋体" w:hAnsi="宋体"/>
        </w:rPr>
      </w:pPr>
      <w:r w:rsidRPr="0097436C">
        <w:rPr>
          <w:rFonts w:ascii="宋体" w:eastAsia="宋体" w:hAnsi="宋体" w:hint="eastAsia"/>
        </w:rPr>
        <w:t>世界汽车将进一步向电动化方向发展，新能源汽车将成为主流。中国政府出台了一系列支持新能源汽车发展的政策，加大了对新能源汽车的财税支持，持续推动新能源汽车产业的快速发展。</w:t>
      </w:r>
    </w:p>
    <w:p w14:paraId="31A3A396" w14:textId="5C3AF59D" w:rsidR="001261A1" w:rsidRPr="0097436C" w:rsidRDefault="0093540E" w:rsidP="0097436C">
      <w:pPr>
        <w:ind w:firstLineChars="200" w:firstLine="420"/>
        <w:rPr>
          <w:rFonts w:ascii="宋体" w:eastAsia="宋体" w:hAnsi="宋体" w:hint="eastAsia"/>
        </w:rPr>
      </w:pPr>
      <w:r w:rsidRPr="0097436C">
        <w:rPr>
          <w:rFonts w:ascii="宋体" w:eastAsia="宋体" w:hAnsi="宋体" w:hint="eastAsia"/>
        </w:rPr>
        <w:t>新能源车是汽车行业转型升级的必由之路。原有的汽车产业的布局是各个区域相对均衡的产业布局，尤其是传统豪华车在沈阳、长春、北京生产，带动了北方产业的制作业人才的稳定发展。随着新能源的加速发展和传统车的萎缩，中国汽车仍需要合理考虑产业布局的空间合理性，通过制造业的合理布局稳定区域经济结构保持稳定。</w:t>
      </w:r>
    </w:p>
    <w:p w14:paraId="223E472C" w14:textId="77777777" w:rsidR="004A0D28" w:rsidRPr="004A0D28" w:rsidRDefault="004A0D28" w:rsidP="004A0D28"/>
    <w:p w14:paraId="585D0904" w14:textId="1E0B9E5C" w:rsidR="00131BD8" w:rsidRDefault="00131BD8" w:rsidP="00B00885">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本周上市新车</w:t>
      </w:r>
    </w:p>
    <w:p w14:paraId="4779B734" w14:textId="6C4D3986" w:rsidR="00131BD8" w:rsidRPr="007B0EAA" w:rsidRDefault="00B51C12" w:rsidP="0097436C">
      <w:pPr>
        <w:pStyle w:val="2"/>
        <w:numPr>
          <w:ilvl w:val="0"/>
          <w:numId w:val="25"/>
        </w:numPr>
        <w:spacing w:before="0" w:after="0" w:line="240" w:lineRule="auto"/>
        <w:rPr>
          <w:sz w:val="24"/>
          <w:szCs w:val="24"/>
        </w:rPr>
      </w:pPr>
      <w:r w:rsidRPr="007B0EAA">
        <w:rPr>
          <w:rFonts w:hint="eastAsia"/>
          <w:sz w:val="24"/>
          <w:szCs w:val="24"/>
        </w:rPr>
        <w:t>江淮钇为</w:t>
      </w:r>
      <w:r w:rsidRPr="007B0EAA">
        <w:rPr>
          <w:sz w:val="24"/>
          <w:szCs w:val="24"/>
        </w:rPr>
        <w:t>3</w:t>
      </w:r>
      <w:r w:rsidRPr="007B0EAA">
        <w:rPr>
          <w:sz w:val="24"/>
          <w:szCs w:val="24"/>
        </w:rPr>
        <w:t>上市</w:t>
      </w:r>
      <w:r w:rsidRPr="007B0EAA">
        <w:rPr>
          <w:sz w:val="24"/>
          <w:szCs w:val="24"/>
        </w:rPr>
        <w:t xml:space="preserve"> </w:t>
      </w:r>
      <w:r w:rsidRPr="007B0EAA">
        <w:rPr>
          <w:sz w:val="24"/>
          <w:szCs w:val="24"/>
        </w:rPr>
        <w:t>售价</w:t>
      </w:r>
      <w:r w:rsidRPr="007B0EAA">
        <w:rPr>
          <w:sz w:val="24"/>
          <w:szCs w:val="24"/>
        </w:rPr>
        <w:t>8.99-12.79</w:t>
      </w:r>
      <w:r w:rsidRPr="007B0EAA">
        <w:rPr>
          <w:sz w:val="24"/>
          <w:szCs w:val="24"/>
        </w:rPr>
        <w:t>万元</w:t>
      </w:r>
    </w:p>
    <w:p w14:paraId="44BE2FF7" w14:textId="6295F69D" w:rsidR="00B51C12" w:rsidRDefault="00B51C12" w:rsidP="005165C0">
      <w:r w:rsidRPr="00B51C12">
        <w:t>6月16日，江淮钇为3正式上市，6月17日起，钇为3将在全国各地的江淮钇为体验中心正式开启交付。</w:t>
      </w:r>
    </w:p>
    <w:p w14:paraId="4458C1AD" w14:textId="607B3726" w:rsidR="00B51C12" w:rsidRPr="005165C0" w:rsidRDefault="00B51C12" w:rsidP="005165C0">
      <w:r>
        <w:rPr>
          <w:noProof/>
          <w14:ligatures w14:val="standardContextual"/>
        </w:rPr>
        <w:drawing>
          <wp:inline distT="0" distB="0" distL="0" distR="0" wp14:anchorId="71FF83F2" wp14:editId="2651BAD2">
            <wp:extent cx="1800000" cy="936191"/>
            <wp:effectExtent l="0" t="0" r="0" b="0"/>
            <wp:docPr id="1989398157" name="图片 1" descr="白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398157" name="图片 1" descr="白色的汽车&#10;&#10;描述已自动生成"/>
                    <pic:cNvPicPr/>
                  </pic:nvPicPr>
                  <pic:blipFill>
                    <a:blip r:embed="rId10"/>
                    <a:stretch>
                      <a:fillRect/>
                    </a:stretch>
                  </pic:blipFill>
                  <pic:spPr>
                    <a:xfrm>
                      <a:off x="0" y="0"/>
                      <a:ext cx="1800000" cy="936191"/>
                    </a:xfrm>
                    <a:prstGeom prst="rect">
                      <a:avLst/>
                    </a:prstGeom>
                  </pic:spPr>
                </pic:pic>
              </a:graphicData>
            </a:graphic>
          </wp:inline>
        </w:drawing>
      </w:r>
    </w:p>
    <w:p w14:paraId="08527C17" w14:textId="3F8A3C8C" w:rsidR="00131BD8" w:rsidRPr="007B0EAA" w:rsidRDefault="004C2CB7" w:rsidP="0097436C">
      <w:pPr>
        <w:pStyle w:val="2"/>
        <w:numPr>
          <w:ilvl w:val="0"/>
          <w:numId w:val="25"/>
        </w:numPr>
        <w:spacing w:before="0" w:after="0" w:line="240" w:lineRule="auto"/>
        <w:rPr>
          <w:sz w:val="24"/>
          <w:szCs w:val="24"/>
        </w:rPr>
      </w:pPr>
      <w:r w:rsidRPr="007B0EAA">
        <w:rPr>
          <w:rFonts w:hint="eastAsia"/>
          <w:sz w:val="24"/>
          <w:szCs w:val="24"/>
        </w:rPr>
        <w:t>售</w:t>
      </w:r>
      <w:r w:rsidRPr="007B0EAA">
        <w:rPr>
          <w:sz w:val="24"/>
          <w:szCs w:val="24"/>
        </w:rPr>
        <w:t>28.98</w:t>
      </w:r>
      <w:r w:rsidRPr="007B0EAA">
        <w:rPr>
          <w:sz w:val="24"/>
          <w:szCs w:val="24"/>
        </w:rPr>
        <w:t>万元起</w:t>
      </w:r>
      <w:r w:rsidRPr="007B0EAA">
        <w:rPr>
          <w:sz w:val="24"/>
          <w:szCs w:val="24"/>
        </w:rPr>
        <w:t xml:space="preserve"> </w:t>
      </w:r>
      <w:r w:rsidRPr="007B0EAA">
        <w:rPr>
          <w:sz w:val="24"/>
          <w:szCs w:val="24"/>
        </w:rPr>
        <w:t>智己</w:t>
      </w:r>
      <w:r w:rsidRPr="007B0EAA">
        <w:rPr>
          <w:sz w:val="24"/>
          <w:szCs w:val="24"/>
        </w:rPr>
        <w:t>LS7 Urban Fit</w:t>
      </w:r>
      <w:r w:rsidRPr="007B0EAA">
        <w:rPr>
          <w:sz w:val="24"/>
          <w:szCs w:val="24"/>
        </w:rPr>
        <w:t>都市系列上市</w:t>
      </w:r>
    </w:p>
    <w:p w14:paraId="3065D438" w14:textId="18F4E736" w:rsidR="004C2CB7" w:rsidRDefault="004C2CB7" w:rsidP="004C2CB7">
      <w:r w:rsidRPr="004C2CB7">
        <w:rPr>
          <w:rFonts w:hint="eastAsia"/>
        </w:rPr>
        <w:t>智己</w:t>
      </w:r>
      <w:r w:rsidRPr="004C2CB7">
        <w:t>LS7 Urban Fit都市系列正式上市。相较此前上市的版本，此次Urban Fit都市系列最大变化在于换用77kWh三元锂电池，CLTC工况下续航510公里，将于年内交付。</w:t>
      </w:r>
    </w:p>
    <w:p w14:paraId="7A62958B" w14:textId="34F43354" w:rsidR="004C2CB7" w:rsidRPr="004C2CB7" w:rsidRDefault="004C2CB7" w:rsidP="004C2CB7">
      <w:r>
        <w:rPr>
          <w:noProof/>
          <w14:ligatures w14:val="standardContextual"/>
        </w:rPr>
        <w:drawing>
          <wp:inline distT="0" distB="0" distL="0" distR="0" wp14:anchorId="1761E1EE" wp14:editId="3CDD0B4C">
            <wp:extent cx="1800000" cy="1161137"/>
            <wp:effectExtent l="0" t="0" r="0" b="1270"/>
            <wp:docPr id="936288120" name="图片 1" descr="图形用户界面&#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288120" name="图片 1" descr="图形用户界面&#10;&#10;描述已自动生成"/>
                    <pic:cNvPicPr/>
                  </pic:nvPicPr>
                  <pic:blipFill>
                    <a:blip r:embed="rId11"/>
                    <a:stretch>
                      <a:fillRect/>
                    </a:stretch>
                  </pic:blipFill>
                  <pic:spPr>
                    <a:xfrm>
                      <a:off x="0" y="0"/>
                      <a:ext cx="1800000" cy="1161137"/>
                    </a:xfrm>
                    <a:prstGeom prst="rect">
                      <a:avLst/>
                    </a:prstGeom>
                  </pic:spPr>
                </pic:pic>
              </a:graphicData>
            </a:graphic>
          </wp:inline>
        </w:drawing>
      </w:r>
    </w:p>
    <w:p w14:paraId="4203C84B" w14:textId="37880497" w:rsidR="00A463CD" w:rsidRPr="007B0EAA" w:rsidRDefault="0012166E" w:rsidP="0097436C">
      <w:pPr>
        <w:pStyle w:val="2"/>
        <w:numPr>
          <w:ilvl w:val="0"/>
          <w:numId w:val="25"/>
        </w:numPr>
        <w:spacing w:before="0" w:after="0" w:line="240" w:lineRule="auto"/>
        <w:rPr>
          <w:sz w:val="24"/>
          <w:szCs w:val="24"/>
        </w:rPr>
      </w:pPr>
      <w:r w:rsidRPr="007B0EAA">
        <w:rPr>
          <w:rFonts w:hint="eastAsia"/>
          <w:sz w:val="24"/>
          <w:szCs w:val="24"/>
        </w:rPr>
        <w:t>蔚来</w:t>
      </w:r>
      <w:r w:rsidRPr="007B0EAA">
        <w:rPr>
          <w:sz w:val="24"/>
          <w:szCs w:val="24"/>
        </w:rPr>
        <w:t>ET5 Touring</w:t>
      </w:r>
      <w:r w:rsidRPr="007B0EAA">
        <w:rPr>
          <w:sz w:val="24"/>
          <w:szCs w:val="24"/>
        </w:rPr>
        <w:t>正式上市</w:t>
      </w:r>
      <w:r w:rsidRPr="007B0EAA">
        <w:rPr>
          <w:sz w:val="24"/>
          <w:szCs w:val="24"/>
        </w:rPr>
        <w:t xml:space="preserve"> </w:t>
      </w:r>
      <w:r w:rsidRPr="007B0EAA">
        <w:rPr>
          <w:sz w:val="24"/>
          <w:szCs w:val="24"/>
        </w:rPr>
        <w:t>售</w:t>
      </w:r>
      <w:r w:rsidRPr="007B0EAA">
        <w:rPr>
          <w:sz w:val="24"/>
          <w:szCs w:val="24"/>
        </w:rPr>
        <w:t>29.8</w:t>
      </w:r>
      <w:r w:rsidRPr="007B0EAA">
        <w:rPr>
          <w:sz w:val="24"/>
          <w:szCs w:val="24"/>
        </w:rPr>
        <w:t>万元起</w:t>
      </w:r>
    </w:p>
    <w:p w14:paraId="3D4D442C" w14:textId="7FDB8E3C" w:rsidR="0012166E" w:rsidRDefault="0012166E" w:rsidP="0012166E">
      <w:r w:rsidRPr="0012166E">
        <w:t>6月15日，蔚来ET5 Touring正式上市，共推出2款车型，采用整车购买方案，新车售价为29.80万元-35.60万元；而采用BaaS电池租用方案，两个车型均需支付22.80万元，根据电池不同，电池月租为980元/1680元。</w:t>
      </w:r>
    </w:p>
    <w:p w14:paraId="1FF1589D" w14:textId="08EB1124" w:rsidR="0012166E" w:rsidRPr="0012166E" w:rsidRDefault="0012166E" w:rsidP="0012166E">
      <w:r>
        <w:rPr>
          <w:noProof/>
          <w14:ligatures w14:val="standardContextual"/>
        </w:rPr>
        <w:lastRenderedPageBreak/>
        <w:drawing>
          <wp:inline distT="0" distB="0" distL="0" distR="0" wp14:anchorId="3CFD3705" wp14:editId="3AC6A38A">
            <wp:extent cx="1800000" cy="999254"/>
            <wp:effectExtent l="0" t="0" r="0" b="0"/>
            <wp:docPr id="1093728872" name="图片 1" descr="蓝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728872" name="图片 1" descr="蓝色的汽车&#10;&#10;描述已自动生成"/>
                    <pic:cNvPicPr/>
                  </pic:nvPicPr>
                  <pic:blipFill>
                    <a:blip r:embed="rId12"/>
                    <a:stretch>
                      <a:fillRect/>
                    </a:stretch>
                  </pic:blipFill>
                  <pic:spPr>
                    <a:xfrm>
                      <a:off x="0" y="0"/>
                      <a:ext cx="1800000" cy="999254"/>
                    </a:xfrm>
                    <a:prstGeom prst="rect">
                      <a:avLst/>
                    </a:prstGeom>
                  </pic:spPr>
                </pic:pic>
              </a:graphicData>
            </a:graphic>
          </wp:inline>
        </w:drawing>
      </w:r>
    </w:p>
    <w:p w14:paraId="79B80610" w14:textId="1240D1A5" w:rsidR="002E0346" w:rsidRPr="007B0EAA" w:rsidRDefault="002E0346" w:rsidP="0097436C">
      <w:pPr>
        <w:pStyle w:val="2"/>
        <w:numPr>
          <w:ilvl w:val="0"/>
          <w:numId w:val="25"/>
        </w:numPr>
        <w:spacing w:before="0" w:after="0" w:line="240" w:lineRule="auto"/>
        <w:rPr>
          <w:sz w:val="24"/>
          <w:szCs w:val="24"/>
        </w:rPr>
      </w:pPr>
      <w:r w:rsidRPr="007B0EAA">
        <w:rPr>
          <w:rFonts w:hint="eastAsia"/>
          <w:sz w:val="24"/>
          <w:szCs w:val="24"/>
        </w:rPr>
        <w:t>售</w:t>
      </w:r>
      <w:r w:rsidRPr="007B0EAA">
        <w:rPr>
          <w:sz w:val="24"/>
          <w:szCs w:val="24"/>
        </w:rPr>
        <w:t>11.29</w:t>
      </w:r>
      <w:r w:rsidRPr="007B0EAA">
        <w:rPr>
          <w:sz w:val="24"/>
          <w:szCs w:val="24"/>
        </w:rPr>
        <w:t>万</w:t>
      </w:r>
      <w:r w:rsidRPr="007B0EAA">
        <w:rPr>
          <w:sz w:val="24"/>
          <w:szCs w:val="24"/>
        </w:rPr>
        <w:t>-14.39</w:t>
      </w:r>
      <w:r w:rsidRPr="007B0EAA">
        <w:rPr>
          <w:sz w:val="24"/>
          <w:szCs w:val="24"/>
        </w:rPr>
        <w:t>万元</w:t>
      </w:r>
      <w:r w:rsidRPr="007B0EAA">
        <w:rPr>
          <w:sz w:val="24"/>
          <w:szCs w:val="24"/>
        </w:rPr>
        <w:t xml:space="preserve"> </w:t>
      </w:r>
      <w:r w:rsidRPr="007B0EAA">
        <w:rPr>
          <w:sz w:val="24"/>
          <w:szCs w:val="24"/>
        </w:rPr>
        <w:t>新款菱智</w:t>
      </w:r>
      <w:r w:rsidRPr="007B0EAA">
        <w:rPr>
          <w:sz w:val="24"/>
          <w:szCs w:val="24"/>
        </w:rPr>
        <w:t>PLUS CNG</w:t>
      </w:r>
      <w:r w:rsidRPr="007B0EAA">
        <w:rPr>
          <w:sz w:val="24"/>
          <w:szCs w:val="24"/>
        </w:rPr>
        <w:t>车型上市</w:t>
      </w:r>
    </w:p>
    <w:p w14:paraId="70A8CF58" w14:textId="37838576" w:rsidR="002E0346" w:rsidRDefault="002E0346" w:rsidP="002E0346">
      <w:r>
        <w:t>6月13日，新款菱智PLUS CNG车型上市，售价区间为11.29万-14.39万元。</w:t>
      </w:r>
    </w:p>
    <w:p w14:paraId="172745A7" w14:textId="77777777" w:rsidR="002E0346" w:rsidRDefault="002E0346" w:rsidP="002E0346">
      <w:r>
        <w:rPr>
          <w:rFonts w:hint="eastAsia"/>
        </w:rPr>
        <w:t>外观方面，新车与现款车型基本保持一致。</w:t>
      </w:r>
    </w:p>
    <w:p w14:paraId="58A7D3AF" w14:textId="77777777" w:rsidR="002E0346" w:rsidRDefault="002E0346" w:rsidP="002E0346">
      <w:r>
        <w:rPr>
          <w:rFonts w:hint="eastAsia"/>
        </w:rPr>
        <w:t>配置方面，新车配备全维度电动冷暖空调、一体式隐私玻璃。</w:t>
      </w:r>
    </w:p>
    <w:p w14:paraId="2656528D" w14:textId="3970CD5F" w:rsidR="002E0346" w:rsidRDefault="002E0346" w:rsidP="002E0346">
      <w:r>
        <w:rPr>
          <w:rFonts w:hint="eastAsia"/>
        </w:rPr>
        <w:t>动力方面，新车搭载</w:t>
      </w:r>
      <w:r>
        <w:t>2.0L发动机，匹配6MT变速箱。</w:t>
      </w:r>
    </w:p>
    <w:p w14:paraId="4CE34EAD" w14:textId="330AE75D" w:rsidR="002E0346" w:rsidRPr="002E0346" w:rsidRDefault="002E0346" w:rsidP="002E0346">
      <w:r>
        <w:rPr>
          <w:noProof/>
        </w:rPr>
        <w:drawing>
          <wp:inline distT="0" distB="0" distL="0" distR="0" wp14:anchorId="7E10DD21" wp14:editId="5613D208">
            <wp:extent cx="1800000" cy="978397"/>
            <wp:effectExtent l="0" t="0" r="0" b="0"/>
            <wp:docPr id="1339900061" name="图片 4"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900061" name="图片 4" descr="汽车停在路上&#10;&#10;描述已自动生成"/>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1800000" cy="978397"/>
                    </a:xfrm>
                    <a:prstGeom prst="rect">
                      <a:avLst/>
                    </a:prstGeom>
                    <a:noFill/>
                    <a:ln>
                      <a:noFill/>
                    </a:ln>
                  </pic:spPr>
                </pic:pic>
              </a:graphicData>
            </a:graphic>
          </wp:inline>
        </w:drawing>
      </w:r>
    </w:p>
    <w:p w14:paraId="66AA494A" w14:textId="41ABDFDD" w:rsidR="002E0346" w:rsidRPr="007B0EAA" w:rsidRDefault="002E0346" w:rsidP="0097436C">
      <w:pPr>
        <w:pStyle w:val="2"/>
        <w:numPr>
          <w:ilvl w:val="0"/>
          <w:numId w:val="25"/>
        </w:numPr>
        <w:spacing w:before="0" w:after="0" w:line="240" w:lineRule="auto"/>
        <w:rPr>
          <w:sz w:val="24"/>
          <w:szCs w:val="24"/>
        </w:rPr>
      </w:pPr>
      <w:r w:rsidRPr="007B0EAA">
        <w:rPr>
          <w:rFonts w:hint="eastAsia"/>
          <w:sz w:val="24"/>
          <w:szCs w:val="24"/>
        </w:rPr>
        <w:t>售</w:t>
      </w:r>
      <w:r w:rsidRPr="007B0EAA">
        <w:rPr>
          <w:sz w:val="24"/>
          <w:szCs w:val="24"/>
        </w:rPr>
        <w:t>11.58</w:t>
      </w:r>
      <w:r w:rsidRPr="007B0EAA">
        <w:rPr>
          <w:sz w:val="24"/>
          <w:szCs w:val="24"/>
        </w:rPr>
        <w:t>万元</w:t>
      </w:r>
      <w:r w:rsidRPr="007B0EAA">
        <w:rPr>
          <w:sz w:val="24"/>
          <w:szCs w:val="24"/>
        </w:rPr>
        <w:t xml:space="preserve"> </w:t>
      </w:r>
      <w:r w:rsidRPr="007B0EAA">
        <w:rPr>
          <w:sz w:val="24"/>
          <w:szCs w:val="24"/>
        </w:rPr>
        <w:t>五菱佳辰混动版上市</w:t>
      </w:r>
    </w:p>
    <w:p w14:paraId="57E8D120" w14:textId="77777777" w:rsidR="002E0346" w:rsidRDefault="002E0346" w:rsidP="002E0346">
      <w:r>
        <w:t>6月13日，五菱佳辰混动版上市，新车售价为11.58万元。</w:t>
      </w:r>
    </w:p>
    <w:p w14:paraId="19AB9B9C" w14:textId="77777777" w:rsidR="002E0346" w:rsidRDefault="002E0346" w:rsidP="002E0346">
      <w:r>
        <w:rPr>
          <w:rFonts w:hint="eastAsia"/>
        </w:rPr>
        <w:t>外观方面，新车与现款车型基本保持一致。</w:t>
      </w:r>
    </w:p>
    <w:p w14:paraId="486635A7" w14:textId="677D611F" w:rsidR="002E0346" w:rsidRDefault="002E0346" w:rsidP="002E0346">
      <w:r>
        <w:rPr>
          <w:rFonts w:hint="eastAsia"/>
        </w:rPr>
        <w:t>动力方面，新车搭载由</w:t>
      </w:r>
      <w:r>
        <w:t>2.0L发动机和电动机组成的混动系统，匹配1DHT变速箱。</w:t>
      </w:r>
    </w:p>
    <w:p w14:paraId="3F6748AA" w14:textId="4C9964D5" w:rsidR="002E0346" w:rsidRPr="002E0346" w:rsidRDefault="002E0346" w:rsidP="002E0346">
      <w:r>
        <w:rPr>
          <w:noProof/>
        </w:rPr>
        <w:drawing>
          <wp:inline distT="0" distB="0" distL="0" distR="0" wp14:anchorId="28EAEDD1" wp14:editId="697ABC82">
            <wp:extent cx="1800000" cy="993548"/>
            <wp:effectExtent l="0" t="0" r="0" b="0"/>
            <wp:docPr id="1935544913" name="图片 3"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544913" name="图片 3" descr="汽车停在路上&#10;&#10;描述已自动生成"/>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1800000" cy="993548"/>
                    </a:xfrm>
                    <a:prstGeom prst="rect">
                      <a:avLst/>
                    </a:prstGeom>
                    <a:noFill/>
                    <a:ln>
                      <a:noFill/>
                    </a:ln>
                  </pic:spPr>
                </pic:pic>
              </a:graphicData>
            </a:graphic>
          </wp:inline>
        </w:drawing>
      </w:r>
    </w:p>
    <w:p w14:paraId="5B707C78" w14:textId="0AA4930E" w:rsidR="00A463CD" w:rsidRPr="007B0EAA" w:rsidRDefault="007E1F76" w:rsidP="0097436C">
      <w:pPr>
        <w:pStyle w:val="2"/>
        <w:numPr>
          <w:ilvl w:val="0"/>
          <w:numId w:val="25"/>
        </w:numPr>
        <w:spacing w:before="0" w:after="0" w:line="240" w:lineRule="auto"/>
        <w:rPr>
          <w:sz w:val="24"/>
          <w:szCs w:val="24"/>
        </w:rPr>
      </w:pPr>
      <w:r w:rsidRPr="007B0EAA">
        <w:rPr>
          <w:rFonts w:hint="eastAsia"/>
          <w:sz w:val="24"/>
          <w:szCs w:val="24"/>
        </w:rPr>
        <w:t>五菱缤果新增车型上市</w:t>
      </w:r>
      <w:r w:rsidRPr="007B0EAA">
        <w:rPr>
          <w:sz w:val="24"/>
          <w:szCs w:val="24"/>
        </w:rPr>
        <w:t xml:space="preserve"> </w:t>
      </w:r>
      <w:r w:rsidRPr="007B0EAA">
        <w:rPr>
          <w:sz w:val="24"/>
          <w:szCs w:val="24"/>
        </w:rPr>
        <w:t>售价</w:t>
      </w:r>
      <w:r w:rsidRPr="007B0EAA">
        <w:rPr>
          <w:sz w:val="24"/>
          <w:szCs w:val="24"/>
        </w:rPr>
        <w:t>8.08-8.48</w:t>
      </w:r>
      <w:r w:rsidRPr="007B0EAA">
        <w:rPr>
          <w:sz w:val="24"/>
          <w:szCs w:val="24"/>
        </w:rPr>
        <w:t>万元</w:t>
      </w:r>
    </w:p>
    <w:p w14:paraId="3EE0A453" w14:textId="4B0CC976" w:rsidR="007E1F76" w:rsidRPr="007E1F76" w:rsidRDefault="007E1F76" w:rsidP="007E1F76">
      <w:r w:rsidRPr="007E1F76">
        <w:t>6月13日，五菱缤果的两款新增车型正式上市，</w:t>
      </w:r>
      <w:r w:rsidRPr="007E1F76">
        <w:rPr>
          <w:rFonts w:hint="eastAsia"/>
        </w:rPr>
        <w:t>主要区别为增加了</w:t>
      </w:r>
      <w:r w:rsidRPr="007E1F76">
        <w:t>ESC电子车辆稳定系统、TCS牵引力控制系统、VDC车辆动态控制系统、HBA液压制动辅助系统、CDP/DBF动态制动控制、自动驻车系统以及坡道起步辅助系统</w:t>
      </w:r>
      <w:r>
        <w:rPr>
          <w:rFonts w:hint="eastAsia"/>
        </w:rPr>
        <w:t>。</w:t>
      </w:r>
    </w:p>
    <w:p w14:paraId="6447CB6F" w14:textId="00DAF377" w:rsidR="00A463CD" w:rsidRPr="007B0EAA" w:rsidRDefault="00FC7907" w:rsidP="0097436C">
      <w:pPr>
        <w:pStyle w:val="2"/>
        <w:numPr>
          <w:ilvl w:val="0"/>
          <w:numId w:val="25"/>
        </w:numPr>
        <w:spacing w:before="0" w:after="0" w:line="240" w:lineRule="auto"/>
        <w:rPr>
          <w:sz w:val="24"/>
          <w:szCs w:val="24"/>
        </w:rPr>
      </w:pPr>
      <w:r w:rsidRPr="007B0EAA">
        <w:rPr>
          <w:rFonts w:hint="eastAsia"/>
          <w:sz w:val="24"/>
          <w:szCs w:val="24"/>
        </w:rPr>
        <w:t>售</w:t>
      </w:r>
      <w:r w:rsidRPr="007B0EAA">
        <w:rPr>
          <w:sz w:val="24"/>
          <w:szCs w:val="24"/>
        </w:rPr>
        <w:t>10.69</w:t>
      </w:r>
      <w:r w:rsidRPr="007B0EAA">
        <w:rPr>
          <w:sz w:val="24"/>
          <w:szCs w:val="24"/>
        </w:rPr>
        <w:t>万</w:t>
      </w:r>
      <w:r w:rsidRPr="007B0EAA">
        <w:rPr>
          <w:sz w:val="24"/>
          <w:szCs w:val="24"/>
        </w:rPr>
        <w:t>-11.99</w:t>
      </w:r>
      <w:r w:rsidRPr="007B0EAA">
        <w:rPr>
          <w:sz w:val="24"/>
          <w:szCs w:val="24"/>
        </w:rPr>
        <w:t>万元</w:t>
      </w:r>
      <w:r w:rsidRPr="007B0EAA">
        <w:rPr>
          <w:sz w:val="24"/>
          <w:szCs w:val="24"/>
        </w:rPr>
        <w:t xml:space="preserve"> </w:t>
      </w:r>
      <w:r w:rsidRPr="007B0EAA">
        <w:rPr>
          <w:sz w:val="24"/>
          <w:szCs w:val="24"/>
        </w:rPr>
        <w:t>艾瑞泽</w:t>
      </w:r>
      <w:r w:rsidRPr="007B0EAA">
        <w:rPr>
          <w:sz w:val="24"/>
          <w:szCs w:val="24"/>
        </w:rPr>
        <w:t>5 PLUS</w:t>
      </w:r>
      <w:r w:rsidRPr="007B0EAA">
        <w:rPr>
          <w:sz w:val="24"/>
          <w:szCs w:val="24"/>
        </w:rPr>
        <w:t>新车型上市</w:t>
      </w:r>
    </w:p>
    <w:p w14:paraId="3BD791F3" w14:textId="77777777" w:rsidR="00FC7907" w:rsidRDefault="00FC7907" w:rsidP="00FC7907">
      <w:r>
        <w:t>6月14日，艾瑞泽5 PLUS新车型上市，新车共推3款，售价区间为10.69万-11.99万元。</w:t>
      </w:r>
    </w:p>
    <w:p w14:paraId="5806DE02" w14:textId="77777777" w:rsidR="00FC7907" w:rsidRDefault="00FC7907" w:rsidP="00FC7907">
      <w:r>
        <w:rPr>
          <w:rFonts w:hint="eastAsia"/>
        </w:rPr>
        <w:t>外观方面，新车与现款车型基本保持一致。</w:t>
      </w:r>
    </w:p>
    <w:p w14:paraId="1A7FDE8D" w14:textId="77777777" w:rsidR="00FC7907" w:rsidRDefault="00FC7907" w:rsidP="00FC7907">
      <w:r>
        <w:rPr>
          <w:rFonts w:hint="eastAsia"/>
        </w:rPr>
        <w:t>配置方面，新车配备全维度电动冷暖空调、一体式隐私玻璃。</w:t>
      </w:r>
    </w:p>
    <w:p w14:paraId="1AB8AC7A" w14:textId="55657D7B" w:rsidR="00151CD8" w:rsidRDefault="00FC7907" w:rsidP="00FC7907">
      <w:r>
        <w:rPr>
          <w:rFonts w:hint="eastAsia"/>
        </w:rPr>
        <w:t>动力方面，新车搭载</w:t>
      </w:r>
      <w:r>
        <w:t>1.5L，1.5T发动机，匹配CVT变速箱</w:t>
      </w:r>
      <w:r w:rsidR="00151CD8">
        <w:t>。</w:t>
      </w:r>
    </w:p>
    <w:p w14:paraId="48C468A2" w14:textId="29D19F35" w:rsidR="00151CD8" w:rsidRPr="00151CD8" w:rsidRDefault="00FC7907" w:rsidP="00151CD8">
      <w:r>
        <w:rPr>
          <w:noProof/>
        </w:rPr>
        <w:drawing>
          <wp:inline distT="0" distB="0" distL="0" distR="0" wp14:anchorId="512D7A55" wp14:editId="7581903D">
            <wp:extent cx="1800000" cy="965854"/>
            <wp:effectExtent l="0" t="0" r="0" b="5715"/>
            <wp:docPr id="14377168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800000" cy="965854"/>
                    </a:xfrm>
                    <a:prstGeom prst="rect">
                      <a:avLst/>
                    </a:prstGeom>
                    <a:noFill/>
                    <a:ln>
                      <a:noFill/>
                    </a:ln>
                  </pic:spPr>
                </pic:pic>
              </a:graphicData>
            </a:graphic>
          </wp:inline>
        </w:drawing>
      </w:r>
    </w:p>
    <w:p w14:paraId="098DD37E" w14:textId="48ECE1AE" w:rsidR="00A463CD" w:rsidRPr="007B0EAA" w:rsidRDefault="003254E6" w:rsidP="0097436C">
      <w:pPr>
        <w:pStyle w:val="2"/>
        <w:numPr>
          <w:ilvl w:val="0"/>
          <w:numId w:val="25"/>
        </w:numPr>
        <w:spacing w:before="0" w:after="0" w:line="240" w:lineRule="auto"/>
        <w:rPr>
          <w:sz w:val="24"/>
          <w:szCs w:val="24"/>
        </w:rPr>
      </w:pPr>
      <w:r w:rsidRPr="007B0EAA">
        <w:rPr>
          <w:rFonts w:hint="eastAsia"/>
          <w:sz w:val="24"/>
          <w:szCs w:val="24"/>
        </w:rPr>
        <w:lastRenderedPageBreak/>
        <w:t>售</w:t>
      </w:r>
      <w:r w:rsidRPr="007B0EAA">
        <w:rPr>
          <w:sz w:val="24"/>
          <w:szCs w:val="24"/>
        </w:rPr>
        <w:t>9.999</w:t>
      </w:r>
      <w:r w:rsidRPr="007B0EAA">
        <w:rPr>
          <w:sz w:val="24"/>
          <w:szCs w:val="24"/>
        </w:rPr>
        <w:t>万</w:t>
      </w:r>
      <w:r w:rsidRPr="007B0EAA">
        <w:rPr>
          <w:sz w:val="24"/>
          <w:szCs w:val="24"/>
        </w:rPr>
        <w:t>-10.999</w:t>
      </w:r>
      <w:r w:rsidRPr="007B0EAA">
        <w:rPr>
          <w:sz w:val="24"/>
          <w:szCs w:val="24"/>
        </w:rPr>
        <w:t>万元</w:t>
      </w:r>
      <w:r w:rsidRPr="007B0EAA">
        <w:rPr>
          <w:sz w:val="24"/>
          <w:szCs w:val="24"/>
        </w:rPr>
        <w:t xml:space="preserve"> </w:t>
      </w:r>
      <w:r w:rsidRPr="007B0EAA">
        <w:rPr>
          <w:sz w:val="24"/>
          <w:szCs w:val="24"/>
        </w:rPr>
        <w:t>上汽大众朗逸新锐上市</w:t>
      </w:r>
    </w:p>
    <w:p w14:paraId="4FAD5AB6" w14:textId="77777777" w:rsidR="002E0346" w:rsidRDefault="002E0346" w:rsidP="002E0346">
      <w:r>
        <w:t>6月13日，上汽大众朗逸新锐上市，新车共推2款，售价区间为9.999万-10.999万元。</w:t>
      </w:r>
    </w:p>
    <w:p w14:paraId="487DD914" w14:textId="77777777" w:rsidR="002E0346" w:rsidRDefault="002E0346" w:rsidP="002E0346">
      <w:r>
        <w:rPr>
          <w:rFonts w:hint="eastAsia"/>
        </w:rPr>
        <w:t>外观方面，新车采用双层前格栅、点阵式能量星钻下格栅、黑色贯穿式中网。</w:t>
      </w:r>
    </w:p>
    <w:p w14:paraId="1EFDA065" w14:textId="77777777" w:rsidR="002E0346" w:rsidRDefault="002E0346" w:rsidP="002E0346">
      <w:r>
        <w:rPr>
          <w:rFonts w:hint="eastAsia"/>
        </w:rPr>
        <w:t>内饰方面，新车采用</w:t>
      </w:r>
      <w:r>
        <w:t>8英寸全液晶数字仪表、8英寸多点触控屏。</w:t>
      </w:r>
    </w:p>
    <w:p w14:paraId="1BFE3C2A" w14:textId="02FF0B27" w:rsidR="003254E6" w:rsidRDefault="002E0346" w:rsidP="002E0346">
      <w:r>
        <w:rPr>
          <w:rFonts w:hint="eastAsia"/>
        </w:rPr>
        <w:t>动力方面，新车搭载</w:t>
      </w:r>
      <w:r>
        <w:t>1.5L发动机，匹配6TIP变速箱。</w:t>
      </w:r>
    </w:p>
    <w:p w14:paraId="09DA6507" w14:textId="66BC7794" w:rsidR="002E0346" w:rsidRPr="003254E6" w:rsidRDefault="002E0346" w:rsidP="002E0346">
      <w:r>
        <w:rPr>
          <w:noProof/>
        </w:rPr>
        <w:drawing>
          <wp:inline distT="0" distB="0" distL="0" distR="0" wp14:anchorId="585B58C3" wp14:editId="3ACB80B5">
            <wp:extent cx="1800000" cy="927039"/>
            <wp:effectExtent l="0" t="0" r="0" b="6985"/>
            <wp:docPr id="401426898" name="图片 2" descr="绿色的汽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26898" name="图片 2" descr="绿色的汽车&#10;&#10;描述已自动生成"/>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1800000" cy="927039"/>
                    </a:xfrm>
                    <a:prstGeom prst="rect">
                      <a:avLst/>
                    </a:prstGeom>
                    <a:noFill/>
                    <a:ln>
                      <a:noFill/>
                    </a:ln>
                  </pic:spPr>
                </pic:pic>
              </a:graphicData>
            </a:graphic>
          </wp:inline>
        </w:drawing>
      </w:r>
    </w:p>
    <w:p w14:paraId="460069BE" w14:textId="6B8467AB" w:rsidR="00A463CD" w:rsidRPr="007B0EAA" w:rsidRDefault="00214243" w:rsidP="0097436C">
      <w:pPr>
        <w:pStyle w:val="2"/>
        <w:numPr>
          <w:ilvl w:val="0"/>
          <w:numId w:val="25"/>
        </w:numPr>
        <w:spacing w:before="0" w:after="0" w:line="240" w:lineRule="auto"/>
        <w:rPr>
          <w:sz w:val="24"/>
          <w:szCs w:val="24"/>
        </w:rPr>
      </w:pPr>
      <w:r w:rsidRPr="007B0EAA">
        <w:rPr>
          <w:rFonts w:hint="eastAsia"/>
          <w:sz w:val="24"/>
          <w:szCs w:val="24"/>
        </w:rPr>
        <w:t>售</w:t>
      </w:r>
      <w:r w:rsidRPr="007B0EAA">
        <w:rPr>
          <w:sz w:val="24"/>
          <w:szCs w:val="24"/>
        </w:rPr>
        <w:t>28.99</w:t>
      </w:r>
      <w:r w:rsidRPr="007B0EAA">
        <w:rPr>
          <w:sz w:val="24"/>
          <w:szCs w:val="24"/>
        </w:rPr>
        <w:t>万元</w:t>
      </w:r>
      <w:r w:rsidRPr="007B0EAA">
        <w:rPr>
          <w:sz w:val="24"/>
          <w:szCs w:val="24"/>
        </w:rPr>
        <w:t xml:space="preserve"> </w:t>
      </w:r>
      <w:r w:rsidRPr="007B0EAA">
        <w:rPr>
          <w:sz w:val="24"/>
          <w:szCs w:val="24"/>
        </w:rPr>
        <w:t>领克</w:t>
      </w:r>
      <w:r w:rsidRPr="007B0EAA">
        <w:rPr>
          <w:sz w:val="24"/>
          <w:szCs w:val="24"/>
        </w:rPr>
        <w:t>09</w:t>
      </w:r>
      <w:r w:rsidRPr="007B0EAA">
        <w:rPr>
          <w:sz w:val="24"/>
          <w:szCs w:val="24"/>
        </w:rPr>
        <w:t>亚运行政版上市</w:t>
      </w:r>
    </w:p>
    <w:p w14:paraId="3B8D247C" w14:textId="77777777" w:rsidR="00214243" w:rsidRDefault="00214243" w:rsidP="00214243">
      <w:r>
        <w:t>6月15日，领克09亚运行政版上市，新车售价为28.99万元。</w:t>
      </w:r>
    </w:p>
    <w:p w14:paraId="30BD8A15" w14:textId="77777777" w:rsidR="00214243" w:rsidRDefault="00214243" w:rsidP="00214243">
      <w:r>
        <w:rPr>
          <w:rFonts w:hint="eastAsia"/>
        </w:rPr>
        <w:t>外观方面，新车与现款车型基本保持一致。</w:t>
      </w:r>
    </w:p>
    <w:p w14:paraId="726703B8" w14:textId="77777777" w:rsidR="00214243" w:rsidRDefault="00214243" w:rsidP="00214243">
      <w:r>
        <w:rPr>
          <w:rFonts w:hint="eastAsia"/>
        </w:rPr>
        <w:t>内饰方面，新车采用</w:t>
      </w:r>
      <w:r>
        <w:t>12.3英寸全液晶仪表、12+6英寸中控屏、1.4英寸液晶旋钮屏。</w:t>
      </w:r>
    </w:p>
    <w:p w14:paraId="75069D9B" w14:textId="77777777" w:rsidR="00214243" w:rsidRDefault="00214243" w:rsidP="00214243">
      <w:r>
        <w:rPr>
          <w:rFonts w:hint="eastAsia"/>
        </w:rPr>
        <w:t>配置方面，新车配备</w:t>
      </w:r>
      <w:r>
        <w:t>NAPPA真皮座椅、BOSE音响、16向电动调节座椅等。</w:t>
      </w:r>
    </w:p>
    <w:p w14:paraId="625F14FF" w14:textId="19D93594" w:rsidR="00214243" w:rsidRPr="00214243" w:rsidRDefault="00214243" w:rsidP="00214243">
      <w:r>
        <w:rPr>
          <w:rFonts w:hint="eastAsia"/>
        </w:rPr>
        <w:t>动力方面，新车搭载</w:t>
      </w:r>
      <w:r>
        <w:t>2.0T发动机，匹配8TIP变速箱。</w:t>
      </w:r>
    </w:p>
    <w:p w14:paraId="37D4F835" w14:textId="47693383" w:rsidR="00A463CD" w:rsidRDefault="00214243" w:rsidP="00A463CD">
      <w:r>
        <w:rPr>
          <w:noProof/>
        </w:rPr>
        <w:drawing>
          <wp:inline distT="0" distB="0" distL="0" distR="0" wp14:anchorId="18FCC227" wp14:editId="4BF56FC6">
            <wp:extent cx="1800000" cy="978113"/>
            <wp:effectExtent l="0" t="0" r="0" b="0"/>
            <wp:docPr id="930417171" name="图片 7"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417171" name="图片 7" descr="汽车停在路上&#10;&#10;描述已自动生成"/>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1800000" cy="978113"/>
                    </a:xfrm>
                    <a:prstGeom prst="rect">
                      <a:avLst/>
                    </a:prstGeom>
                    <a:noFill/>
                    <a:ln>
                      <a:noFill/>
                    </a:ln>
                  </pic:spPr>
                </pic:pic>
              </a:graphicData>
            </a:graphic>
          </wp:inline>
        </w:drawing>
      </w:r>
    </w:p>
    <w:p w14:paraId="1DADA852" w14:textId="77D2E619" w:rsidR="00A463CD" w:rsidRPr="007B0EAA" w:rsidRDefault="00214243" w:rsidP="0097436C">
      <w:pPr>
        <w:pStyle w:val="2"/>
        <w:numPr>
          <w:ilvl w:val="0"/>
          <w:numId w:val="25"/>
        </w:numPr>
        <w:spacing w:before="0" w:after="0" w:line="240" w:lineRule="auto"/>
        <w:rPr>
          <w:sz w:val="24"/>
          <w:szCs w:val="24"/>
        </w:rPr>
      </w:pPr>
      <w:r w:rsidRPr="007B0EAA">
        <w:rPr>
          <w:rFonts w:hint="eastAsia"/>
          <w:sz w:val="24"/>
          <w:szCs w:val="24"/>
        </w:rPr>
        <w:t>售</w:t>
      </w:r>
      <w:r w:rsidRPr="007B0EAA">
        <w:rPr>
          <w:sz w:val="24"/>
          <w:szCs w:val="24"/>
        </w:rPr>
        <w:t>7.99</w:t>
      </w:r>
      <w:r w:rsidRPr="007B0EAA">
        <w:rPr>
          <w:sz w:val="24"/>
          <w:szCs w:val="24"/>
        </w:rPr>
        <w:t>万</w:t>
      </w:r>
      <w:r w:rsidRPr="007B0EAA">
        <w:rPr>
          <w:sz w:val="24"/>
          <w:szCs w:val="24"/>
        </w:rPr>
        <w:t>-10.79</w:t>
      </w:r>
      <w:r w:rsidRPr="007B0EAA">
        <w:rPr>
          <w:sz w:val="24"/>
          <w:szCs w:val="24"/>
        </w:rPr>
        <w:t>万元</w:t>
      </w:r>
      <w:r w:rsidRPr="007B0EAA">
        <w:rPr>
          <w:sz w:val="24"/>
          <w:szCs w:val="24"/>
        </w:rPr>
        <w:t xml:space="preserve"> </w:t>
      </w:r>
      <w:r w:rsidRPr="007B0EAA">
        <w:rPr>
          <w:sz w:val="24"/>
          <w:szCs w:val="24"/>
        </w:rPr>
        <w:t>新款奇瑞欧萌达上市</w:t>
      </w:r>
    </w:p>
    <w:p w14:paraId="33B1C8AA" w14:textId="77777777" w:rsidR="00DD3A2E" w:rsidRDefault="00DD3A2E" w:rsidP="00DD3A2E">
      <w:r>
        <w:t>6月15日，新款奇瑞欧萌达上市，新车共推4款，售价区间为7.99万-10.79万元。</w:t>
      </w:r>
    </w:p>
    <w:p w14:paraId="466C03C4" w14:textId="77777777" w:rsidR="00DD3A2E" w:rsidRDefault="00DD3A2E" w:rsidP="00DD3A2E">
      <w:r>
        <w:rPr>
          <w:rFonts w:hint="eastAsia"/>
        </w:rPr>
        <w:t>外观方面，新车与现款车型基本保持一致。</w:t>
      </w:r>
    </w:p>
    <w:p w14:paraId="38D94028" w14:textId="77777777" w:rsidR="00DD3A2E" w:rsidRDefault="00DD3A2E" w:rsidP="00DD3A2E">
      <w:r>
        <w:rPr>
          <w:rFonts w:hint="eastAsia"/>
        </w:rPr>
        <w:t>配置方面，新车配备全维度电动冷暖空调、一体式隐私玻璃。</w:t>
      </w:r>
    </w:p>
    <w:p w14:paraId="0A41B85A" w14:textId="017F2317" w:rsidR="00214243" w:rsidRDefault="00DD3A2E" w:rsidP="00DD3A2E">
      <w:r>
        <w:rPr>
          <w:rFonts w:hint="eastAsia"/>
        </w:rPr>
        <w:t>动力方面，新车搭载</w:t>
      </w:r>
      <w:r>
        <w:t>1.5T，1.6T发动机，匹配CVT，7DCT变速箱。</w:t>
      </w:r>
    </w:p>
    <w:p w14:paraId="7AD2F8D4" w14:textId="6A053135" w:rsidR="00DD3A2E" w:rsidRDefault="00DD3A2E" w:rsidP="00DD3A2E">
      <w:r>
        <w:rPr>
          <w:noProof/>
        </w:rPr>
        <w:drawing>
          <wp:inline distT="0" distB="0" distL="0" distR="0" wp14:anchorId="62778F5F" wp14:editId="382C511E">
            <wp:extent cx="1800000" cy="925301"/>
            <wp:effectExtent l="0" t="0" r="0" b="8255"/>
            <wp:docPr id="6600578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1800000" cy="925301"/>
                    </a:xfrm>
                    <a:prstGeom prst="rect">
                      <a:avLst/>
                    </a:prstGeom>
                    <a:noFill/>
                    <a:ln>
                      <a:noFill/>
                    </a:ln>
                  </pic:spPr>
                </pic:pic>
              </a:graphicData>
            </a:graphic>
          </wp:inline>
        </w:drawing>
      </w:r>
    </w:p>
    <w:p w14:paraId="0AAC8EF8" w14:textId="3A9A0B6A" w:rsidR="00214243" w:rsidRPr="007B0EAA" w:rsidRDefault="00DD3A2E" w:rsidP="0097436C">
      <w:pPr>
        <w:pStyle w:val="2"/>
        <w:numPr>
          <w:ilvl w:val="0"/>
          <w:numId w:val="25"/>
        </w:numPr>
        <w:spacing w:before="0" w:after="0" w:line="240" w:lineRule="auto"/>
        <w:rPr>
          <w:sz w:val="24"/>
          <w:szCs w:val="24"/>
        </w:rPr>
      </w:pPr>
      <w:r w:rsidRPr="007B0EAA">
        <w:rPr>
          <w:rFonts w:hint="eastAsia"/>
          <w:sz w:val="24"/>
          <w:szCs w:val="24"/>
        </w:rPr>
        <w:t>售</w:t>
      </w:r>
      <w:r w:rsidRPr="007B0EAA">
        <w:rPr>
          <w:sz w:val="24"/>
          <w:szCs w:val="24"/>
        </w:rPr>
        <w:t>21.79</w:t>
      </w:r>
      <w:r w:rsidRPr="007B0EAA">
        <w:rPr>
          <w:sz w:val="24"/>
          <w:szCs w:val="24"/>
        </w:rPr>
        <w:t>万</w:t>
      </w:r>
      <w:r w:rsidRPr="007B0EAA">
        <w:rPr>
          <w:sz w:val="24"/>
          <w:szCs w:val="24"/>
        </w:rPr>
        <w:t>-29.39</w:t>
      </w:r>
      <w:r w:rsidRPr="007B0EAA">
        <w:rPr>
          <w:sz w:val="24"/>
          <w:szCs w:val="24"/>
        </w:rPr>
        <w:t>万元</w:t>
      </w:r>
      <w:r w:rsidRPr="007B0EAA">
        <w:rPr>
          <w:sz w:val="24"/>
          <w:szCs w:val="24"/>
        </w:rPr>
        <w:t xml:space="preserve"> ID.4 CROZZ ACTIVE</w:t>
      </w:r>
      <w:r w:rsidRPr="007B0EAA">
        <w:rPr>
          <w:sz w:val="24"/>
          <w:szCs w:val="24"/>
        </w:rPr>
        <w:t>乐活版上市</w:t>
      </w:r>
    </w:p>
    <w:p w14:paraId="7A2FCBCB" w14:textId="77777777" w:rsidR="00DD3A2E" w:rsidRDefault="00DD3A2E" w:rsidP="00DD3A2E">
      <w:r>
        <w:t>6月15日，ID.4 CROZZ ACTIVE乐活版上市，新车售价区间为21.79万-29.39万元。</w:t>
      </w:r>
    </w:p>
    <w:p w14:paraId="16AA2EA0" w14:textId="77777777" w:rsidR="00DD3A2E" w:rsidRDefault="00DD3A2E" w:rsidP="00DD3A2E">
      <w:r>
        <w:rPr>
          <w:rFonts w:hint="eastAsia"/>
        </w:rPr>
        <w:t>外观方面，新车采用活力橙</w:t>
      </w:r>
      <w:r>
        <w:t>/动感蓝配色、ACTIVE字母。</w:t>
      </w:r>
    </w:p>
    <w:p w14:paraId="19CB6EB1" w14:textId="77777777" w:rsidR="00DD3A2E" w:rsidRDefault="00DD3A2E" w:rsidP="00DD3A2E">
      <w:r>
        <w:rPr>
          <w:rFonts w:hint="eastAsia"/>
        </w:rPr>
        <w:t>配置方面，新车配备隐藏式行车记录仪、远程控车、遥控空调、寻车定位等。</w:t>
      </w:r>
    </w:p>
    <w:p w14:paraId="0BBA25E9" w14:textId="2C62497A" w:rsidR="00DD3A2E" w:rsidRDefault="00DD3A2E" w:rsidP="00DD3A2E">
      <w:r>
        <w:rPr>
          <w:rFonts w:hint="eastAsia"/>
        </w:rPr>
        <w:t>动力方面，新车搭载纯电动机，</w:t>
      </w:r>
      <w:r>
        <w:t>CLTC综合续航里程达425km，554km，600km。</w:t>
      </w:r>
    </w:p>
    <w:p w14:paraId="7502DB9D" w14:textId="01D5652B" w:rsidR="00DD3A2E" w:rsidRDefault="00DD3A2E" w:rsidP="00DD3A2E">
      <w:r>
        <w:rPr>
          <w:noProof/>
        </w:rPr>
        <w:lastRenderedPageBreak/>
        <w:drawing>
          <wp:inline distT="0" distB="0" distL="0" distR="0" wp14:anchorId="1693B9CA" wp14:editId="58747EE9">
            <wp:extent cx="1800000" cy="985039"/>
            <wp:effectExtent l="0" t="0" r="0" b="5715"/>
            <wp:docPr id="42718424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1800000" cy="985039"/>
                    </a:xfrm>
                    <a:prstGeom prst="rect">
                      <a:avLst/>
                    </a:prstGeom>
                    <a:noFill/>
                    <a:ln>
                      <a:noFill/>
                    </a:ln>
                  </pic:spPr>
                </pic:pic>
              </a:graphicData>
            </a:graphic>
          </wp:inline>
        </w:drawing>
      </w:r>
    </w:p>
    <w:p w14:paraId="4A32EAF8" w14:textId="1C60AD20" w:rsidR="00DD3A2E" w:rsidRPr="007B0EAA" w:rsidRDefault="00DD3A2E" w:rsidP="0097436C">
      <w:pPr>
        <w:pStyle w:val="2"/>
        <w:numPr>
          <w:ilvl w:val="0"/>
          <w:numId w:val="25"/>
        </w:numPr>
        <w:spacing w:before="0" w:after="0" w:line="240" w:lineRule="auto"/>
        <w:rPr>
          <w:sz w:val="24"/>
          <w:szCs w:val="24"/>
        </w:rPr>
      </w:pPr>
      <w:r w:rsidRPr="007B0EAA">
        <w:rPr>
          <w:rFonts w:hint="eastAsia"/>
          <w:sz w:val="24"/>
          <w:szCs w:val="24"/>
        </w:rPr>
        <w:t>售</w:t>
      </w:r>
      <w:r w:rsidRPr="007B0EAA">
        <w:rPr>
          <w:sz w:val="24"/>
          <w:szCs w:val="24"/>
        </w:rPr>
        <w:t>25.89</w:t>
      </w:r>
      <w:r w:rsidRPr="007B0EAA">
        <w:rPr>
          <w:sz w:val="24"/>
          <w:szCs w:val="24"/>
        </w:rPr>
        <w:t>万</w:t>
      </w:r>
      <w:r w:rsidRPr="007B0EAA">
        <w:rPr>
          <w:sz w:val="24"/>
          <w:szCs w:val="24"/>
        </w:rPr>
        <w:t>-33.69</w:t>
      </w:r>
      <w:r w:rsidRPr="007B0EAA">
        <w:rPr>
          <w:sz w:val="24"/>
          <w:szCs w:val="24"/>
        </w:rPr>
        <w:t>万元</w:t>
      </w:r>
      <w:r w:rsidRPr="007B0EAA">
        <w:rPr>
          <w:sz w:val="24"/>
          <w:szCs w:val="24"/>
        </w:rPr>
        <w:t xml:space="preserve"> ID.6 CROZZ ACTIVE</w:t>
      </w:r>
      <w:r w:rsidRPr="007B0EAA">
        <w:rPr>
          <w:sz w:val="24"/>
          <w:szCs w:val="24"/>
        </w:rPr>
        <w:t>乐活版上市</w:t>
      </w:r>
    </w:p>
    <w:p w14:paraId="66619F68" w14:textId="77777777" w:rsidR="00DD3A2E" w:rsidRDefault="00DD3A2E" w:rsidP="00DD3A2E">
      <w:r>
        <w:t>6月15日，ID.6 CROZZ ACTIVE乐活版上市，新车售价区间为25.89万-33.69万元。</w:t>
      </w:r>
    </w:p>
    <w:p w14:paraId="4A2D4C78" w14:textId="77777777" w:rsidR="00DD3A2E" w:rsidRDefault="00DD3A2E" w:rsidP="00DD3A2E">
      <w:r>
        <w:rPr>
          <w:rFonts w:hint="eastAsia"/>
        </w:rPr>
        <w:t>外观方面，新车采用活力橙</w:t>
      </w:r>
      <w:r>
        <w:t>/动感蓝配色、ACTIVE字母。</w:t>
      </w:r>
    </w:p>
    <w:p w14:paraId="46DB82D1" w14:textId="77777777" w:rsidR="00DD3A2E" w:rsidRDefault="00DD3A2E" w:rsidP="00DD3A2E">
      <w:r>
        <w:rPr>
          <w:rFonts w:hint="eastAsia"/>
        </w:rPr>
        <w:t>配置方面，新车配备隐藏式行车记录仪、远程控车、遥控空调、寻车定位等。</w:t>
      </w:r>
    </w:p>
    <w:p w14:paraId="56AEFD53" w14:textId="6E3662FD" w:rsidR="00DD3A2E" w:rsidRDefault="00DD3A2E" w:rsidP="00DD3A2E">
      <w:r>
        <w:rPr>
          <w:rFonts w:hint="eastAsia"/>
        </w:rPr>
        <w:t>动力方面，新车搭载纯电动机，</w:t>
      </w:r>
      <w:r>
        <w:t>CLTC综合续航里程达460km，550km，601km。</w:t>
      </w:r>
    </w:p>
    <w:p w14:paraId="58BAD9E2" w14:textId="1514AA11" w:rsidR="00DD3A2E" w:rsidRDefault="00016A1F" w:rsidP="00DD3A2E">
      <w:r>
        <w:rPr>
          <w:noProof/>
        </w:rPr>
        <w:drawing>
          <wp:inline distT="0" distB="0" distL="0" distR="0" wp14:anchorId="705B6661" wp14:editId="57F69D7A">
            <wp:extent cx="1800000" cy="938521"/>
            <wp:effectExtent l="0" t="0" r="0" b="0"/>
            <wp:docPr id="1902301831" name="图片 11" descr="汽车停在路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2301831" name="图片 11" descr="汽车停在路上&#10;&#10;描述已自动生成"/>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1800000" cy="938521"/>
                    </a:xfrm>
                    <a:prstGeom prst="rect">
                      <a:avLst/>
                    </a:prstGeom>
                    <a:noFill/>
                    <a:ln>
                      <a:noFill/>
                    </a:ln>
                  </pic:spPr>
                </pic:pic>
              </a:graphicData>
            </a:graphic>
          </wp:inline>
        </w:drawing>
      </w:r>
    </w:p>
    <w:p w14:paraId="5B7F83FA" w14:textId="77777777" w:rsidR="0097436C" w:rsidRDefault="0097436C" w:rsidP="00DD3A2E">
      <w:pPr>
        <w:rPr>
          <w:rFonts w:hint="eastAsia"/>
        </w:rPr>
      </w:pPr>
    </w:p>
    <w:p w14:paraId="1D8E418B" w14:textId="5F6F23E5" w:rsidR="00131BD8" w:rsidRDefault="00131BD8" w:rsidP="00B00885">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宏观经济与政策</w:t>
      </w:r>
    </w:p>
    <w:p w14:paraId="395EE699" w14:textId="4F02A46E" w:rsidR="00131BD8" w:rsidRPr="007B0EAA" w:rsidRDefault="00EF03C6" w:rsidP="0097436C">
      <w:pPr>
        <w:pStyle w:val="2"/>
        <w:numPr>
          <w:ilvl w:val="0"/>
          <w:numId w:val="26"/>
        </w:numPr>
        <w:spacing w:before="0" w:after="0" w:line="240" w:lineRule="auto"/>
        <w:rPr>
          <w:sz w:val="24"/>
          <w:szCs w:val="24"/>
        </w:rPr>
      </w:pPr>
      <w:r w:rsidRPr="007B0EAA">
        <w:rPr>
          <w:rFonts w:hint="eastAsia"/>
          <w:sz w:val="24"/>
          <w:szCs w:val="24"/>
        </w:rPr>
        <w:t>统计局：</w:t>
      </w:r>
      <w:r w:rsidRPr="007B0EAA">
        <w:rPr>
          <w:sz w:val="24"/>
          <w:szCs w:val="24"/>
        </w:rPr>
        <w:t>5</w:t>
      </w:r>
      <w:r w:rsidRPr="007B0EAA">
        <w:rPr>
          <w:sz w:val="24"/>
          <w:szCs w:val="24"/>
        </w:rPr>
        <w:t>月份规模以上工业增加值增长</w:t>
      </w:r>
      <w:r w:rsidRPr="007B0EAA">
        <w:rPr>
          <w:sz w:val="24"/>
          <w:szCs w:val="24"/>
        </w:rPr>
        <w:t>3.5%</w:t>
      </w:r>
    </w:p>
    <w:p w14:paraId="2978398C" w14:textId="3315992B" w:rsidR="00EF03C6" w:rsidRDefault="00EF03C6" w:rsidP="007B0EAA">
      <w:pPr>
        <w:ind w:firstLineChars="202" w:firstLine="424"/>
      </w:pPr>
      <w:r w:rsidRPr="00EF03C6">
        <w:t>6月15日，统计局发布数据显示，5月份，规模以上工业增加值同比实际增长3.5%，环比增长0.63%。1-5月份，规模以上工业增加值同比增长3.6%。</w:t>
      </w:r>
    </w:p>
    <w:p w14:paraId="01C2B0D7" w14:textId="43C4FDE1" w:rsidR="00EF03C6" w:rsidRPr="007B0EAA" w:rsidRDefault="00EF03C6" w:rsidP="0097436C">
      <w:pPr>
        <w:pStyle w:val="2"/>
        <w:numPr>
          <w:ilvl w:val="0"/>
          <w:numId w:val="26"/>
        </w:numPr>
        <w:spacing w:before="0" w:after="0" w:line="240" w:lineRule="auto"/>
        <w:rPr>
          <w:sz w:val="24"/>
          <w:szCs w:val="24"/>
        </w:rPr>
      </w:pPr>
      <w:r w:rsidRPr="007B0EAA">
        <w:rPr>
          <w:rFonts w:hint="eastAsia"/>
          <w:sz w:val="24"/>
          <w:szCs w:val="24"/>
        </w:rPr>
        <w:t>统计局：</w:t>
      </w:r>
      <w:r w:rsidRPr="007B0EAA">
        <w:rPr>
          <w:sz w:val="24"/>
          <w:szCs w:val="24"/>
        </w:rPr>
        <w:t>5</w:t>
      </w:r>
      <w:r w:rsidRPr="007B0EAA">
        <w:rPr>
          <w:sz w:val="24"/>
          <w:szCs w:val="24"/>
        </w:rPr>
        <w:t>月份社会消费品零售总额增长</w:t>
      </w:r>
      <w:r w:rsidRPr="007B0EAA">
        <w:rPr>
          <w:sz w:val="24"/>
          <w:szCs w:val="24"/>
        </w:rPr>
        <w:t>12.7%</w:t>
      </w:r>
    </w:p>
    <w:p w14:paraId="4EBFEA0F" w14:textId="112D6CC8" w:rsidR="00EF03C6" w:rsidRPr="00EF03C6" w:rsidRDefault="00EF03C6" w:rsidP="007B0EAA">
      <w:pPr>
        <w:ind w:firstLineChars="202" w:firstLine="424"/>
      </w:pPr>
      <w:r w:rsidRPr="00EF03C6">
        <w:t>6月15日，统计局发布数据显示，5月份，社会消费品零售总额37,803亿元，同比增长18.4%。其中，除汽车以外的消费品零售额33,875亿元，增长11.5%。1-5月份，社会消费品零售总额187,636亿元，同比增长9.3%。其中，除汽车以外的消费品零售额169,743亿元，增长9.4%。</w:t>
      </w:r>
    </w:p>
    <w:p w14:paraId="7C555F6E" w14:textId="22C69287" w:rsidR="0080408F" w:rsidRPr="007B0EAA" w:rsidRDefault="0080408F" w:rsidP="0097436C">
      <w:pPr>
        <w:pStyle w:val="2"/>
        <w:numPr>
          <w:ilvl w:val="0"/>
          <w:numId w:val="26"/>
        </w:numPr>
        <w:spacing w:before="0" w:after="0" w:line="240" w:lineRule="auto"/>
        <w:rPr>
          <w:sz w:val="24"/>
          <w:szCs w:val="24"/>
        </w:rPr>
      </w:pPr>
      <w:r w:rsidRPr="007B0EAA">
        <w:rPr>
          <w:rFonts w:hint="eastAsia"/>
          <w:sz w:val="24"/>
          <w:szCs w:val="24"/>
        </w:rPr>
        <w:t>国家发改委：推动出台促进新能源汽车产业发展政策举措</w:t>
      </w:r>
    </w:p>
    <w:p w14:paraId="3145BF29" w14:textId="3C5D09A9" w:rsidR="0080408F" w:rsidRPr="0080408F" w:rsidRDefault="0080408F" w:rsidP="007B0EAA">
      <w:pPr>
        <w:ind w:firstLineChars="202" w:firstLine="424"/>
      </w:pPr>
      <w:r w:rsidRPr="0080408F">
        <w:t>6月16日，国家发改委新闻发言人孟玮表示，按照国务院常务会议部署，推动出台促进新能源汽车产业发展的政策举措，推动开展新能源汽车下乡等活动，促进新能源汽车市场持续平稳增长。持续巩固和扩大新能源汽车发展优势，推动新能源汽车产业高质量发展。</w:t>
      </w:r>
    </w:p>
    <w:p w14:paraId="3830CC32" w14:textId="5D3CDC75" w:rsidR="006B34D5" w:rsidRPr="007B0EAA" w:rsidRDefault="00AB55E3" w:rsidP="0097436C">
      <w:pPr>
        <w:pStyle w:val="2"/>
        <w:numPr>
          <w:ilvl w:val="0"/>
          <w:numId w:val="26"/>
        </w:numPr>
        <w:spacing w:before="0" w:after="0" w:line="240" w:lineRule="auto"/>
        <w:rPr>
          <w:sz w:val="24"/>
          <w:szCs w:val="24"/>
        </w:rPr>
      </w:pPr>
      <w:r w:rsidRPr="007B0EAA">
        <w:rPr>
          <w:rFonts w:hint="eastAsia"/>
          <w:sz w:val="24"/>
          <w:szCs w:val="24"/>
        </w:rPr>
        <w:t>工信部等五部门：开展</w:t>
      </w:r>
      <w:r w:rsidRPr="007B0EAA">
        <w:rPr>
          <w:sz w:val="24"/>
          <w:szCs w:val="24"/>
        </w:rPr>
        <w:t>2023</w:t>
      </w:r>
      <w:r w:rsidRPr="007B0EAA">
        <w:rPr>
          <w:sz w:val="24"/>
          <w:szCs w:val="24"/>
        </w:rPr>
        <w:t>年新能源汽车下乡活动</w:t>
      </w:r>
    </w:p>
    <w:p w14:paraId="165049E3" w14:textId="0D41A837" w:rsidR="006B34D5" w:rsidRPr="006B34D5" w:rsidRDefault="006B34D5" w:rsidP="007B0EAA">
      <w:pPr>
        <w:ind w:firstLineChars="202" w:firstLine="424"/>
      </w:pPr>
      <w:r w:rsidRPr="006B34D5">
        <w:t>6月16日，工业和信息化部党组成员、副部长辛国斌在2023新能源汽车下乡活动启动仪式上表示，工信部将贯彻落实党中央国务院决策部署，会同相关部门做好三个加强，高质量开展好2023新能源汽车下乡活动。</w:t>
      </w:r>
    </w:p>
    <w:p w14:paraId="0DC6356E" w14:textId="0EF716C2" w:rsidR="005B04C8" w:rsidRPr="007B0EAA" w:rsidRDefault="005B04C8" w:rsidP="0097436C">
      <w:pPr>
        <w:pStyle w:val="2"/>
        <w:numPr>
          <w:ilvl w:val="0"/>
          <w:numId w:val="26"/>
        </w:numPr>
        <w:spacing w:before="0" w:after="0" w:line="240" w:lineRule="auto"/>
        <w:rPr>
          <w:sz w:val="24"/>
          <w:szCs w:val="24"/>
        </w:rPr>
      </w:pPr>
      <w:r w:rsidRPr="007B0EAA">
        <w:rPr>
          <w:rFonts w:hint="eastAsia"/>
          <w:sz w:val="24"/>
          <w:szCs w:val="24"/>
        </w:rPr>
        <w:t>工信部副部长张云明：研究出台推动工业互联网高质量发展指导意见</w:t>
      </w:r>
    </w:p>
    <w:p w14:paraId="7C5508CF" w14:textId="59B729F0" w:rsidR="005B04C8" w:rsidRPr="005B04C8" w:rsidRDefault="005B04C8" w:rsidP="007B0EAA">
      <w:pPr>
        <w:ind w:firstLineChars="202" w:firstLine="424"/>
      </w:pPr>
      <w:r w:rsidRPr="005B04C8">
        <w:t>6月15日，工业和信息化部副部长张云明表示，工业互联网是第四次工业革命的重要基石，是数字经济和实体经济深度融合的关键底座，是新型工业化的战略性基础设施。要推</w:t>
      </w:r>
      <w:r w:rsidRPr="005B04C8">
        <w:lastRenderedPageBreak/>
        <w:t>动工业互联网高质量发展。坚持战略引导，优化完善新时期工业互联网创新发展政策体系，研究出台推动工业互联网高质量发展指导意见。</w:t>
      </w:r>
    </w:p>
    <w:p w14:paraId="7E4840AA" w14:textId="19F78E47" w:rsidR="005B04C8" w:rsidRPr="007B0EAA" w:rsidRDefault="005B04C8" w:rsidP="0097436C">
      <w:pPr>
        <w:pStyle w:val="2"/>
        <w:numPr>
          <w:ilvl w:val="0"/>
          <w:numId w:val="26"/>
        </w:numPr>
        <w:spacing w:before="0" w:after="0" w:line="240" w:lineRule="auto"/>
        <w:rPr>
          <w:sz w:val="24"/>
          <w:szCs w:val="24"/>
        </w:rPr>
      </w:pPr>
      <w:r w:rsidRPr="007B0EAA">
        <w:rPr>
          <w:rFonts w:hint="eastAsia"/>
          <w:sz w:val="24"/>
          <w:szCs w:val="24"/>
        </w:rPr>
        <w:t>商务部：推动出台支持恢复和扩大消费的一系列政策措施</w:t>
      </w:r>
    </w:p>
    <w:p w14:paraId="032EBC0D" w14:textId="717B601A" w:rsidR="005B04C8" w:rsidRPr="005B04C8" w:rsidRDefault="005B04C8" w:rsidP="007B0EAA">
      <w:pPr>
        <w:ind w:firstLineChars="202" w:firstLine="424"/>
      </w:pPr>
      <w:r w:rsidRPr="005B04C8">
        <w:t>6月15日，商务部新闻发言人束珏婷表示，围绕促进汽车、家居、品牌消费和餐饮业高质量发展，出台针对性配套措施，增强政策的组合性、协同性、有效性，并抓好贯彻落实。</w:t>
      </w:r>
    </w:p>
    <w:p w14:paraId="18D92247" w14:textId="62D0C5FC" w:rsidR="006603C4" w:rsidRPr="007B0EAA" w:rsidRDefault="006603C4" w:rsidP="0097436C">
      <w:pPr>
        <w:pStyle w:val="2"/>
        <w:numPr>
          <w:ilvl w:val="0"/>
          <w:numId w:val="26"/>
        </w:numPr>
        <w:spacing w:before="0" w:after="0" w:line="240" w:lineRule="auto"/>
        <w:rPr>
          <w:sz w:val="24"/>
          <w:szCs w:val="24"/>
        </w:rPr>
      </w:pPr>
      <w:r w:rsidRPr="007B0EAA">
        <w:rPr>
          <w:rFonts w:hint="eastAsia"/>
          <w:sz w:val="24"/>
          <w:szCs w:val="24"/>
        </w:rPr>
        <w:t>商务部就成品油流通管理办法公开征求意见</w:t>
      </w:r>
    </w:p>
    <w:p w14:paraId="208DB24D" w14:textId="42027085" w:rsidR="006603C4" w:rsidRPr="006603C4" w:rsidRDefault="006603C4" w:rsidP="007B0EAA">
      <w:pPr>
        <w:ind w:firstLineChars="202" w:firstLine="424"/>
      </w:pPr>
      <w:r w:rsidRPr="006603C4">
        <w:t>6月12日，商务部发布关于《成品油流通管理办法(征求意见稿)》公开征求意见的通知。通知指出，为加强成品油流通管理，规范企业经营行为，维护国内流通秩序，保护经营者和消费者的合法权益，根据有关法律、行政法规及国务院确定的职能分工，制定本办法。</w:t>
      </w:r>
    </w:p>
    <w:p w14:paraId="26AA696C" w14:textId="7BCF7CEC" w:rsidR="005B04C8" w:rsidRPr="007B0EAA" w:rsidRDefault="005B04C8" w:rsidP="0097436C">
      <w:pPr>
        <w:pStyle w:val="2"/>
        <w:numPr>
          <w:ilvl w:val="0"/>
          <w:numId w:val="26"/>
        </w:numPr>
        <w:spacing w:before="0" w:after="0" w:line="240" w:lineRule="auto"/>
        <w:rPr>
          <w:sz w:val="24"/>
          <w:szCs w:val="24"/>
        </w:rPr>
      </w:pPr>
      <w:r w:rsidRPr="007B0EAA">
        <w:rPr>
          <w:rFonts w:hint="eastAsia"/>
          <w:sz w:val="24"/>
          <w:szCs w:val="24"/>
        </w:rPr>
        <w:t>国家统计局：</w:t>
      </w:r>
      <w:r w:rsidRPr="007B0EAA">
        <w:rPr>
          <w:sz w:val="24"/>
          <w:szCs w:val="24"/>
        </w:rPr>
        <w:t>1</w:t>
      </w:r>
      <w:r w:rsidRPr="007B0EAA">
        <w:rPr>
          <w:sz w:val="24"/>
          <w:szCs w:val="24"/>
        </w:rPr>
        <w:t>至</w:t>
      </w:r>
      <w:r w:rsidRPr="007B0EAA">
        <w:rPr>
          <w:sz w:val="24"/>
          <w:szCs w:val="24"/>
        </w:rPr>
        <w:t>5</w:t>
      </w:r>
      <w:r w:rsidRPr="007B0EAA">
        <w:rPr>
          <w:sz w:val="24"/>
          <w:szCs w:val="24"/>
        </w:rPr>
        <w:t>月新能源汽车、充电桩产品产量同比分别增长</w:t>
      </w:r>
      <w:r w:rsidRPr="007B0EAA">
        <w:rPr>
          <w:sz w:val="24"/>
          <w:szCs w:val="24"/>
        </w:rPr>
        <w:t>37%</w:t>
      </w:r>
      <w:r w:rsidRPr="007B0EAA">
        <w:rPr>
          <w:sz w:val="24"/>
          <w:szCs w:val="24"/>
        </w:rPr>
        <w:t>和</w:t>
      </w:r>
      <w:r w:rsidRPr="007B0EAA">
        <w:rPr>
          <w:sz w:val="24"/>
          <w:szCs w:val="24"/>
        </w:rPr>
        <w:t>57.7%</w:t>
      </w:r>
    </w:p>
    <w:p w14:paraId="0FCEBE6B" w14:textId="2C40AEF1" w:rsidR="005B04C8" w:rsidRPr="005B04C8" w:rsidRDefault="005B04C8" w:rsidP="007B0EAA">
      <w:pPr>
        <w:ind w:firstLineChars="202" w:firstLine="424"/>
      </w:pPr>
      <w:r w:rsidRPr="005B04C8">
        <w:t>6月15日，国家统计局新闻发言人、国民经济综合统计司司长付凌晖在国新办发布会上表示，绿色低碳生产生活方式加快形成，相关产品产量快速增长。1至5月，新能源汽车、充电桩产品产量同比分别增长37%和57.7%。</w:t>
      </w:r>
    </w:p>
    <w:p w14:paraId="15FF99D9" w14:textId="268064DE" w:rsidR="00EC766E" w:rsidRPr="007B0EAA" w:rsidRDefault="00EC766E" w:rsidP="0097436C">
      <w:pPr>
        <w:pStyle w:val="2"/>
        <w:numPr>
          <w:ilvl w:val="0"/>
          <w:numId w:val="26"/>
        </w:numPr>
        <w:spacing w:before="0" w:after="0" w:line="240" w:lineRule="auto"/>
        <w:rPr>
          <w:sz w:val="24"/>
          <w:szCs w:val="24"/>
        </w:rPr>
      </w:pPr>
      <w:r w:rsidRPr="007B0EAA">
        <w:rPr>
          <w:rFonts w:hint="eastAsia"/>
          <w:sz w:val="24"/>
          <w:szCs w:val="24"/>
        </w:rPr>
        <w:t>网约车监管信息交互系统：</w:t>
      </w:r>
      <w:r w:rsidRPr="007B0EAA">
        <w:rPr>
          <w:sz w:val="24"/>
          <w:szCs w:val="24"/>
        </w:rPr>
        <w:t>5</w:t>
      </w:r>
      <w:r w:rsidRPr="007B0EAA">
        <w:rPr>
          <w:sz w:val="24"/>
          <w:szCs w:val="24"/>
        </w:rPr>
        <w:t>月共收到订单信息</w:t>
      </w:r>
      <w:r w:rsidRPr="007B0EAA">
        <w:rPr>
          <w:sz w:val="24"/>
          <w:szCs w:val="24"/>
        </w:rPr>
        <w:t>7.35</w:t>
      </w:r>
      <w:r w:rsidRPr="007B0EAA">
        <w:rPr>
          <w:sz w:val="24"/>
          <w:szCs w:val="24"/>
        </w:rPr>
        <w:t>亿单</w:t>
      </w:r>
      <w:r w:rsidRPr="007B0EAA">
        <w:rPr>
          <w:sz w:val="24"/>
          <w:szCs w:val="24"/>
        </w:rPr>
        <w:t xml:space="preserve"> </w:t>
      </w:r>
      <w:r w:rsidRPr="007B0EAA">
        <w:rPr>
          <w:sz w:val="24"/>
          <w:szCs w:val="24"/>
        </w:rPr>
        <w:t>环比上升</w:t>
      </w:r>
      <w:r w:rsidRPr="007B0EAA">
        <w:rPr>
          <w:sz w:val="24"/>
          <w:szCs w:val="24"/>
        </w:rPr>
        <w:t>4.2%</w:t>
      </w:r>
    </w:p>
    <w:p w14:paraId="3AF240FF" w14:textId="585FA7C4" w:rsidR="00EC766E" w:rsidRDefault="00EC766E" w:rsidP="007B0EAA">
      <w:pPr>
        <w:ind w:firstLineChars="202" w:firstLine="424"/>
      </w:pPr>
      <w:r w:rsidRPr="00EC766E">
        <w:t xml:space="preserve">6月12日，交通运输部微信公众号发布信息， </w:t>
      </w:r>
      <w:r w:rsidR="004B2480">
        <w:rPr>
          <w:rFonts w:hint="eastAsia"/>
        </w:rPr>
        <w:t>截至</w:t>
      </w:r>
      <w:r w:rsidRPr="00EC766E">
        <w:t>5月31日，全国共有313家网约车平台公司取得网约车平台经营许可，环比增加4家；网约车监管信息交互系统5月份共收到订单信息7.35亿单，环比上升4.2%。</w:t>
      </w:r>
    </w:p>
    <w:p w14:paraId="01FC8023" w14:textId="1E59995B" w:rsidR="004B2480" w:rsidRPr="00EC766E" w:rsidRDefault="004B2480" w:rsidP="00EC766E">
      <w:r>
        <w:rPr>
          <w:noProof/>
          <w14:ligatures w14:val="standardContextual"/>
        </w:rPr>
        <w:drawing>
          <wp:inline distT="0" distB="0" distL="0" distR="0" wp14:anchorId="6E5D0CA6" wp14:editId="45047DEC">
            <wp:extent cx="4714875" cy="2398876"/>
            <wp:effectExtent l="0" t="0" r="0" b="1905"/>
            <wp:docPr id="36747304" name="图片 1" descr="图形用户界面&#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47304" name="图片 1" descr="图形用户界面&#10;&#10;低可信度描述已自动生成"/>
                    <pic:cNvPicPr/>
                  </pic:nvPicPr>
                  <pic:blipFill>
                    <a:blip r:embed="rId29"/>
                    <a:stretch>
                      <a:fillRect/>
                    </a:stretch>
                  </pic:blipFill>
                  <pic:spPr>
                    <a:xfrm>
                      <a:off x="0" y="0"/>
                      <a:ext cx="4720191" cy="2401581"/>
                    </a:xfrm>
                    <a:prstGeom prst="rect">
                      <a:avLst/>
                    </a:prstGeom>
                  </pic:spPr>
                </pic:pic>
              </a:graphicData>
            </a:graphic>
          </wp:inline>
        </w:drawing>
      </w:r>
    </w:p>
    <w:p w14:paraId="048CCE52" w14:textId="789DEF17" w:rsidR="00C571E5" w:rsidRPr="007B0EAA" w:rsidRDefault="00C571E5" w:rsidP="0097436C">
      <w:pPr>
        <w:pStyle w:val="2"/>
        <w:numPr>
          <w:ilvl w:val="0"/>
          <w:numId w:val="26"/>
        </w:numPr>
        <w:spacing w:before="0" w:after="0" w:line="240" w:lineRule="auto"/>
        <w:rPr>
          <w:sz w:val="24"/>
          <w:szCs w:val="24"/>
        </w:rPr>
      </w:pPr>
      <w:r w:rsidRPr="007B0EAA">
        <w:rPr>
          <w:rFonts w:hint="eastAsia"/>
          <w:sz w:val="24"/>
          <w:szCs w:val="24"/>
        </w:rPr>
        <w:t>单个车型最高奖励</w:t>
      </w:r>
      <w:r w:rsidRPr="007B0EAA">
        <w:rPr>
          <w:sz w:val="24"/>
          <w:szCs w:val="24"/>
        </w:rPr>
        <w:t>5000</w:t>
      </w:r>
      <w:r w:rsidRPr="007B0EAA">
        <w:rPr>
          <w:sz w:val="24"/>
          <w:szCs w:val="24"/>
        </w:rPr>
        <w:t>万元</w:t>
      </w:r>
      <w:r w:rsidRPr="007B0EAA">
        <w:rPr>
          <w:sz w:val="24"/>
          <w:szCs w:val="24"/>
        </w:rPr>
        <w:t xml:space="preserve"> </w:t>
      </w:r>
      <w:r w:rsidRPr="007B0EAA">
        <w:rPr>
          <w:sz w:val="24"/>
          <w:szCs w:val="24"/>
        </w:rPr>
        <w:t>成都发布新能源汽车产业发展财政奖励实施细则</w:t>
      </w:r>
    </w:p>
    <w:p w14:paraId="7C0E9836" w14:textId="669FCFB7" w:rsidR="00C571E5" w:rsidRPr="00C571E5" w:rsidRDefault="00C571E5" w:rsidP="007B0EAA">
      <w:pPr>
        <w:ind w:firstLineChars="202" w:firstLine="424"/>
      </w:pPr>
      <w:r w:rsidRPr="00C571E5">
        <w:t>6月16日，成都市经济和信息化局、市财政局印发《成都市促进新能源汽车产业发展财政奖励实施细则》，其中提到，对整车企业研发或导入新能源车型并投产上市实现销售的，综合考虑车价、车型、产值和销量，给予单个车型最高5000万元的产销奖励。</w:t>
      </w:r>
    </w:p>
    <w:p w14:paraId="4DF0F31E" w14:textId="23C62BD8" w:rsidR="002C3A94" w:rsidRPr="007B0EAA" w:rsidRDefault="002C3A94" w:rsidP="0097436C">
      <w:pPr>
        <w:pStyle w:val="2"/>
        <w:numPr>
          <w:ilvl w:val="0"/>
          <w:numId w:val="26"/>
        </w:numPr>
        <w:spacing w:before="0" w:after="0" w:line="240" w:lineRule="auto"/>
        <w:rPr>
          <w:sz w:val="24"/>
          <w:szCs w:val="24"/>
        </w:rPr>
      </w:pPr>
      <w:r w:rsidRPr="007B0EAA">
        <w:rPr>
          <w:rFonts w:hint="eastAsia"/>
          <w:sz w:val="24"/>
          <w:szCs w:val="24"/>
        </w:rPr>
        <w:t>福建省印发《全面推进“电动福建”建设的实施意见（</w:t>
      </w:r>
      <w:r w:rsidRPr="007B0EAA">
        <w:rPr>
          <w:sz w:val="24"/>
          <w:szCs w:val="24"/>
        </w:rPr>
        <w:t>2023—2025</w:t>
      </w:r>
      <w:r w:rsidRPr="007B0EAA">
        <w:rPr>
          <w:sz w:val="24"/>
          <w:szCs w:val="24"/>
        </w:rPr>
        <w:t>年）》</w:t>
      </w:r>
    </w:p>
    <w:p w14:paraId="2DAED525" w14:textId="70B261FA" w:rsidR="002C3A94" w:rsidRPr="002C3A94" w:rsidRDefault="002C3A94" w:rsidP="007B0EAA">
      <w:pPr>
        <w:ind w:firstLineChars="202" w:firstLine="424"/>
      </w:pPr>
      <w:r w:rsidRPr="002C3A94">
        <w:rPr>
          <w:rFonts w:hint="eastAsia"/>
        </w:rPr>
        <w:t>福建省工信厅等十部门联合印发了《全面推进“电动福建”建设的实施意见（</w:t>
      </w:r>
      <w:r w:rsidRPr="002C3A94">
        <w:t>2023—2025</w:t>
      </w:r>
      <w:r w:rsidRPr="002C3A94">
        <w:lastRenderedPageBreak/>
        <w:t>年）》，提出培育壮大新能源汽车产业链、加大新能源汽车推广应用力度等9条措施。</w:t>
      </w:r>
    </w:p>
    <w:p w14:paraId="20C8647D" w14:textId="0FD357EE" w:rsidR="00CF5A13" w:rsidRPr="007B0EAA" w:rsidRDefault="00CF5A13" w:rsidP="0097436C">
      <w:pPr>
        <w:pStyle w:val="2"/>
        <w:numPr>
          <w:ilvl w:val="0"/>
          <w:numId w:val="26"/>
        </w:numPr>
        <w:spacing w:before="0" w:after="0" w:line="240" w:lineRule="auto"/>
        <w:rPr>
          <w:sz w:val="24"/>
          <w:szCs w:val="24"/>
        </w:rPr>
      </w:pPr>
      <w:r w:rsidRPr="007B0EAA">
        <w:rPr>
          <w:rFonts w:hint="eastAsia"/>
          <w:sz w:val="24"/>
          <w:szCs w:val="24"/>
        </w:rPr>
        <w:t>河北省计划</w:t>
      </w:r>
      <w:r w:rsidRPr="007B0EAA">
        <w:rPr>
          <w:sz w:val="24"/>
          <w:szCs w:val="24"/>
        </w:rPr>
        <w:t>2025</w:t>
      </w:r>
      <w:r w:rsidRPr="007B0EAA">
        <w:rPr>
          <w:sz w:val="24"/>
          <w:szCs w:val="24"/>
        </w:rPr>
        <w:t>年建成</w:t>
      </w:r>
      <w:r w:rsidRPr="007B0EAA">
        <w:rPr>
          <w:sz w:val="24"/>
          <w:szCs w:val="24"/>
        </w:rPr>
        <w:t>1000</w:t>
      </w:r>
      <w:r w:rsidRPr="007B0EAA">
        <w:rPr>
          <w:sz w:val="24"/>
          <w:szCs w:val="24"/>
        </w:rPr>
        <w:t>个重点充电示范村</w:t>
      </w:r>
    </w:p>
    <w:p w14:paraId="0A417841" w14:textId="19B34113" w:rsidR="00CF5A13" w:rsidRPr="00CF5A13" w:rsidRDefault="00CF5A13" w:rsidP="007B0EAA">
      <w:pPr>
        <w:ind w:firstLineChars="202" w:firstLine="424"/>
      </w:pPr>
      <w:r w:rsidRPr="00CF5A13">
        <w:rPr>
          <w:rFonts w:hint="eastAsia"/>
        </w:rPr>
        <w:t>河北省发展和改革委员会日前发布《加快推动农村地区充电基础设施建设</w:t>
      </w:r>
      <w:r w:rsidRPr="00CF5A13">
        <w:t xml:space="preserve"> 促进新能源汽车下乡和乡村振兴实施意见》，计划到2025年全省建成1000个重点充电示范村，基本实现“各市有示范县、各县有示范乡（镇）、各乡有示范村（社区）”的目标。</w:t>
      </w:r>
    </w:p>
    <w:p w14:paraId="14340C91" w14:textId="4ABF1D00" w:rsidR="00111938" w:rsidRPr="007B0EAA" w:rsidRDefault="00111938" w:rsidP="0097436C">
      <w:pPr>
        <w:pStyle w:val="2"/>
        <w:numPr>
          <w:ilvl w:val="0"/>
          <w:numId w:val="26"/>
        </w:numPr>
        <w:spacing w:before="0" w:after="0" w:line="240" w:lineRule="auto"/>
        <w:rPr>
          <w:sz w:val="24"/>
          <w:szCs w:val="24"/>
        </w:rPr>
      </w:pPr>
      <w:r w:rsidRPr="007B0EAA">
        <w:rPr>
          <w:rFonts w:hint="eastAsia"/>
          <w:sz w:val="24"/>
          <w:szCs w:val="24"/>
        </w:rPr>
        <w:t>湖北省：突破性发展新能源与智能网联汽车等</w:t>
      </w:r>
      <w:r w:rsidRPr="007B0EAA">
        <w:rPr>
          <w:sz w:val="24"/>
          <w:szCs w:val="24"/>
        </w:rPr>
        <w:t>5</w:t>
      </w:r>
      <w:r w:rsidRPr="007B0EAA">
        <w:rPr>
          <w:sz w:val="24"/>
          <w:szCs w:val="24"/>
        </w:rPr>
        <w:t>大优势产业</w:t>
      </w:r>
    </w:p>
    <w:p w14:paraId="5DE4677A" w14:textId="2941023A" w:rsidR="00111938" w:rsidRPr="00111938" w:rsidRDefault="00111938" w:rsidP="007B0EAA">
      <w:pPr>
        <w:ind w:firstLineChars="202" w:firstLine="424"/>
      </w:pPr>
      <w:r w:rsidRPr="00111938">
        <w:rPr>
          <w:rFonts w:hint="eastAsia"/>
        </w:rPr>
        <w:t>中共湖北省委、湖北省人民政府印发了《湖北省质量强省建设纲要》。提出加快全产业链质量升级。包括：建立完善“链长＋链主＋链创”三方联动机制，突破性发展光电子信息、新能源与智能网联汽车、生命健康、高端装备制造、北斗等</w:t>
      </w:r>
      <w:r w:rsidRPr="00111938">
        <w:t>5大优势产业。</w:t>
      </w:r>
    </w:p>
    <w:p w14:paraId="2A05AA71" w14:textId="21AA0FFC" w:rsidR="00A365F9" w:rsidRPr="007B0EAA" w:rsidRDefault="00A365F9" w:rsidP="0097436C">
      <w:pPr>
        <w:pStyle w:val="2"/>
        <w:numPr>
          <w:ilvl w:val="0"/>
          <w:numId w:val="26"/>
        </w:numPr>
        <w:spacing w:before="0" w:after="0" w:line="240" w:lineRule="auto"/>
        <w:rPr>
          <w:sz w:val="24"/>
          <w:szCs w:val="24"/>
        </w:rPr>
      </w:pPr>
      <w:r w:rsidRPr="007B0EAA">
        <w:rPr>
          <w:rFonts w:hint="eastAsia"/>
          <w:sz w:val="24"/>
          <w:szCs w:val="24"/>
        </w:rPr>
        <w:t>海南拟发放鼓励使用新能源汽车补贴资金</w:t>
      </w:r>
      <w:r w:rsidRPr="007B0EAA">
        <w:rPr>
          <w:sz w:val="24"/>
          <w:szCs w:val="24"/>
        </w:rPr>
        <w:t>(</w:t>
      </w:r>
      <w:r w:rsidRPr="007B0EAA">
        <w:rPr>
          <w:sz w:val="24"/>
          <w:szCs w:val="24"/>
        </w:rPr>
        <w:t>第一批</w:t>
      </w:r>
      <w:r w:rsidRPr="007B0EAA">
        <w:rPr>
          <w:sz w:val="24"/>
          <w:szCs w:val="24"/>
        </w:rPr>
        <w:t>)</w:t>
      </w:r>
      <w:r w:rsidRPr="007B0EAA">
        <w:rPr>
          <w:sz w:val="24"/>
          <w:szCs w:val="24"/>
        </w:rPr>
        <w:t>六千多万元</w:t>
      </w:r>
    </w:p>
    <w:p w14:paraId="4FD89D78" w14:textId="71363311" w:rsidR="00A365F9" w:rsidRPr="00A365F9" w:rsidRDefault="00A365F9" w:rsidP="007B0EAA">
      <w:pPr>
        <w:ind w:firstLineChars="202" w:firstLine="424"/>
      </w:pPr>
      <w:r w:rsidRPr="00A365F9">
        <w:rPr>
          <w:rFonts w:hint="eastAsia"/>
        </w:rPr>
        <w:t>“海南工信微报”微信公众号</w:t>
      </w:r>
      <w:r w:rsidRPr="00A365F9">
        <w:t>13日发布公示，拟对第一批符合该省补贴条件的29676辆新能源汽车购车用户发放总额为6702.6万元的补贴资金。</w:t>
      </w:r>
    </w:p>
    <w:p w14:paraId="5CF95F3C" w14:textId="73A8B3C6" w:rsidR="002D7CC7" w:rsidRPr="007B0EAA" w:rsidRDefault="002D7CC7" w:rsidP="0097436C">
      <w:pPr>
        <w:pStyle w:val="2"/>
        <w:numPr>
          <w:ilvl w:val="0"/>
          <w:numId w:val="26"/>
        </w:numPr>
        <w:spacing w:before="0" w:after="0" w:line="240" w:lineRule="auto"/>
        <w:rPr>
          <w:sz w:val="24"/>
          <w:szCs w:val="24"/>
        </w:rPr>
      </w:pPr>
      <w:r w:rsidRPr="007B0EAA">
        <w:rPr>
          <w:rFonts w:hint="eastAsia"/>
          <w:sz w:val="24"/>
          <w:szCs w:val="24"/>
        </w:rPr>
        <w:t>杭州亚组委：全程智能筹办亚运会，落地自动驾驶、智能公交等应用</w:t>
      </w:r>
    </w:p>
    <w:p w14:paraId="23C45BB3" w14:textId="39422A08" w:rsidR="002D7CC7" w:rsidRPr="002D7CC7" w:rsidRDefault="00856D7E" w:rsidP="007B0EAA">
      <w:pPr>
        <w:ind w:firstLineChars="270" w:firstLine="567"/>
      </w:pPr>
      <w:r w:rsidRPr="00856D7E">
        <w:rPr>
          <w:rFonts w:hint="eastAsia"/>
        </w:rPr>
        <w:t>国新办</w:t>
      </w:r>
      <w:r w:rsidRPr="00856D7E">
        <w:t>6月14日就杭州亚运会亚残运会筹办情况举行发布会。据悉，此次全程智能筹办亚运会，迭代升级数字化办赛平台“亚运在线”，打造一站式数字观赛服务平台——“智能亚运一站通”，推出亚运史上首个数字火炬手，上线亚运Pass，落地自动驾驶、智能公交等应用，以数字化手段提升筹办工作效率和服务保障效能，充分展现“数字中国”建设成果。</w:t>
      </w:r>
    </w:p>
    <w:p w14:paraId="47609FDB" w14:textId="7C67A18B" w:rsidR="00826DDD" w:rsidRPr="007B0EAA" w:rsidRDefault="00826DDD" w:rsidP="0097436C">
      <w:pPr>
        <w:pStyle w:val="2"/>
        <w:numPr>
          <w:ilvl w:val="0"/>
          <w:numId w:val="26"/>
        </w:numPr>
        <w:spacing w:before="0" w:after="0" w:line="240" w:lineRule="auto"/>
        <w:rPr>
          <w:sz w:val="24"/>
          <w:szCs w:val="24"/>
        </w:rPr>
      </w:pPr>
      <w:r w:rsidRPr="007B0EAA">
        <w:rPr>
          <w:rFonts w:hint="eastAsia"/>
          <w:sz w:val="24"/>
          <w:szCs w:val="24"/>
        </w:rPr>
        <w:t>《上海市推动制造业高质量发展三年行动计划（</w:t>
      </w:r>
      <w:r w:rsidRPr="007B0EAA">
        <w:rPr>
          <w:sz w:val="24"/>
          <w:szCs w:val="24"/>
        </w:rPr>
        <w:t>2023—2025</w:t>
      </w:r>
      <w:r w:rsidRPr="007B0EAA">
        <w:rPr>
          <w:sz w:val="24"/>
          <w:szCs w:val="24"/>
        </w:rPr>
        <w:t>年）》发布</w:t>
      </w:r>
    </w:p>
    <w:p w14:paraId="4B940138" w14:textId="003B0D0C" w:rsidR="00826DDD" w:rsidRPr="00826DDD" w:rsidRDefault="00826DDD" w:rsidP="007B0EAA">
      <w:pPr>
        <w:ind w:firstLineChars="270" w:firstLine="567"/>
      </w:pPr>
      <w:r w:rsidRPr="00826DDD">
        <w:t>6月15日，上海市人民政府办公厅印发《上海市推动制造业高质量发展三年行动计划（2023—2025年）》，建设民用航空、智能网联汽车等行业大数据平台，发挥高质量工业数据集赋能效用。打造电子信息、生命健康、汽车、高端装备4个万亿级产业集群；加快打造新能源汽车爆款产品，扩大燃料电池汽车示范应用。</w:t>
      </w:r>
    </w:p>
    <w:p w14:paraId="17929813" w14:textId="748903B8" w:rsidR="00A463CD" w:rsidRPr="007B0EAA" w:rsidRDefault="0065552A" w:rsidP="0097436C">
      <w:pPr>
        <w:pStyle w:val="2"/>
        <w:numPr>
          <w:ilvl w:val="0"/>
          <w:numId w:val="26"/>
        </w:numPr>
        <w:spacing w:before="0" w:after="0" w:line="240" w:lineRule="auto"/>
        <w:rPr>
          <w:sz w:val="24"/>
          <w:szCs w:val="24"/>
        </w:rPr>
      </w:pPr>
      <w:r w:rsidRPr="007B0EAA">
        <w:rPr>
          <w:rFonts w:hint="eastAsia"/>
          <w:sz w:val="24"/>
          <w:szCs w:val="24"/>
        </w:rPr>
        <w:t>上海正推动临港、嘉定等重点区域开展加氢站现场制氢试点</w:t>
      </w:r>
    </w:p>
    <w:p w14:paraId="37763395" w14:textId="0B7211FE" w:rsidR="0065552A" w:rsidRPr="0065552A" w:rsidRDefault="0065552A" w:rsidP="007B0EAA">
      <w:pPr>
        <w:ind w:firstLineChars="270" w:firstLine="567"/>
      </w:pPr>
      <w:r w:rsidRPr="0065552A">
        <w:t>6月12日，上海市经济信息化委智能制造推进处处长韩大东表示，70MPa加氢以及四型瓶，能够显著提升燃料电池车辆续航能力和运营经济性，目前没有推广应用</w:t>
      </w:r>
      <w:r>
        <w:rPr>
          <w:rFonts w:hint="eastAsia"/>
        </w:rPr>
        <w:t>；</w:t>
      </w:r>
      <w:r w:rsidRPr="0065552A">
        <w:t>加氢站现场制氢，可以有效降低氢气的储运成本。上海市正在推动在临港、嘉定等重点区域开展示范试点。</w:t>
      </w:r>
    </w:p>
    <w:p w14:paraId="73A8505D" w14:textId="34AB32C5" w:rsidR="002216B8" w:rsidRPr="007B0EAA" w:rsidRDefault="002216B8" w:rsidP="0097436C">
      <w:pPr>
        <w:pStyle w:val="2"/>
        <w:numPr>
          <w:ilvl w:val="0"/>
          <w:numId w:val="26"/>
        </w:numPr>
        <w:spacing w:before="0" w:after="0" w:line="240" w:lineRule="auto"/>
        <w:rPr>
          <w:sz w:val="24"/>
          <w:szCs w:val="24"/>
        </w:rPr>
      </w:pPr>
      <w:r w:rsidRPr="007B0EAA">
        <w:rPr>
          <w:rFonts w:hint="eastAsia"/>
          <w:sz w:val="24"/>
          <w:szCs w:val="24"/>
        </w:rPr>
        <w:t>深圳南山启动第二轮汽车专项促消费活动</w:t>
      </w:r>
    </w:p>
    <w:p w14:paraId="4CB071D4" w14:textId="189E64B4" w:rsidR="002216B8" w:rsidRPr="002216B8" w:rsidRDefault="002216B8" w:rsidP="007B0EAA">
      <w:pPr>
        <w:ind w:firstLineChars="202" w:firstLine="424"/>
      </w:pPr>
      <w:r w:rsidRPr="002216B8">
        <w:t>6月14日至8月31日，深圳市“爱车南山购”汽车专项促消费活动的第二轮现金购车补贴正式开启。补贴总额达1.5亿元，相较第一轮发放金额增加50%，单笔最高可领3.3万元。</w:t>
      </w:r>
    </w:p>
    <w:p w14:paraId="64393F21" w14:textId="443F2737" w:rsidR="00A463CD" w:rsidRPr="007B0EAA" w:rsidRDefault="002B725C" w:rsidP="0097436C">
      <w:pPr>
        <w:pStyle w:val="2"/>
        <w:numPr>
          <w:ilvl w:val="0"/>
          <w:numId w:val="26"/>
        </w:numPr>
        <w:spacing w:before="0" w:after="0" w:line="240" w:lineRule="auto"/>
        <w:rPr>
          <w:sz w:val="24"/>
          <w:szCs w:val="24"/>
        </w:rPr>
      </w:pPr>
      <w:r w:rsidRPr="007B0EAA">
        <w:rPr>
          <w:rFonts w:hint="eastAsia"/>
          <w:sz w:val="24"/>
          <w:szCs w:val="24"/>
        </w:rPr>
        <w:t>深圳福田对个人购买新车补贴</w:t>
      </w:r>
      <w:r w:rsidRPr="007B0EAA">
        <w:rPr>
          <w:sz w:val="24"/>
          <w:szCs w:val="24"/>
        </w:rPr>
        <w:t>0.5</w:t>
      </w:r>
      <w:r w:rsidRPr="007B0EAA">
        <w:rPr>
          <w:sz w:val="24"/>
          <w:szCs w:val="24"/>
        </w:rPr>
        <w:t>万</w:t>
      </w:r>
      <w:r w:rsidRPr="007B0EAA">
        <w:rPr>
          <w:sz w:val="24"/>
          <w:szCs w:val="24"/>
        </w:rPr>
        <w:t>~1</w:t>
      </w:r>
      <w:r w:rsidRPr="007B0EAA">
        <w:rPr>
          <w:sz w:val="24"/>
          <w:szCs w:val="24"/>
        </w:rPr>
        <w:t>万元</w:t>
      </w:r>
    </w:p>
    <w:p w14:paraId="30486891" w14:textId="0D0D283B" w:rsidR="002B725C" w:rsidRPr="002B725C" w:rsidRDefault="002B725C" w:rsidP="007B0EAA">
      <w:pPr>
        <w:ind w:firstLineChars="202" w:firstLine="424"/>
      </w:pPr>
      <w:r w:rsidRPr="002B725C">
        <w:rPr>
          <w:rFonts w:hint="eastAsia"/>
        </w:rPr>
        <w:t>据“深圳发布”微信公众号消息，</w:t>
      </w:r>
      <w:r w:rsidRPr="002B725C">
        <w:t>6月16日起，个人消费者在纳入深圳市福田区限额以上零售业统计的汽车经销企业处购买小汽车（新车）可申领5000元-15000元不等的购车补贴。本次活动购车补贴总额为3000万元，实行总额控制，按申请顺序先到先得，用完即止。</w:t>
      </w:r>
    </w:p>
    <w:p w14:paraId="245E2474" w14:textId="1A626EC8" w:rsidR="00CE6DDB" w:rsidRPr="007B0EAA" w:rsidRDefault="00CE6DDB" w:rsidP="0097436C">
      <w:pPr>
        <w:pStyle w:val="2"/>
        <w:numPr>
          <w:ilvl w:val="0"/>
          <w:numId w:val="26"/>
        </w:numPr>
        <w:spacing w:before="0" w:after="0" w:line="240" w:lineRule="auto"/>
        <w:rPr>
          <w:sz w:val="24"/>
          <w:szCs w:val="24"/>
        </w:rPr>
      </w:pPr>
      <w:r w:rsidRPr="007B0EAA">
        <w:rPr>
          <w:rFonts w:hint="eastAsia"/>
          <w:sz w:val="24"/>
          <w:szCs w:val="24"/>
        </w:rPr>
        <w:lastRenderedPageBreak/>
        <w:t>天津：支持在津建设汽车等保税展示交易中心</w:t>
      </w:r>
    </w:p>
    <w:p w14:paraId="48448E39" w14:textId="593E8D7C" w:rsidR="00CE6DDB" w:rsidRDefault="00CE6DDB" w:rsidP="007B0EAA">
      <w:pPr>
        <w:ind w:firstLineChars="270" w:firstLine="567"/>
      </w:pPr>
      <w:r w:rsidRPr="00CE6DDB">
        <w:t>6月12日，天津市人民政府办公厅发布《天津市促进港产城高质量融合发展政策措施》。做强汽车口岸功能，扩大保税增值服务范围，拓展汽车出口业务。支持本市企业在津建设汽车等保税展示交易中心。</w:t>
      </w:r>
    </w:p>
    <w:p w14:paraId="06A14786" w14:textId="77777777" w:rsidR="0097436C" w:rsidRPr="00CE6DDB" w:rsidRDefault="0097436C" w:rsidP="007B0EAA">
      <w:pPr>
        <w:ind w:firstLineChars="270" w:firstLine="567"/>
        <w:rPr>
          <w:rFonts w:hint="eastAsia"/>
        </w:rPr>
      </w:pPr>
    </w:p>
    <w:p w14:paraId="58CC3062" w14:textId="20CE8CB4" w:rsidR="0053751B" w:rsidRDefault="0053751B" w:rsidP="00B00885">
      <w:pPr>
        <w:pStyle w:val="1"/>
        <w:numPr>
          <w:ilvl w:val="0"/>
          <w:numId w:val="5"/>
        </w:numPr>
        <w:spacing w:before="0" w:after="0" w:line="240" w:lineRule="auto"/>
        <w:rPr>
          <w:rFonts w:ascii="微软雅黑" w:eastAsia="微软雅黑" w:hAnsi="微软雅黑"/>
        </w:rPr>
      </w:pPr>
      <w:r w:rsidRPr="0053751B">
        <w:rPr>
          <w:rFonts w:ascii="微软雅黑" w:eastAsia="微软雅黑" w:hAnsi="微软雅黑" w:hint="eastAsia"/>
        </w:rPr>
        <w:t>新品信息跟踪</w:t>
      </w:r>
    </w:p>
    <w:p w14:paraId="434EBAC1" w14:textId="2E290CBF" w:rsidR="0053751B" w:rsidRPr="007B0EAA" w:rsidRDefault="00A66501" w:rsidP="0097436C">
      <w:pPr>
        <w:pStyle w:val="2"/>
        <w:numPr>
          <w:ilvl w:val="0"/>
          <w:numId w:val="27"/>
        </w:numPr>
        <w:spacing w:before="0" w:after="0" w:line="240" w:lineRule="auto"/>
        <w:rPr>
          <w:sz w:val="24"/>
          <w:szCs w:val="24"/>
        </w:rPr>
      </w:pPr>
      <w:r w:rsidRPr="007B0EAA">
        <w:rPr>
          <w:rFonts w:hint="eastAsia"/>
          <w:sz w:val="24"/>
          <w:szCs w:val="24"/>
        </w:rPr>
        <w:t>荣威中高级纯电轿车</w:t>
      </w:r>
      <w:r w:rsidRPr="007B0EAA">
        <w:rPr>
          <w:sz w:val="24"/>
          <w:szCs w:val="24"/>
        </w:rPr>
        <w:t>D7</w:t>
      </w:r>
      <w:r w:rsidRPr="007B0EAA">
        <w:rPr>
          <w:sz w:val="24"/>
          <w:szCs w:val="24"/>
        </w:rPr>
        <w:t>官图发布</w:t>
      </w:r>
    </w:p>
    <w:p w14:paraId="1E8102C8" w14:textId="0E24B7FF" w:rsidR="00A66501" w:rsidRDefault="00A66501" w:rsidP="00A66501">
      <w:r w:rsidRPr="00A66501">
        <w:t>6月16日，荣威旗下全新中高级纯电轿车D7官图正式发布。作为荣威品牌全新新能源产品序列“D家族”的首款车型，D7的亮相将正式拉开荣威新能源征程的序幕，同时也是荣威品牌践行上汽集团“新能源汽车发展三年行动计划”的重要一步。</w:t>
      </w:r>
    </w:p>
    <w:p w14:paraId="4B93CBB0" w14:textId="68C6C4E2" w:rsidR="00A66501" w:rsidRPr="00A66501" w:rsidRDefault="00A66501" w:rsidP="00A66501">
      <w:r>
        <w:rPr>
          <w:noProof/>
          <w14:ligatures w14:val="standardContextual"/>
        </w:rPr>
        <w:drawing>
          <wp:inline distT="0" distB="0" distL="0" distR="0" wp14:anchorId="2C7C0378" wp14:editId="78F7756D">
            <wp:extent cx="1800000" cy="1457143"/>
            <wp:effectExtent l="0" t="0" r="0" b="0"/>
            <wp:docPr id="1095508406" name="图片 1" descr="一辆蓝色的车&#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508406" name="图片 1" descr="一辆蓝色的车&#10;&#10;低可信度描述已自动生成"/>
                    <pic:cNvPicPr/>
                  </pic:nvPicPr>
                  <pic:blipFill>
                    <a:blip r:embed="rId30"/>
                    <a:stretch>
                      <a:fillRect/>
                    </a:stretch>
                  </pic:blipFill>
                  <pic:spPr>
                    <a:xfrm>
                      <a:off x="0" y="0"/>
                      <a:ext cx="1800000" cy="1457143"/>
                    </a:xfrm>
                    <a:prstGeom prst="rect">
                      <a:avLst/>
                    </a:prstGeom>
                  </pic:spPr>
                </pic:pic>
              </a:graphicData>
            </a:graphic>
          </wp:inline>
        </w:drawing>
      </w:r>
    </w:p>
    <w:p w14:paraId="4516852B" w14:textId="77777777" w:rsidR="004C2CB7" w:rsidRPr="007B0EAA" w:rsidRDefault="004C2CB7" w:rsidP="0097436C">
      <w:pPr>
        <w:pStyle w:val="2"/>
        <w:numPr>
          <w:ilvl w:val="0"/>
          <w:numId w:val="27"/>
        </w:numPr>
        <w:spacing w:before="0" w:after="0" w:line="240" w:lineRule="auto"/>
        <w:rPr>
          <w:sz w:val="24"/>
          <w:szCs w:val="24"/>
        </w:rPr>
      </w:pPr>
      <w:r w:rsidRPr="007B0EAA">
        <w:rPr>
          <w:rFonts w:hint="eastAsia"/>
          <w:sz w:val="24"/>
          <w:szCs w:val="24"/>
        </w:rPr>
        <w:t>采用直营代理销售，预售价</w:t>
      </w:r>
      <w:r w:rsidRPr="007B0EAA">
        <w:rPr>
          <w:sz w:val="24"/>
          <w:szCs w:val="24"/>
        </w:rPr>
        <w:t>50.99</w:t>
      </w:r>
      <w:r w:rsidRPr="007B0EAA">
        <w:rPr>
          <w:sz w:val="24"/>
          <w:szCs w:val="24"/>
        </w:rPr>
        <w:t>万起，新款牧马人国内首发！</w:t>
      </w:r>
    </w:p>
    <w:p w14:paraId="0BFFAE72" w14:textId="77777777" w:rsidR="004C2CB7" w:rsidRPr="004871E8" w:rsidRDefault="004C2CB7" w:rsidP="004C2CB7">
      <w:r w:rsidRPr="004871E8">
        <w:t>近日Jeep新款牧马人在国内迎来了首发，预售价为50.99万起，</w:t>
      </w:r>
      <w:r w:rsidRPr="004871E8">
        <w:rPr>
          <w:rFonts w:hint="eastAsia"/>
        </w:rPr>
        <w:t>今后</w:t>
      </w:r>
      <w:r w:rsidRPr="004871E8">
        <w:t>Jeep将在国内采用直营代理模式，旗下所有车型未来将全部执行全国统一零售价，现如今所有的经销商也将变成代理商或者是合作伙伴。</w:t>
      </w:r>
    </w:p>
    <w:p w14:paraId="437AE0D0" w14:textId="77777777" w:rsidR="00F147A2" w:rsidRPr="007B0EAA" w:rsidRDefault="00F147A2" w:rsidP="0097436C">
      <w:pPr>
        <w:pStyle w:val="2"/>
        <w:numPr>
          <w:ilvl w:val="0"/>
          <w:numId w:val="27"/>
        </w:numPr>
        <w:spacing w:before="0" w:after="0" w:line="240" w:lineRule="auto"/>
        <w:rPr>
          <w:sz w:val="24"/>
          <w:szCs w:val="24"/>
        </w:rPr>
      </w:pPr>
      <w:r w:rsidRPr="007B0EAA">
        <w:rPr>
          <w:rFonts w:hint="eastAsia"/>
          <w:sz w:val="24"/>
          <w:szCs w:val="24"/>
        </w:rPr>
        <w:t>自游家</w:t>
      </w:r>
      <w:r w:rsidRPr="007B0EAA">
        <w:rPr>
          <w:sz w:val="24"/>
          <w:szCs w:val="24"/>
        </w:rPr>
        <w:t xml:space="preserve"> NV </w:t>
      </w:r>
      <w:r w:rsidRPr="007B0EAA">
        <w:rPr>
          <w:sz w:val="24"/>
          <w:szCs w:val="24"/>
        </w:rPr>
        <w:t>换标车型通过工信部申报</w:t>
      </w:r>
    </w:p>
    <w:p w14:paraId="7C203EB6" w14:textId="7F26E831" w:rsidR="00F147A2" w:rsidRDefault="00F147A2" w:rsidP="00F147A2">
      <w:r w:rsidRPr="00F147A2">
        <w:rPr>
          <w:rFonts w:hint="eastAsia"/>
        </w:rPr>
        <w:t>据最新工信部发布的《道路机动车辆生产企业及产品公告》（第</w:t>
      </w:r>
      <w:r w:rsidRPr="00F147A2">
        <w:t xml:space="preserve"> 372 批）车辆新产品公示清单显示，大乘 V07 已通过工信部申报。</w:t>
      </w:r>
    </w:p>
    <w:p w14:paraId="1CD0DE10" w14:textId="71CEB1EC" w:rsidR="00F147A2" w:rsidRPr="00F147A2" w:rsidRDefault="00F147A2" w:rsidP="00F147A2">
      <w:r>
        <w:rPr>
          <w:noProof/>
        </w:rPr>
        <w:drawing>
          <wp:inline distT="0" distB="0" distL="0" distR="0" wp14:anchorId="79271509" wp14:editId="476D9903">
            <wp:extent cx="1800000" cy="1055382"/>
            <wp:effectExtent l="0" t="0" r="0" b="0"/>
            <wp:docPr id="595439814" name="图片 2"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图片"/>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00000" cy="1055382"/>
                    </a:xfrm>
                    <a:prstGeom prst="rect">
                      <a:avLst/>
                    </a:prstGeom>
                    <a:noFill/>
                    <a:ln>
                      <a:noFill/>
                    </a:ln>
                  </pic:spPr>
                </pic:pic>
              </a:graphicData>
            </a:graphic>
          </wp:inline>
        </w:drawing>
      </w:r>
    </w:p>
    <w:p w14:paraId="5D978069" w14:textId="17582965" w:rsidR="0053751B" w:rsidRPr="007B0EAA" w:rsidRDefault="00B51C12" w:rsidP="0097436C">
      <w:pPr>
        <w:pStyle w:val="2"/>
        <w:numPr>
          <w:ilvl w:val="0"/>
          <w:numId w:val="27"/>
        </w:numPr>
        <w:spacing w:before="0" w:after="0" w:line="240" w:lineRule="auto"/>
        <w:rPr>
          <w:sz w:val="24"/>
          <w:szCs w:val="24"/>
        </w:rPr>
      </w:pPr>
      <w:r w:rsidRPr="007B0EAA">
        <w:rPr>
          <w:sz w:val="24"/>
          <w:szCs w:val="24"/>
        </w:rPr>
        <w:t>AITO</w:t>
      </w:r>
      <w:r w:rsidRPr="007B0EAA">
        <w:rPr>
          <w:sz w:val="24"/>
          <w:szCs w:val="24"/>
        </w:rPr>
        <w:t>问界</w:t>
      </w:r>
      <w:r w:rsidRPr="007B0EAA">
        <w:rPr>
          <w:sz w:val="24"/>
          <w:szCs w:val="24"/>
        </w:rPr>
        <w:t>M5</w:t>
      </w:r>
      <w:r w:rsidRPr="007B0EAA">
        <w:rPr>
          <w:sz w:val="24"/>
          <w:szCs w:val="24"/>
        </w:rPr>
        <w:t>华为高阶智能驾驶版亮相</w:t>
      </w:r>
    </w:p>
    <w:p w14:paraId="114FA01F" w14:textId="131F8C04" w:rsidR="00B51C12" w:rsidRPr="00B51C12" w:rsidRDefault="00B51C12" w:rsidP="00B51C12">
      <w:r w:rsidRPr="00B51C12">
        <w:t>6月16日，AITO问界M5华为高阶智能驾驶版亮相2023粤港澳大湾区车展，并举行全国首批车主交付仪式。</w:t>
      </w:r>
    </w:p>
    <w:p w14:paraId="5810416E" w14:textId="75354AA1" w:rsidR="008520CF" w:rsidRPr="007B0EAA" w:rsidRDefault="008520CF" w:rsidP="0097436C">
      <w:pPr>
        <w:pStyle w:val="2"/>
        <w:numPr>
          <w:ilvl w:val="0"/>
          <w:numId w:val="27"/>
        </w:numPr>
        <w:spacing w:before="0" w:after="0" w:line="240" w:lineRule="auto"/>
        <w:rPr>
          <w:sz w:val="24"/>
          <w:szCs w:val="24"/>
        </w:rPr>
      </w:pPr>
      <w:r w:rsidRPr="007B0EAA">
        <w:rPr>
          <w:rFonts w:hint="eastAsia"/>
          <w:sz w:val="24"/>
          <w:szCs w:val="24"/>
        </w:rPr>
        <w:t>凯翼规划全新平台推</w:t>
      </w:r>
      <w:r w:rsidRPr="007B0EAA">
        <w:rPr>
          <w:sz w:val="24"/>
          <w:szCs w:val="24"/>
        </w:rPr>
        <w:t>5</w:t>
      </w:r>
      <w:r w:rsidRPr="007B0EAA">
        <w:rPr>
          <w:sz w:val="24"/>
          <w:szCs w:val="24"/>
        </w:rPr>
        <w:t>款新车</w:t>
      </w:r>
    </w:p>
    <w:p w14:paraId="0CE328D0" w14:textId="44E26322" w:rsidR="008520CF" w:rsidRPr="008520CF" w:rsidRDefault="008520CF" w:rsidP="008520CF">
      <w:r w:rsidRPr="008520CF">
        <w:t>6月12日消息，凯翼未来将在全新的i-XA 212平台下，推出5款全新车型，其中有2款产品将率先在2025年年中推出，价位目标在13-15万元区间。同时，凯翼方面表示，2026年</w:t>
      </w:r>
      <w:r w:rsidRPr="008520CF">
        <w:lastRenderedPageBreak/>
        <w:t>以后，新能源车型比例将占到60%。</w:t>
      </w:r>
    </w:p>
    <w:p w14:paraId="24854654" w14:textId="29979296" w:rsidR="0076544F" w:rsidRPr="007B0EAA" w:rsidRDefault="0076544F" w:rsidP="0097436C">
      <w:pPr>
        <w:pStyle w:val="2"/>
        <w:numPr>
          <w:ilvl w:val="0"/>
          <w:numId w:val="27"/>
        </w:numPr>
        <w:spacing w:before="0" w:after="0" w:line="240" w:lineRule="auto"/>
        <w:rPr>
          <w:sz w:val="24"/>
          <w:szCs w:val="24"/>
        </w:rPr>
      </w:pPr>
      <w:r w:rsidRPr="007B0EAA">
        <w:rPr>
          <w:sz w:val="24"/>
          <w:szCs w:val="24"/>
        </w:rPr>
        <w:t>智己品牌公布新产品规划</w:t>
      </w:r>
    </w:p>
    <w:p w14:paraId="75F72101" w14:textId="16229C8D" w:rsidR="0076544F" w:rsidRPr="0076544F" w:rsidRDefault="0076544F" w:rsidP="0076544F">
      <w:r w:rsidRPr="0076544F">
        <w:rPr>
          <w:rFonts w:hint="eastAsia"/>
        </w:rPr>
        <w:t>第三款车型——智己</w:t>
      </w:r>
      <w:r w:rsidRPr="0076544F">
        <w:t>LS6（或定名）将于年内发布，并配备800V快充系统。同时，定位为中大型轿车的智己L7将迎来重大改款。此外，更加入门的两驱版本车型也将同步推出。</w:t>
      </w:r>
    </w:p>
    <w:p w14:paraId="07881D56" w14:textId="2FA6B3EC" w:rsidR="0053751B" w:rsidRPr="007B0EAA" w:rsidRDefault="00A91920" w:rsidP="0097436C">
      <w:pPr>
        <w:pStyle w:val="2"/>
        <w:numPr>
          <w:ilvl w:val="0"/>
          <w:numId w:val="27"/>
        </w:numPr>
        <w:spacing w:before="0" w:after="0" w:line="240" w:lineRule="auto"/>
        <w:rPr>
          <w:sz w:val="24"/>
          <w:szCs w:val="24"/>
        </w:rPr>
      </w:pPr>
      <w:r w:rsidRPr="007B0EAA">
        <w:rPr>
          <w:rFonts w:hint="eastAsia"/>
          <w:sz w:val="24"/>
          <w:szCs w:val="24"/>
        </w:rPr>
        <w:t>理想首款纯电车型年底发布剑指</w:t>
      </w:r>
      <w:r w:rsidRPr="007B0EAA">
        <w:rPr>
          <w:sz w:val="24"/>
          <w:szCs w:val="24"/>
        </w:rPr>
        <w:t>50</w:t>
      </w:r>
      <w:r w:rsidRPr="007B0EAA">
        <w:rPr>
          <w:sz w:val="24"/>
          <w:szCs w:val="24"/>
        </w:rPr>
        <w:t>万元级别</w:t>
      </w:r>
    </w:p>
    <w:p w14:paraId="5E586ED1" w14:textId="77E4C94B" w:rsidR="00A91920" w:rsidRDefault="00A91920" w:rsidP="00A91920">
      <w:r w:rsidRPr="00A91920">
        <w:t>6月17日晚间，在理想汽车“家庭科技日”上，理想汽车宣布，旗下首款纯电车型、理想超级旗舰被正式命名为“理想MEGA”，该车型将在今年年底发布。</w:t>
      </w:r>
      <w:r w:rsidR="00681D83" w:rsidRPr="00681D83">
        <w:rPr>
          <w:rFonts w:hint="eastAsia"/>
        </w:rPr>
        <w:t>理想汽车商业副总裁刘杰放出豪言称理想</w:t>
      </w:r>
      <w:r w:rsidR="00681D83" w:rsidRPr="00681D83">
        <w:t>MEGA将成为50万元以上销量第一的产品</w:t>
      </w:r>
      <w:r w:rsidR="00681D83">
        <w:rPr>
          <w:rFonts w:hint="eastAsia"/>
        </w:rPr>
        <w:t>。</w:t>
      </w:r>
    </w:p>
    <w:p w14:paraId="17BFCC81" w14:textId="77777777" w:rsidR="0097436C" w:rsidRPr="00A91920" w:rsidRDefault="0097436C" w:rsidP="00A91920">
      <w:pPr>
        <w:rPr>
          <w:rFonts w:hint="eastAsia"/>
        </w:rPr>
      </w:pPr>
    </w:p>
    <w:p w14:paraId="16D53347" w14:textId="10BB781B" w:rsidR="00131BD8" w:rsidRDefault="00131BD8" w:rsidP="00B00885">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企业信息</w:t>
      </w:r>
    </w:p>
    <w:p w14:paraId="10D065E0" w14:textId="66307CB4" w:rsidR="00F97A23" w:rsidRPr="007B0EAA" w:rsidRDefault="00F97A23" w:rsidP="0097436C">
      <w:pPr>
        <w:pStyle w:val="2"/>
        <w:numPr>
          <w:ilvl w:val="0"/>
          <w:numId w:val="68"/>
        </w:numPr>
        <w:spacing w:before="0" w:after="0" w:line="240" w:lineRule="auto"/>
        <w:ind w:left="425" w:hanging="357"/>
        <w:rPr>
          <w:sz w:val="24"/>
          <w:szCs w:val="24"/>
        </w:rPr>
      </w:pPr>
      <w:r w:rsidRPr="007B0EAA">
        <w:rPr>
          <w:rFonts w:hint="eastAsia"/>
          <w:sz w:val="24"/>
          <w:szCs w:val="24"/>
        </w:rPr>
        <w:t>比亚迪工程院改制：推行中心制</w:t>
      </w:r>
      <w:r w:rsidRPr="007B0EAA">
        <w:rPr>
          <w:sz w:val="24"/>
          <w:szCs w:val="24"/>
        </w:rPr>
        <w:t xml:space="preserve"> </w:t>
      </w:r>
      <w:r w:rsidRPr="007B0EAA">
        <w:rPr>
          <w:sz w:val="24"/>
          <w:szCs w:val="24"/>
        </w:rPr>
        <w:t>成立三大品牌研究院</w:t>
      </w:r>
    </w:p>
    <w:p w14:paraId="6CDE771E" w14:textId="7550370D" w:rsidR="00F97A23" w:rsidRPr="00F97A23" w:rsidRDefault="00F97A23" w:rsidP="007B0EAA">
      <w:pPr>
        <w:ind w:firstLineChars="202" w:firstLine="424"/>
      </w:pPr>
      <w:r w:rsidRPr="00F97A23">
        <w:t>6月15日，据媒体报道，比亚迪工程院已经悄然改制：原来工程院内的部级部门已经改为中心制，如电动汽车技术开发中心等10余个中心。工程院还将下设腾势研究院、仰望研究院和新品牌研究院，每个研究院下设总体部、车身部、底盘部、电子电器部等多个部门。</w:t>
      </w:r>
    </w:p>
    <w:p w14:paraId="60A74AA6" w14:textId="578E7FF9" w:rsidR="00F64261" w:rsidRPr="007B0EAA" w:rsidRDefault="00F64261" w:rsidP="0097436C">
      <w:pPr>
        <w:pStyle w:val="2"/>
        <w:numPr>
          <w:ilvl w:val="0"/>
          <w:numId w:val="68"/>
        </w:numPr>
        <w:spacing w:before="0" w:after="0" w:line="240" w:lineRule="auto"/>
        <w:ind w:left="425" w:hanging="357"/>
        <w:rPr>
          <w:sz w:val="24"/>
          <w:szCs w:val="24"/>
        </w:rPr>
      </w:pPr>
      <w:r w:rsidRPr="007B0EAA">
        <w:rPr>
          <w:rFonts w:hint="eastAsia"/>
          <w:sz w:val="24"/>
          <w:szCs w:val="24"/>
        </w:rPr>
        <w:t>比亚迪将在法国市场推出</w:t>
      </w:r>
      <w:r w:rsidRPr="007B0EAA">
        <w:rPr>
          <w:sz w:val="24"/>
          <w:szCs w:val="24"/>
        </w:rPr>
        <w:t>5</w:t>
      </w:r>
      <w:r w:rsidRPr="007B0EAA">
        <w:rPr>
          <w:sz w:val="24"/>
          <w:szCs w:val="24"/>
        </w:rPr>
        <w:t>款电动车</w:t>
      </w:r>
    </w:p>
    <w:p w14:paraId="2A59AF55" w14:textId="1BEA77DC" w:rsidR="00F64261" w:rsidRPr="00F64261" w:rsidRDefault="00F64261" w:rsidP="007B0EAA">
      <w:pPr>
        <w:ind w:firstLineChars="202" w:firstLine="424"/>
      </w:pPr>
      <w:r w:rsidRPr="00F64261">
        <w:rPr>
          <w:rFonts w:hint="eastAsia"/>
        </w:rPr>
        <w:t>比亚迪将在法国市场推出</w:t>
      </w:r>
      <w:r w:rsidRPr="00F64261">
        <w:t>5款电动车，公司目前已与四家大型经销商合作，为这些新车的发售做准备。比亚迪最早将于本月向法国经销商交付首批汽车，之后不久将开始销售。比亚迪希望在今年年底前与合作伙伴在法国开设15至20个销售点。</w:t>
      </w:r>
    </w:p>
    <w:p w14:paraId="7F56E4A9" w14:textId="43A9B591" w:rsidR="003F0E54" w:rsidRPr="007B0EAA" w:rsidRDefault="003F0E54" w:rsidP="0097436C">
      <w:pPr>
        <w:pStyle w:val="2"/>
        <w:numPr>
          <w:ilvl w:val="0"/>
          <w:numId w:val="68"/>
        </w:numPr>
        <w:spacing w:before="0" w:after="0" w:line="240" w:lineRule="auto"/>
        <w:ind w:left="425" w:hanging="357"/>
        <w:rPr>
          <w:sz w:val="24"/>
          <w:szCs w:val="24"/>
        </w:rPr>
      </w:pPr>
      <w:r w:rsidRPr="007B0EAA">
        <w:rPr>
          <w:rFonts w:hint="eastAsia"/>
          <w:sz w:val="24"/>
          <w:szCs w:val="24"/>
        </w:rPr>
        <w:t>比亚迪香港四间店铺同时遭破坏</w:t>
      </w:r>
    </w:p>
    <w:p w14:paraId="2F4EA711" w14:textId="0B17F840" w:rsidR="003F0E54" w:rsidRPr="003F0E54" w:rsidRDefault="003F0E54" w:rsidP="007B0EAA">
      <w:pPr>
        <w:ind w:firstLineChars="202" w:firstLine="424"/>
      </w:pPr>
      <w:r w:rsidRPr="003F0E54">
        <w:rPr>
          <w:rFonts w:hint="eastAsia"/>
        </w:rPr>
        <w:t>比亚迪在香港的</w:t>
      </w:r>
      <w:r w:rsidRPr="003F0E54">
        <w:t>4间店铺12日凌晨接连遭到破坏，或被淋泼红色油漆，或被汽车撞毁铁闸。香港警方到场调查后，将案件列作刑事毁坏。</w:t>
      </w:r>
    </w:p>
    <w:p w14:paraId="31E6D2FC" w14:textId="5A28EAFA" w:rsidR="002303B9" w:rsidRPr="007B0EAA" w:rsidRDefault="002303B9" w:rsidP="0097436C">
      <w:pPr>
        <w:pStyle w:val="2"/>
        <w:numPr>
          <w:ilvl w:val="0"/>
          <w:numId w:val="68"/>
        </w:numPr>
        <w:spacing w:before="0" w:after="0" w:line="240" w:lineRule="auto"/>
        <w:ind w:left="425" w:hanging="357"/>
        <w:rPr>
          <w:sz w:val="24"/>
          <w:szCs w:val="24"/>
        </w:rPr>
      </w:pPr>
      <w:r w:rsidRPr="007B0EAA">
        <w:rPr>
          <w:rFonts w:hint="eastAsia"/>
          <w:sz w:val="24"/>
          <w:szCs w:val="24"/>
        </w:rPr>
        <w:t>长安汽车：</w:t>
      </w:r>
      <w:r w:rsidRPr="007B0EAA">
        <w:rPr>
          <w:sz w:val="24"/>
          <w:szCs w:val="24"/>
        </w:rPr>
        <w:t>2025</w:t>
      </w:r>
      <w:r w:rsidRPr="007B0EAA">
        <w:rPr>
          <w:sz w:val="24"/>
          <w:szCs w:val="24"/>
        </w:rPr>
        <w:t>年前突破并应用少稀土磁阻电机等新材料、新结构、新工艺</w:t>
      </w:r>
    </w:p>
    <w:p w14:paraId="0A45C286" w14:textId="00351055" w:rsidR="002303B9" w:rsidRPr="002303B9" w:rsidRDefault="002303B9" w:rsidP="007B0EAA">
      <w:pPr>
        <w:ind w:firstLineChars="202" w:firstLine="424"/>
      </w:pPr>
      <w:r w:rsidRPr="002303B9">
        <w:rPr>
          <w:rFonts w:hint="eastAsia"/>
        </w:rPr>
        <w:t>长安汽车在机构调研时表示，</w:t>
      </w:r>
      <w:r w:rsidRPr="002303B9">
        <w:t>2025年前，打造新一代快充技术，开发新一代高集成、高性能、高安全电池，实现CTV集成效率≥79%。</w:t>
      </w:r>
    </w:p>
    <w:p w14:paraId="4DDFF3FF" w14:textId="554A3B29" w:rsidR="007179C4" w:rsidRPr="007B0EAA" w:rsidRDefault="007179C4" w:rsidP="0097436C">
      <w:pPr>
        <w:pStyle w:val="2"/>
        <w:numPr>
          <w:ilvl w:val="0"/>
          <w:numId w:val="68"/>
        </w:numPr>
        <w:spacing w:before="0" w:after="0" w:line="240" w:lineRule="auto"/>
        <w:ind w:left="425" w:hanging="357"/>
        <w:rPr>
          <w:sz w:val="24"/>
          <w:szCs w:val="24"/>
        </w:rPr>
      </w:pPr>
      <w:r w:rsidRPr="007B0EAA">
        <w:rPr>
          <w:rFonts w:hint="eastAsia"/>
          <w:sz w:val="24"/>
          <w:szCs w:val="24"/>
        </w:rPr>
        <w:t>长城汽车深化</w:t>
      </w:r>
      <w:r w:rsidRPr="007B0EAA">
        <w:rPr>
          <w:sz w:val="24"/>
          <w:szCs w:val="24"/>
        </w:rPr>
        <w:t>ToC</w:t>
      </w:r>
      <w:r w:rsidRPr="007B0EAA">
        <w:rPr>
          <w:sz w:val="24"/>
          <w:szCs w:val="24"/>
        </w:rPr>
        <w:t>战略</w:t>
      </w:r>
    </w:p>
    <w:p w14:paraId="0EDF3CD9" w14:textId="596C3474" w:rsidR="007179C4" w:rsidRPr="007179C4" w:rsidRDefault="007179C4" w:rsidP="007B0EAA">
      <w:pPr>
        <w:ind w:firstLineChars="202" w:firstLine="424"/>
      </w:pPr>
      <w:r w:rsidRPr="007179C4">
        <w:t>6月13日，长城汽车高管团队集体入驻微博平台。这是长城全面ToC战略的进一步深化。由长城汽车旗下品牌和高管团队的双矩阵模式，可以更全面地覆盖消费者的多方面需求。</w:t>
      </w:r>
    </w:p>
    <w:p w14:paraId="5B8A3080" w14:textId="1FCE715E" w:rsidR="00BB21A0" w:rsidRPr="007B0EAA" w:rsidRDefault="00BB21A0" w:rsidP="0097436C">
      <w:pPr>
        <w:pStyle w:val="2"/>
        <w:numPr>
          <w:ilvl w:val="0"/>
          <w:numId w:val="68"/>
        </w:numPr>
        <w:spacing w:before="0" w:after="0" w:line="240" w:lineRule="auto"/>
        <w:ind w:left="425" w:hanging="357"/>
        <w:rPr>
          <w:sz w:val="24"/>
          <w:szCs w:val="24"/>
        </w:rPr>
      </w:pPr>
      <w:r w:rsidRPr="007B0EAA">
        <w:rPr>
          <w:rFonts w:hint="eastAsia"/>
          <w:sz w:val="24"/>
          <w:szCs w:val="24"/>
        </w:rPr>
        <w:t>长城汽车申请</w:t>
      </w:r>
      <w:r w:rsidRPr="007B0EAA">
        <w:rPr>
          <w:sz w:val="24"/>
          <w:szCs w:val="24"/>
        </w:rPr>
        <w:t>GPT</w:t>
      </w:r>
      <w:r w:rsidRPr="007B0EAA">
        <w:rPr>
          <w:sz w:val="24"/>
          <w:szCs w:val="24"/>
        </w:rPr>
        <w:t>商标</w:t>
      </w:r>
    </w:p>
    <w:p w14:paraId="578FA49D" w14:textId="4A92B147" w:rsidR="00BB21A0" w:rsidRPr="00BB21A0" w:rsidRDefault="00BB21A0" w:rsidP="007B0EAA">
      <w:pPr>
        <w:ind w:firstLineChars="202" w:firstLine="424"/>
      </w:pPr>
      <w:r w:rsidRPr="00BB21A0">
        <w:rPr>
          <w:rFonts w:hint="eastAsia"/>
        </w:rPr>
        <w:t>长城汽车申请注册“长城汽车</w:t>
      </w:r>
      <w:r w:rsidRPr="00BB21A0">
        <w:t xml:space="preserve"> SPACEGPT”“GWMSPACEGPT”标，国际分类为运输工具，当前商标状态为申请中。</w:t>
      </w:r>
    </w:p>
    <w:p w14:paraId="174E4230" w14:textId="6C6AE2C2" w:rsidR="00307A97" w:rsidRPr="007B0EAA" w:rsidRDefault="00307A97" w:rsidP="0097436C">
      <w:pPr>
        <w:pStyle w:val="2"/>
        <w:numPr>
          <w:ilvl w:val="0"/>
          <w:numId w:val="68"/>
        </w:numPr>
        <w:spacing w:before="0" w:after="0" w:line="240" w:lineRule="auto"/>
        <w:ind w:left="425" w:hanging="357"/>
        <w:rPr>
          <w:sz w:val="24"/>
          <w:szCs w:val="24"/>
        </w:rPr>
      </w:pPr>
      <w:r w:rsidRPr="007B0EAA">
        <w:rPr>
          <w:rFonts w:hint="eastAsia"/>
          <w:sz w:val="24"/>
          <w:szCs w:val="24"/>
        </w:rPr>
        <w:t>东风集团股份：斥资约</w:t>
      </w:r>
      <w:r w:rsidRPr="007B0EAA">
        <w:rPr>
          <w:sz w:val="24"/>
          <w:szCs w:val="24"/>
        </w:rPr>
        <w:t>1587</w:t>
      </w:r>
      <w:r w:rsidRPr="007B0EAA">
        <w:rPr>
          <w:sz w:val="24"/>
          <w:szCs w:val="24"/>
        </w:rPr>
        <w:t>万港元回购</w:t>
      </w:r>
      <w:r w:rsidRPr="007B0EAA">
        <w:rPr>
          <w:sz w:val="24"/>
          <w:szCs w:val="24"/>
        </w:rPr>
        <w:t>410</w:t>
      </w:r>
      <w:r w:rsidRPr="007B0EAA">
        <w:rPr>
          <w:sz w:val="24"/>
          <w:szCs w:val="24"/>
        </w:rPr>
        <w:t>万股</w:t>
      </w:r>
    </w:p>
    <w:p w14:paraId="0B3E2CE2" w14:textId="28AE3DEC" w:rsidR="00307A97" w:rsidRPr="00307A97" w:rsidRDefault="00307A97" w:rsidP="007B0EAA">
      <w:pPr>
        <w:ind w:firstLineChars="202" w:firstLine="424"/>
      </w:pPr>
      <w:r w:rsidRPr="00307A97">
        <w:t>6月13日，东风集团股份(00489.HK)发布公告，当日该公司斥资1586.72万港元回购410万股，回购价格为每股3.81港元至3.93港元。</w:t>
      </w:r>
    </w:p>
    <w:p w14:paraId="235214D4" w14:textId="4B5DC797" w:rsidR="007D33AB" w:rsidRPr="007B0EAA" w:rsidRDefault="007D33AB" w:rsidP="0097436C">
      <w:pPr>
        <w:pStyle w:val="2"/>
        <w:numPr>
          <w:ilvl w:val="0"/>
          <w:numId w:val="68"/>
        </w:numPr>
        <w:spacing w:before="0" w:after="0" w:line="240" w:lineRule="auto"/>
        <w:ind w:left="425" w:hanging="357"/>
        <w:rPr>
          <w:sz w:val="24"/>
          <w:szCs w:val="24"/>
        </w:rPr>
      </w:pPr>
      <w:r w:rsidRPr="007B0EAA">
        <w:rPr>
          <w:rFonts w:hint="eastAsia"/>
          <w:sz w:val="24"/>
          <w:szCs w:val="24"/>
        </w:rPr>
        <w:lastRenderedPageBreak/>
        <w:t>福田汽车：法院已裁定认可宝沃汽车公司破产财产分配方案</w:t>
      </w:r>
    </w:p>
    <w:p w14:paraId="1C76B20E" w14:textId="78D08F9A" w:rsidR="007D33AB" w:rsidRPr="007D33AB" w:rsidRDefault="007D33AB" w:rsidP="007B0EAA">
      <w:pPr>
        <w:ind w:firstLineChars="202" w:firstLine="424"/>
      </w:pPr>
      <w:r w:rsidRPr="007D33AB">
        <w:rPr>
          <w:rFonts w:hint="eastAsia"/>
        </w:rPr>
        <w:t>福田汽车公告，目前法院已裁定认可宝沃汽车公司破产财产分配方案。公司作为宝沃汽车公司债权人，现阶段可分配破产财产金额为</w:t>
      </w:r>
      <w:r w:rsidRPr="007D33AB">
        <w:t>4843.51万元。</w:t>
      </w:r>
    </w:p>
    <w:p w14:paraId="000199C8" w14:textId="460DEE1D" w:rsidR="002303B9" w:rsidRPr="007B0EAA" w:rsidRDefault="002303B9" w:rsidP="0097436C">
      <w:pPr>
        <w:pStyle w:val="2"/>
        <w:numPr>
          <w:ilvl w:val="0"/>
          <w:numId w:val="68"/>
        </w:numPr>
        <w:spacing w:before="0" w:after="0" w:line="240" w:lineRule="auto"/>
        <w:ind w:left="425" w:hanging="357"/>
        <w:rPr>
          <w:sz w:val="24"/>
          <w:szCs w:val="24"/>
        </w:rPr>
      </w:pPr>
      <w:r w:rsidRPr="007B0EAA">
        <w:rPr>
          <w:rFonts w:hint="eastAsia"/>
          <w:sz w:val="24"/>
          <w:szCs w:val="24"/>
        </w:rPr>
        <w:t>广汽本田</w:t>
      </w:r>
      <w:r w:rsidRPr="007B0EAA">
        <w:rPr>
          <w:sz w:val="24"/>
          <w:szCs w:val="24"/>
        </w:rPr>
        <w:t>ZR-V</w:t>
      </w:r>
      <w:r w:rsidRPr="007B0EAA">
        <w:rPr>
          <w:sz w:val="24"/>
          <w:szCs w:val="24"/>
        </w:rPr>
        <w:t>致在</w:t>
      </w:r>
      <w:r w:rsidRPr="007B0EAA">
        <w:rPr>
          <w:sz w:val="24"/>
          <w:szCs w:val="24"/>
        </w:rPr>
        <w:t>e:HEV</w:t>
      </w:r>
      <w:r w:rsidRPr="007B0EAA">
        <w:rPr>
          <w:sz w:val="24"/>
          <w:szCs w:val="24"/>
        </w:rPr>
        <w:t>出口欧洲，奥德赛</w:t>
      </w:r>
      <w:r w:rsidRPr="007B0EAA">
        <w:rPr>
          <w:sz w:val="24"/>
          <w:szCs w:val="24"/>
        </w:rPr>
        <w:t>e:HEV</w:t>
      </w:r>
      <w:r w:rsidRPr="007B0EAA">
        <w:rPr>
          <w:sz w:val="24"/>
          <w:szCs w:val="24"/>
        </w:rPr>
        <w:t>即将返销日本</w:t>
      </w:r>
    </w:p>
    <w:p w14:paraId="59DF375F" w14:textId="5B7E21FF" w:rsidR="002303B9" w:rsidRPr="002303B9" w:rsidRDefault="002303B9" w:rsidP="007B0EAA">
      <w:pPr>
        <w:ind w:firstLineChars="202" w:firstLine="424"/>
      </w:pPr>
      <w:r w:rsidRPr="002303B9">
        <w:rPr>
          <w:rFonts w:hint="eastAsia"/>
        </w:rPr>
        <w:t>首批出口欧洲市场的</w:t>
      </w:r>
      <w:r w:rsidRPr="002303B9">
        <w:t>ZR-V致在e:HEV车型已经装船发往欧洲。截至5月底，广汽本田面向欧洲市场共出口了超过2400辆ZR-V致在e:HEV车型。</w:t>
      </w:r>
      <w:r w:rsidR="00364B4F" w:rsidRPr="00364B4F">
        <w:rPr>
          <w:rFonts w:hint="eastAsia"/>
        </w:rPr>
        <w:t>下半年，广汽本田还将面向日本市场出口奥德赛（</w:t>
      </w:r>
      <w:r w:rsidR="00364B4F" w:rsidRPr="00364B4F">
        <w:t>ODYSSEY）e:HEV车型。</w:t>
      </w:r>
    </w:p>
    <w:p w14:paraId="567CB5C0" w14:textId="6B24AA1A" w:rsidR="006D2FE8" w:rsidRPr="007B0EAA" w:rsidRDefault="006D2FE8" w:rsidP="0097436C">
      <w:pPr>
        <w:pStyle w:val="2"/>
        <w:numPr>
          <w:ilvl w:val="0"/>
          <w:numId w:val="68"/>
        </w:numPr>
        <w:spacing w:before="0" w:after="0" w:line="240" w:lineRule="auto"/>
        <w:ind w:left="425" w:hanging="357"/>
        <w:rPr>
          <w:sz w:val="24"/>
          <w:szCs w:val="24"/>
        </w:rPr>
      </w:pPr>
      <w:r w:rsidRPr="007B0EAA">
        <w:rPr>
          <w:rFonts w:hint="eastAsia"/>
          <w:sz w:val="24"/>
          <w:szCs w:val="24"/>
        </w:rPr>
        <w:t>理想汽车新增</w:t>
      </w:r>
      <w:r w:rsidRPr="007B0EAA">
        <w:rPr>
          <w:sz w:val="24"/>
          <w:szCs w:val="24"/>
        </w:rPr>
        <w:t>5</w:t>
      </w:r>
      <w:r w:rsidRPr="007B0EAA">
        <w:rPr>
          <w:sz w:val="24"/>
          <w:szCs w:val="24"/>
        </w:rPr>
        <w:t>座超充站</w:t>
      </w:r>
    </w:p>
    <w:p w14:paraId="5B9C8380" w14:textId="3083A4BF" w:rsidR="006D2FE8" w:rsidRPr="006D2FE8" w:rsidRDefault="006D2FE8" w:rsidP="007B0EAA">
      <w:pPr>
        <w:ind w:firstLineChars="202" w:firstLine="424"/>
      </w:pPr>
      <w:r w:rsidRPr="006D2FE8">
        <w:t>6月15日，理想汽车宣布，5座理想超充站于当日上线</w:t>
      </w:r>
      <w:r>
        <w:rPr>
          <w:rFonts w:hint="eastAsia"/>
        </w:rPr>
        <w:t>,</w:t>
      </w:r>
      <w:r w:rsidRPr="006D2FE8">
        <w:rPr>
          <w:rFonts w:hint="eastAsia"/>
        </w:rPr>
        <w:t xml:space="preserve"> 截至</w:t>
      </w:r>
      <w:r w:rsidRPr="006D2FE8">
        <w:t>6月15日，理想汽车已有25座4C超充站投运，另有7座超充站建设中。全国累计接入第三方充电桩超544,000根。</w:t>
      </w:r>
    </w:p>
    <w:p w14:paraId="0C109FC9" w14:textId="58BAFB54" w:rsidR="004A36E1" w:rsidRPr="007B0EAA" w:rsidRDefault="004A36E1" w:rsidP="0097436C">
      <w:pPr>
        <w:pStyle w:val="2"/>
        <w:numPr>
          <w:ilvl w:val="0"/>
          <w:numId w:val="68"/>
        </w:numPr>
        <w:spacing w:before="0" w:after="0" w:line="240" w:lineRule="auto"/>
        <w:ind w:left="425" w:hanging="357"/>
        <w:rPr>
          <w:sz w:val="24"/>
          <w:szCs w:val="24"/>
        </w:rPr>
      </w:pPr>
      <w:r w:rsidRPr="007B0EAA">
        <w:rPr>
          <w:rFonts w:hint="eastAsia"/>
          <w:sz w:val="24"/>
          <w:szCs w:val="24"/>
        </w:rPr>
        <w:t>理想汽车获批北京理想生产资质</w:t>
      </w:r>
    </w:p>
    <w:p w14:paraId="009564B6" w14:textId="6AE418AA" w:rsidR="004A36E1" w:rsidRPr="004A36E1" w:rsidRDefault="004A36E1" w:rsidP="007B0EAA">
      <w:pPr>
        <w:ind w:firstLineChars="202" w:firstLine="424"/>
      </w:pPr>
      <w:r w:rsidRPr="004A36E1">
        <w:t>6月15日，工信部网站发布了关于《道路机动车辆生产企业及产品公告》（第372批）拟发布内容的公示，北京理想汽车有限公司出现在拟发布新增车辆生产企业清单中。理想北京绿色智能工厂计划于今年年内正式投产。投产后，将实现年产10万辆的产能。</w:t>
      </w:r>
    </w:p>
    <w:p w14:paraId="204D037D" w14:textId="1CA1F3BF" w:rsidR="00561F10" w:rsidRPr="007B0EAA" w:rsidRDefault="00561F10" w:rsidP="0097436C">
      <w:pPr>
        <w:pStyle w:val="2"/>
        <w:numPr>
          <w:ilvl w:val="0"/>
          <w:numId w:val="68"/>
        </w:numPr>
        <w:spacing w:before="0" w:after="0" w:line="240" w:lineRule="auto"/>
        <w:ind w:left="425" w:hanging="357"/>
        <w:rPr>
          <w:sz w:val="24"/>
          <w:szCs w:val="24"/>
        </w:rPr>
      </w:pPr>
      <w:r w:rsidRPr="007B0EAA">
        <w:rPr>
          <w:rFonts w:hint="eastAsia"/>
          <w:sz w:val="24"/>
          <w:szCs w:val="24"/>
        </w:rPr>
        <w:t>理想汽车：有信心在</w:t>
      </w:r>
      <w:r w:rsidRPr="007B0EAA">
        <w:rPr>
          <w:sz w:val="24"/>
          <w:szCs w:val="24"/>
        </w:rPr>
        <w:t>2024</w:t>
      </w:r>
      <w:r w:rsidRPr="007B0EAA">
        <w:rPr>
          <w:sz w:val="24"/>
          <w:szCs w:val="24"/>
        </w:rPr>
        <w:t>年实现总销量超</w:t>
      </w:r>
      <w:r w:rsidRPr="007B0EAA">
        <w:rPr>
          <w:sz w:val="24"/>
          <w:szCs w:val="24"/>
        </w:rPr>
        <w:t>BBA</w:t>
      </w:r>
    </w:p>
    <w:p w14:paraId="0A801DDD" w14:textId="10DBEBFA" w:rsidR="00561F10" w:rsidRPr="00561F10" w:rsidRDefault="00561F10" w:rsidP="007B0EAA">
      <w:pPr>
        <w:ind w:firstLineChars="202" w:firstLine="424"/>
      </w:pPr>
      <w:r w:rsidRPr="00561F10">
        <w:t>6月13日，理想汽车微信公众号发文表示：“截至6月11日，本月理想汽车仅通过三款SUV产品，超过了BBA任一品牌在中国市场全部SUV产品的销量总和。”“随着纯电车型以及明年理想L6的交付，我们有信心在2024年实现总销量超过BBA。”</w:t>
      </w:r>
    </w:p>
    <w:p w14:paraId="1ACB0BB9" w14:textId="2C3A3B32" w:rsidR="00C8276E" w:rsidRPr="007B0EAA" w:rsidRDefault="00C8276E" w:rsidP="0097436C">
      <w:pPr>
        <w:pStyle w:val="2"/>
        <w:numPr>
          <w:ilvl w:val="0"/>
          <w:numId w:val="68"/>
        </w:numPr>
        <w:spacing w:before="0" w:after="0" w:line="240" w:lineRule="auto"/>
        <w:ind w:left="425" w:hanging="357"/>
        <w:rPr>
          <w:sz w:val="24"/>
          <w:szCs w:val="24"/>
        </w:rPr>
      </w:pPr>
      <w:r w:rsidRPr="007B0EAA">
        <w:rPr>
          <w:rFonts w:hint="eastAsia"/>
          <w:sz w:val="24"/>
          <w:szCs w:val="24"/>
        </w:rPr>
        <w:t>奇瑞与华为合作新车四季度发布</w:t>
      </w:r>
      <w:r w:rsidRPr="007B0EAA">
        <w:rPr>
          <w:sz w:val="24"/>
          <w:szCs w:val="24"/>
        </w:rPr>
        <w:t xml:space="preserve"> </w:t>
      </w:r>
      <w:r w:rsidRPr="007B0EAA">
        <w:rPr>
          <w:sz w:val="24"/>
          <w:szCs w:val="24"/>
        </w:rPr>
        <w:t>搭载华为系统</w:t>
      </w:r>
    </w:p>
    <w:p w14:paraId="2DF43AA6" w14:textId="76058311" w:rsidR="00C8276E" w:rsidRPr="00C8276E" w:rsidRDefault="00C8276E" w:rsidP="007B0EAA">
      <w:pPr>
        <w:ind w:firstLineChars="202" w:firstLine="424"/>
      </w:pPr>
      <w:r w:rsidRPr="00C8276E">
        <w:rPr>
          <w:rFonts w:hint="eastAsia"/>
        </w:rPr>
        <w:t>日前，奇瑞汽车董事长尹同跃在透露，奇瑞与华为的</w:t>
      </w:r>
      <w:r w:rsidRPr="00C8276E">
        <w:t>"baby"今年四季度就出来了。此前曾有消息曝光，华为与奇瑞共同打造的首款新车是奇瑞星途EH3，这款车将会搭载鸿蒙座舱、华为高阶辅助驾驶等技术。EH3基于E0X平台进行打造。</w:t>
      </w:r>
    </w:p>
    <w:p w14:paraId="684440DC" w14:textId="57C424F7" w:rsidR="00F93F88" w:rsidRPr="007B0EAA" w:rsidRDefault="00F93F88" w:rsidP="0097436C">
      <w:pPr>
        <w:pStyle w:val="2"/>
        <w:numPr>
          <w:ilvl w:val="0"/>
          <w:numId w:val="68"/>
        </w:numPr>
        <w:spacing w:before="0" w:after="0" w:line="240" w:lineRule="auto"/>
        <w:ind w:left="425" w:hanging="357"/>
        <w:rPr>
          <w:sz w:val="24"/>
          <w:szCs w:val="24"/>
        </w:rPr>
      </w:pPr>
      <w:r w:rsidRPr="007B0EAA">
        <w:rPr>
          <w:rFonts w:hint="eastAsia"/>
          <w:sz w:val="24"/>
          <w:szCs w:val="24"/>
        </w:rPr>
        <w:t>传奇瑞等大量国产车企将进入英国市场</w:t>
      </w:r>
    </w:p>
    <w:p w14:paraId="5CECB56A" w14:textId="29CA16A5" w:rsidR="00F93F88" w:rsidRPr="00F93F88" w:rsidRDefault="00F93F88" w:rsidP="007B0EAA">
      <w:pPr>
        <w:ind w:firstLineChars="202" w:firstLine="424"/>
      </w:pPr>
      <w:r w:rsidRPr="00F93F88">
        <w:rPr>
          <w:rFonts w:hint="eastAsia"/>
        </w:rPr>
        <w:t>据报道，包括奇瑞在内的中国汽车制造商已与英国官员就在英国进行本土化生产举行了会谈，报道称，奇瑞计划从明年开始在英国销售汽车，并且被认为有兴趣在当地进行一定程度的本土化生产。</w:t>
      </w:r>
    </w:p>
    <w:p w14:paraId="4748A463" w14:textId="6944C303" w:rsidR="00B51C12" w:rsidRPr="007B0EAA" w:rsidRDefault="00B51C12" w:rsidP="0097436C">
      <w:pPr>
        <w:pStyle w:val="2"/>
        <w:numPr>
          <w:ilvl w:val="0"/>
          <w:numId w:val="68"/>
        </w:numPr>
        <w:spacing w:before="0" w:after="0" w:line="240" w:lineRule="auto"/>
        <w:ind w:left="425" w:hanging="357"/>
        <w:rPr>
          <w:sz w:val="24"/>
          <w:szCs w:val="24"/>
        </w:rPr>
      </w:pPr>
      <w:r w:rsidRPr="007B0EAA">
        <w:rPr>
          <w:rFonts w:hint="eastAsia"/>
          <w:sz w:val="24"/>
          <w:szCs w:val="24"/>
        </w:rPr>
        <w:t>特斯拉</w:t>
      </w:r>
      <w:r w:rsidRPr="007B0EAA">
        <w:rPr>
          <w:sz w:val="24"/>
          <w:szCs w:val="24"/>
        </w:rPr>
        <w:t>Model 3</w:t>
      </w:r>
      <w:r w:rsidRPr="007B0EAA">
        <w:rPr>
          <w:sz w:val="24"/>
          <w:szCs w:val="24"/>
        </w:rPr>
        <w:t>推出限时激励政策</w:t>
      </w:r>
    </w:p>
    <w:p w14:paraId="52D095A5" w14:textId="72134C47" w:rsidR="00B51C12" w:rsidRPr="00B51C12" w:rsidRDefault="00B51C12" w:rsidP="007B0EAA">
      <w:pPr>
        <w:ind w:firstLineChars="202" w:firstLine="424"/>
      </w:pPr>
      <w:r w:rsidRPr="00B51C12">
        <w:t>6月16日，特斯拉中国官方宣布，2023年6月16日（含）至6月30日（含）期间购买Model 3后轮驱动版现车并完成交付的用户，可享受8,000元保险补贴及优惠利率贷款方案。目前该版本的售价为23.19万元。</w:t>
      </w:r>
    </w:p>
    <w:p w14:paraId="0037AE4C" w14:textId="362868C8" w:rsidR="00F97A23" w:rsidRPr="007B0EAA" w:rsidRDefault="00F97A23" w:rsidP="0097436C">
      <w:pPr>
        <w:pStyle w:val="2"/>
        <w:numPr>
          <w:ilvl w:val="0"/>
          <w:numId w:val="68"/>
        </w:numPr>
        <w:spacing w:before="0" w:after="0" w:line="240" w:lineRule="auto"/>
        <w:ind w:left="425" w:hanging="357"/>
        <w:rPr>
          <w:sz w:val="24"/>
          <w:szCs w:val="24"/>
        </w:rPr>
      </w:pPr>
      <w:r w:rsidRPr="007B0EAA">
        <w:rPr>
          <w:rFonts w:hint="eastAsia"/>
          <w:sz w:val="24"/>
          <w:szCs w:val="24"/>
        </w:rPr>
        <w:t>特斯拉副总裁陶琳：今年将携最新技术理念再登服贸会</w:t>
      </w:r>
    </w:p>
    <w:p w14:paraId="059A569A" w14:textId="64F9A07B" w:rsidR="00F97A23" w:rsidRPr="00F97A23" w:rsidRDefault="00F97A23" w:rsidP="007B0EAA">
      <w:pPr>
        <w:ind w:firstLineChars="202" w:firstLine="424"/>
      </w:pPr>
      <w:r w:rsidRPr="00F97A23">
        <w:t>6月14日，特斯拉公司副总裁陶琳在“高管谈服贸”系列采访活动中透露，今年公司还会像此前一样，将最新技术理念带上服贸会，所展示的将远不止新能源汽车，预计还包括储能、芯片、人形机器人等领域的最新成果。</w:t>
      </w:r>
    </w:p>
    <w:p w14:paraId="09415375" w14:textId="56AE852B" w:rsidR="009B3C7C" w:rsidRPr="007B0EAA" w:rsidRDefault="00BA2AD2" w:rsidP="0097436C">
      <w:pPr>
        <w:pStyle w:val="2"/>
        <w:numPr>
          <w:ilvl w:val="0"/>
          <w:numId w:val="68"/>
        </w:numPr>
        <w:spacing w:before="0" w:after="0" w:line="240" w:lineRule="auto"/>
        <w:ind w:left="425" w:hanging="357"/>
        <w:rPr>
          <w:sz w:val="24"/>
          <w:szCs w:val="24"/>
        </w:rPr>
      </w:pPr>
      <w:r w:rsidRPr="007B0EAA">
        <w:rPr>
          <w:sz w:val="24"/>
          <w:szCs w:val="24"/>
        </w:rPr>
        <w:lastRenderedPageBreak/>
        <w:t>FSD</w:t>
      </w:r>
      <w:r w:rsidRPr="007B0EAA">
        <w:rPr>
          <w:sz w:val="24"/>
          <w:szCs w:val="24"/>
        </w:rPr>
        <w:t>完全版将试点上海？特斯拉中国：消息不实</w:t>
      </w:r>
    </w:p>
    <w:p w14:paraId="69D10F71" w14:textId="054DD1B7" w:rsidR="00BA2AD2" w:rsidRPr="00BA2AD2" w:rsidRDefault="00BA2AD2" w:rsidP="007B0EAA">
      <w:pPr>
        <w:ind w:firstLineChars="202" w:firstLine="424"/>
      </w:pPr>
      <w:r w:rsidRPr="00BA2AD2">
        <w:t>6月12日，针对市场流传“上海将作为FSD完全版第一个试点城市开放”的消息，特斯拉中国方面回应，“消息不实。”。</w:t>
      </w:r>
    </w:p>
    <w:p w14:paraId="77DF3B28" w14:textId="1D1AD086" w:rsidR="00B51C12" w:rsidRPr="007B0EAA" w:rsidRDefault="00B51C12" w:rsidP="0097436C">
      <w:pPr>
        <w:pStyle w:val="2"/>
        <w:numPr>
          <w:ilvl w:val="0"/>
          <w:numId w:val="68"/>
        </w:numPr>
        <w:spacing w:before="0" w:after="0" w:line="240" w:lineRule="auto"/>
        <w:ind w:left="425" w:hanging="357"/>
        <w:rPr>
          <w:sz w:val="24"/>
          <w:szCs w:val="24"/>
        </w:rPr>
      </w:pPr>
      <w:r w:rsidRPr="007B0EAA">
        <w:rPr>
          <w:rFonts w:hint="eastAsia"/>
          <w:sz w:val="24"/>
          <w:szCs w:val="24"/>
        </w:rPr>
        <w:t>问界</w:t>
      </w:r>
      <w:r w:rsidRPr="007B0EAA">
        <w:rPr>
          <w:sz w:val="24"/>
          <w:szCs w:val="24"/>
        </w:rPr>
        <w:t>M5</w:t>
      </w:r>
      <w:r w:rsidRPr="007B0EAA">
        <w:rPr>
          <w:sz w:val="24"/>
          <w:szCs w:val="24"/>
        </w:rPr>
        <w:t>智驾版确定三季度</w:t>
      </w:r>
      <w:r w:rsidRPr="007B0EAA">
        <w:rPr>
          <w:sz w:val="24"/>
          <w:szCs w:val="24"/>
        </w:rPr>
        <w:t>NCA</w:t>
      </w:r>
      <w:r w:rsidRPr="007B0EAA">
        <w:rPr>
          <w:sz w:val="24"/>
          <w:szCs w:val="24"/>
        </w:rPr>
        <w:t>落地</w:t>
      </w:r>
      <w:r w:rsidRPr="007B0EAA">
        <w:rPr>
          <w:sz w:val="24"/>
          <w:szCs w:val="24"/>
        </w:rPr>
        <w:t>15</w:t>
      </w:r>
      <w:r w:rsidRPr="007B0EAA">
        <w:rPr>
          <w:sz w:val="24"/>
          <w:szCs w:val="24"/>
        </w:rPr>
        <w:t>城范围</w:t>
      </w:r>
    </w:p>
    <w:p w14:paraId="113C4D6F" w14:textId="1DA46468" w:rsidR="00B51C12" w:rsidRPr="00B51C12" w:rsidRDefault="00B51C12" w:rsidP="0097436C">
      <w:pPr>
        <w:ind w:firstLineChars="202" w:firstLine="424"/>
        <w:rPr>
          <w:rFonts w:hint="eastAsia"/>
        </w:rPr>
      </w:pPr>
      <w:r w:rsidRPr="00B51C12">
        <w:rPr>
          <w:rFonts w:hint="eastAsia"/>
        </w:rPr>
        <w:t>华为智能汽车解决方案</w:t>
      </w:r>
      <w:r w:rsidRPr="00B51C12">
        <w:t>BU CEO余承东表示，“我们将在第三季度率先在15个城市落地不依赖高清地图的城市NCA（智驾领航辅助）功能。”</w:t>
      </w:r>
    </w:p>
    <w:p w14:paraId="5E0B02A5" w14:textId="0ACDE9CF" w:rsidR="009B3C7C" w:rsidRPr="007B0EAA" w:rsidRDefault="00552D8E" w:rsidP="0097436C">
      <w:pPr>
        <w:pStyle w:val="2"/>
        <w:numPr>
          <w:ilvl w:val="0"/>
          <w:numId w:val="68"/>
        </w:numPr>
        <w:spacing w:before="0" w:after="0" w:line="240" w:lineRule="auto"/>
        <w:ind w:left="425" w:hanging="357"/>
        <w:rPr>
          <w:sz w:val="24"/>
          <w:szCs w:val="24"/>
        </w:rPr>
      </w:pPr>
      <w:r w:rsidRPr="007B0EAA">
        <w:rPr>
          <w:rFonts w:hint="eastAsia"/>
          <w:sz w:val="24"/>
          <w:szCs w:val="24"/>
        </w:rPr>
        <w:t>蔚来宣布全系车型降价</w:t>
      </w:r>
      <w:r w:rsidRPr="007B0EAA">
        <w:rPr>
          <w:sz w:val="24"/>
          <w:szCs w:val="24"/>
        </w:rPr>
        <w:t>3</w:t>
      </w:r>
      <w:r w:rsidRPr="007B0EAA">
        <w:rPr>
          <w:sz w:val="24"/>
          <w:szCs w:val="24"/>
        </w:rPr>
        <w:t>万元，取消终身免费换电</w:t>
      </w:r>
    </w:p>
    <w:p w14:paraId="1CDEBDA7" w14:textId="4B77BE24" w:rsidR="00552D8E" w:rsidRDefault="00552D8E" w:rsidP="007B0EAA">
      <w:pPr>
        <w:ind w:firstLineChars="202" w:firstLine="424"/>
      </w:pPr>
      <w:r w:rsidRPr="00552D8E">
        <w:t>6月12日，蔚来官方宣布调整用户权益及全系车型价格，取消终身免费换电，整车质保期限由 10 年不限里程调整为 6 年或 15 万公里，全系新车售价下调 3 万元。</w:t>
      </w:r>
    </w:p>
    <w:p w14:paraId="12CCE056" w14:textId="67FF8350" w:rsidR="00552D8E" w:rsidRPr="00552D8E" w:rsidRDefault="00552D8E" w:rsidP="0097436C">
      <w:pPr>
        <w:jc w:val="center"/>
      </w:pPr>
      <w:r>
        <w:rPr>
          <w:noProof/>
          <w14:ligatures w14:val="standardContextual"/>
        </w:rPr>
        <w:drawing>
          <wp:inline distT="0" distB="0" distL="0" distR="0" wp14:anchorId="505D78FE" wp14:editId="683651D8">
            <wp:extent cx="1800000" cy="1184975"/>
            <wp:effectExtent l="0" t="0" r="0" b="0"/>
            <wp:docPr id="298765530" name="图片 1"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65530" name="图片 1" descr="表格&#10;&#10;描述已自动生成"/>
                    <pic:cNvPicPr/>
                  </pic:nvPicPr>
                  <pic:blipFill>
                    <a:blip r:embed="rId32"/>
                    <a:stretch>
                      <a:fillRect/>
                    </a:stretch>
                  </pic:blipFill>
                  <pic:spPr>
                    <a:xfrm>
                      <a:off x="0" y="0"/>
                      <a:ext cx="1800000" cy="1184975"/>
                    </a:xfrm>
                    <a:prstGeom prst="rect">
                      <a:avLst/>
                    </a:prstGeom>
                  </pic:spPr>
                </pic:pic>
              </a:graphicData>
            </a:graphic>
          </wp:inline>
        </w:drawing>
      </w:r>
    </w:p>
    <w:p w14:paraId="779AD6AE" w14:textId="2707C205" w:rsidR="00F93F88" w:rsidRPr="007B0EAA" w:rsidRDefault="00F93F88" w:rsidP="0097436C">
      <w:pPr>
        <w:pStyle w:val="2"/>
        <w:numPr>
          <w:ilvl w:val="0"/>
          <w:numId w:val="68"/>
        </w:numPr>
        <w:spacing w:before="0" w:after="0" w:line="240" w:lineRule="auto"/>
        <w:ind w:left="425" w:hanging="357"/>
        <w:rPr>
          <w:sz w:val="24"/>
          <w:szCs w:val="24"/>
        </w:rPr>
      </w:pPr>
      <w:r w:rsidRPr="007B0EAA">
        <w:rPr>
          <w:rFonts w:hint="eastAsia"/>
          <w:sz w:val="24"/>
          <w:szCs w:val="24"/>
        </w:rPr>
        <w:t>蔚来副总裁沈斐：付费换电价格会快速调整，按次收固定费用并按度收电费</w:t>
      </w:r>
    </w:p>
    <w:p w14:paraId="0EE1DF71" w14:textId="741C009D" w:rsidR="00F93F88" w:rsidRDefault="00F93F88" w:rsidP="007B0EAA">
      <w:pPr>
        <w:ind w:firstLineChars="202" w:firstLine="424"/>
      </w:pPr>
      <w:r w:rsidRPr="00F93F88">
        <w:rPr>
          <w:rFonts w:hint="eastAsia"/>
        </w:rPr>
        <w:t>蔚来官宣全系新车价格降价后，有网友发出疑问：“付费换电价格会调整吗？</w:t>
      </w:r>
      <w:r w:rsidRPr="00F93F88">
        <w:t>1.8 一度电而且每天价格一致，对比超充来说太贵了。”对此，蔚来副总裁沈斐表示会快速调整，换电按次收一笔固定费用，同时按度收电费。</w:t>
      </w:r>
    </w:p>
    <w:p w14:paraId="36B4DFB0" w14:textId="1D302224" w:rsidR="00F93F88" w:rsidRPr="00F93F88" w:rsidRDefault="00F93F88" w:rsidP="0097436C">
      <w:pPr>
        <w:jc w:val="center"/>
      </w:pPr>
      <w:r>
        <w:rPr>
          <w:noProof/>
          <w14:ligatures w14:val="standardContextual"/>
        </w:rPr>
        <w:drawing>
          <wp:inline distT="0" distB="0" distL="0" distR="0" wp14:anchorId="5A9A86A2" wp14:editId="65245134">
            <wp:extent cx="1800000" cy="736817"/>
            <wp:effectExtent l="0" t="0" r="0" b="6350"/>
            <wp:docPr id="1161132834" name="图片 1" descr="手机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132834" name="图片 1" descr="手机屏幕截图&#10;&#10;描述已自动生成"/>
                    <pic:cNvPicPr/>
                  </pic:nvPicPr>
                  <pic:blipFill>
                    <a:blip r:embed="rId33"/>
                    <a:stretch>
                      <a:fillRect/>
                    </a:stretch>
                  </pic:blipFill>
                  <pic:spPr>
                    <a:xfrm>
                      <a:off x="0" y="0"/>
                      <a:ext cx="1800000" cy="736817"/>
                    </a:xfrm>
                    <a:prstGeom prst="rect">
                      <a:avLst/>
                    </a:prstGeom>
                  </pic:spPr>
                </pic:pic>
              </a:graphicData>
            </a:graphic>
          </wp:inline>
        </w:drawing>
      </w:r>
    </w:p>
    <w:p w14:paraId="37421EFB" w14:textId="0D0FC3AE" w:rsidR="0050277F" w:rsidRPr="007B0EAA" w:rsidRDefault="0050277F" w:rsidP="0097436C">
      <w:pPr>
        <w:pStyle w:val="2"/>
        <w:numPr>
          <w:ilvl w:val="0"/>
          <w:numId w:val="68"/>
        </w:numPr>
        <w:spacing w:before="0" w:after="0" w:line="240" w:lineRule="auto"/>
        <w:ind w:left="425" w:hanging="357"/>
        <w:rPr>
          <w:sz w:val="24"/>
          <w:szCs w:val="24"/>
        </w:rPr>
      </w:pPr>
      <w:r w:rsidRPr="007B0EAA">
        <w:rPr>
          <w:rFonts w:hint="eastAsia"/>
          <w:sz w:val="24"/>
          <w:szCs w:val="24"/>
        </w:rPr>
        <w:t>小鹏城市</w:t>
      </w:r>
      <w:r w:rsidRPr="007B0EAA">
        <w:rPr>
          <w:sz w:val="24"/>
          <w:szCs w:val="24"/>
        </w:rPr>
        <w:t>NGP</w:t>
      </w:r>
      <w:r w:rsidRPr="007B0EAA">
        <w:rPr>
          <w:sz w:val="24"/>
          <w:szCs w:val="24"/>
        </w:rPr>
        <w:t>在北京各环线及主要快速路开放</w:t>
      </w:r>
    </w:p>
    <w:p w14:paraId="1904111D" w14:textId="6CD22C3B" w:rsidR="0050277F" w:rsidRPr="0050277F" w:rsidRDefault="0050277F" w:rsidP="00F3084F">
      <w:pPr>
        <w:ind w:firstLineChars="202" w:firstLine="424"/>
        <w:rPr>
          <w:rFonts w:hint="eastAsia"/>
        </w:rPr>
      </w:pPr>
      <w:r w:rsidRPr="0050277F">
        <w:t>6月15日，小鹏汽车宣布，小鹏城市NGP在北京开放。</w:t>
      </w:r>
      <w:r w:rsidRPr="0050277F">
        <w:rPr>
          <w:rFonts w:hint="eastAsia"/>
        </w:rPr>
        <w:t>这是行业内首个在北京城区内开放的高等级智能辅助驾驶，当前主要适用于北京各环线及主要快速路。</w:t>
      </w:r>
    </w:p>
    <w:p w14:paraId="058A4C3D" w14:textId="652AD534" w:rsidR="009B3C7C" w:rsidRPr="007B0EAA" w:rsidRDefault="007627F5" w:rsidP="00F3084F">
      <w:pPr>
        <w:pStyle w:val="2"/>
        <w:numPr>
          <w:ilvl w:val="0"/>
          <w:numId w:val="68"/>
        </w:numPr>
        <w:spacing w:before="0" w:after="0" w:line="240" w:lineRule="auto"/>
        <w:ind w:left="425" w:hanging="357"/>
        <w:rPr>
          <w:sz w:val="24"/>
          <w:szCs w:val="24"/>
        </w:rPr>
      </w:pPr>
      <w:r w:rsidRPr="007B0EAA">
        <w:rPr>
          <w:rFonts w:hint="eastAsia"/>
          <w:sz w:val="24"/>
          <w:szCs w:val="24"/>
        </w:rPr>
        <w:t>何小鹏：明年三季度到</w:t>
      </w:r>
      <w:r w:rsidRPr="007B0EAA">
        <w:rPr>
          <w:sz w:val="24"/>
          <w:szCs w:val="24"/>
        </w:rPr>
        <w:t>2025</w:t>
      </w:r>
      <w:r w:rsidRPr="007B0EAA">
        <w:rPr>
          <w:sz w:val="24"/>
          <w:szCs w:val="24"/>
        </w:rPr>
        <w:t>年底，小鹏会进入超高速正循环</w:t>
      </w:r>
    </w:p>
    <w:p w14:paraId="33A7F263" w14:textId="62BF6592" w:rsidR="007627F5" w:rsidRDefault="007627F5" w:rsidP="007B0EAA">
      <w:pPr>
        <w:ind w:firstLineChars="202" w:firstLine="424"/>
      </w:pPr>
      <w:r w:rsidRPr="007627F5">
        <w:t>6月15日，小鹏汽车董事长、CEO何小鹏表示，小鹏汽车去年面临很多挑战，但自己认为，从今年三季度开始，公司会走入微弱的正循环，从三季度开始到明年三季度，小鹏汽车的正循环速度会加速。从明年的三季度到2025年底，小鹏会进入超高速的正循环。</w:t>
      </w:r>
    </w:p>
    <w:p w14:paraId="1A8E1EDE" w14:textId="77777777" w:rsidR="00F3084F" w:rsidRPr="007627F5" w:rsidRDefault="00F3084F" w:rsidP="007B0EAA">
      <w:pPr>
        <w:ind w:firstLineChars="202" w:firstLine="424"/>
        <w:rPr>
          <w:rFonts w:hint="eastAsia"/>
        </w:rPr>
      </w:pPr>
    </w:p>
    <w:p w14:paraId="6D7BE859" w14:textId="044CA61B" w:rsidR="00131BD8" w:rsidRDefault="00131BD8" w:rsidP="00B00885">
      <w:pPr>
        <w:pStyle w:val="1"/>
        <w:numPr>
          <w:ilvl w:val="0"/>
          <w:numId w:val="5"/>
        </w:numPr>
        <w:spacing w:before="0" w:after="0" w:line="240" w:lineRule="auto"/>
        <w:rPr>
          <w:rFonts w:ascii="微软雅黑" w:eastAsia="微软雅黑" w:hAnsi="微软雅黑"/>
        </w:rPr>
      </w:pPr>
      <w:r w:rsidRPr="00131BD8">
        <w:rPr>
          <w:rFonts w:ascii="微软雅黑" w:eastAsia="微软雅黑" w:hAnsi="微软雅黑" w:hint="eastAsia"/>
        </w:rPr>
        <w:t>行业信息</w:t>
      </w:r>
    </w:p>
    <w:p w14:paraId="31A804A3" w14:textId="2BF3A2FE" w:rsidR="00131BD8" w:rsidRPr="007B0EAA" w:rsidRDefault="00BD2B99" w:rsidP="00F3084F">
      <w:pPr>
        <w:pStyle w:val="2"/>
        <w:numPr>
          <w:ilvl w:val="0"/>
          <w:numId w:val="29"/>
        </w:numPr>
        <w:spacing w:before="0" w:after="0" w:line="240" w:lineRule="auto"/>
        <w:rPr>
          <w:sz w:val="24"/>
          <w:szCs w:val="24"/>
        </w:rPr>
      </w:pPr>
      <w:r w:rsidRPr="007B0EAA">
        <w:rPr>
          <w:sz w:val="24"/>
          <w:szCs w:val="24"/>
        </w:rPr>
        <w:t>2020-2023</w:t>
      </w:r>
      <w:r w:rsidRPr="007B0EAA">
        <w:rPr>
          <w:sz w:val="24"/>
          <w:szCs w:val="24"/>
        </w:rPr>
        <w:t>年</w:t>
      </w:r>
      <w:r w:rsidRPr="007B0EAA">
        <w:rPr>
          <w:sz w:val="24"/>
          <w:szCs w:val="24"/>
        </w:rPr>
        <w:t>5</w:t>
      </w:r>
      <w:r w:rsidRPr="007B0EAA">
        <w:rPr>
          <w:sz w:val="24"/>
          <w:szCs w:val="24"/>
        </w:rPr>
        <w:t>月中国锂电产业百亿投资项目占比超</w:t>
      </w:r>
      <w:r w:rsidRPr="007B0EAA">
        <w:rPr>
          <w:sz w:val="24"/>
          <w:szCs w:val="24"/>
        </w:rPr>
        <w:t>1/5</w:t>
      </w:r>
    </w:p>
    <w:p w14:paraId="468A283D" w14:textId="28F63271" w:rsidR="00BD2B99" w:rsidRPr="00BD2B99" w:rsidRDefault="00BD2B99" w:rsidP="007B0EAA">
      <w:pPr>
        <w:ind w:firstLineChars="270" w:firstLine="567"/>
      </w:pPr>
      <w:r w:rsidRPr="00BD2B99">
        <w:rPr>
          <w:rFonts w:hint="eastAsia"/>
        </w:rPr>
        <w:t>据高工产业研究院（</w:t>
      </w:r>
      <w:r w:rsidRPr="00BD2B99">
        <w:t>GGII）不完全统计，2020-2023年5月中国锂电产业总投资项目数量超776个，其中百亿投资项目达163个，占比超1/5，且锂电百亿投资项目占全年项目总数量比重逐年增长，2023年1~5月达到28%，占比超1/4。</w:t>
      </w:r>
    </w:p>
    <w:p w14:paraId="10806324" w14:textId="39F34B9A" w:rsidR="00394F6D" w:rsidRPr="007B0EAA" w:rsidRDefault="00394F6D" w:rsidP="00F3084F">
      <w:pPr>
        <w:pStyle w:val="2"/>
        <w:numPr>
          <w:ilvl w:val="0"/>
          <w:numId w:val="29"/>
        </w:numPr>
        <w:spacing w:before="0" w:after="0" w:line="240" w:lineRule="auto"/>
        <w:rPr>
          <w:sz w:val="24"/>
          <w:szCs w:val="24"/>
        </w:rPr>
      </w:pPr>
      <w:r w:rsidRPr="007B0EAA">
        <w:rPr>
          <w:rFonts w:hint="eastAsia"/>
          <w:sz w:val="24"/>
          <w:szCs w:val="24"/>
        </w:rPr>
        <w:lastRenderedPageBreak/>
        <w:t>百度获深圳无人驾驶叫车服务商业营运许可</w:t>
      </w:r>
    </w:p>
    <w:p w14:paraId="5EA2DA03" w14:textId="44509F88" w:rsidR="00394F6D" w:rsidRPr="00394F6D" w:rsidRDefault="009114CE" w:rsidP="007B0EAA">
      <w:pPr>
        <w:ind w:firstLineChars="270" w:firstLine="567"/>
      </w:pPr>
      <w:r w:rsidRPr="009114CE">
        <w:t>6月16日，百度表示，其在深圳获得了全无人驾驶叫车服务的商业营运许可。在新获得的商业营运许可下，百度的Apollo Go（萝卜快跑）无人驾驶出租车将被允许在深圳188平方公里的范围内营运，营运时间为每天从早上7时至晚上10时。</w:t>
      </w:r>
    </w:p>
    <w:p w14:paraId="7D463B94" w14:textId="42DD2CFE" w:rsidR="00D1458F" w:rsidRPr="007B0EAA" w:rsidRDefault="00D1458F" w:rsidP="00F3084F">
      <w:pPr>
        <w:pStyle w:val="2"/>
        <w:numPr>
          <w:ilvl w:val="0"/>
          <w:numId w:val="29"/>
        </w:numPr>
        <w:spacing w:before="0" w:after="0" w:line="240" w:lineRule="auto"/>
        <w:rPr>
          <w:sz w:val="24"/>
          <w:szCs w:val="24"/>
        </w:rPr>
      </w:pPr>
      <w:r w:rsidRPr="007B0EAA">
        <w:rPr>
          <w:rFonts w:hint="eastAsia"/>
          <w:sz w:val="24"/>
          <w:szCs w:val="24"/>
        </w:rPr>
        <w:t>滴滴公布月均抽成</w:t>
      </w:r>
      <w:r w:rsidRPr="007B0EAA">
        <w:rPr>
          <w:sz w:val="24"/>
          <w:szCs w:val="24"/>
        </w:rPr>
        <w:t>13%</w:t>
      </w:r>
    </w:p>
    <w:p w14:paraId="2973DC78" w14:textId="4009CFDF" w:rsidR="00D1458F" w:rsidRPr="00D1458F" w:rsidRDefault="00D1458F" w:rsidP="007B0EAA">
      <w:pPr>
        <w:ind w:firstLineChars="270" w:firstLine="567"/>
      </w:pPr>
      <w:r w:rsidRPr="00D1458F">
        <w:t>6月16日，滴滴出行宣布，为认真落实网约车司机权益保障工作，正通过“橙意保障计划”升级收入保障、权益保障、发展保障等三大保障。</w:t>
      </w:r>
      <w:r w:rsidRPr="00D1458F">
        <w:rPr>
          <w:rFonts w:hint="eastAsia"/>
        </w:rPr>
        <w:t>滴滴表示，</w:t>
      </w:r>
      <w:r w:rsidRPr="00D1458F">
        <w:t>2023年以来，每个月服务时长超过30小时的所有司机月均抽成为13%</w:t>
      </w:r>
      <w:r w:rsidR="00ED47DC">
        <w:rPr>
          <w:rFonts w:hint="eastAsia"/>
        </w:rPr>
        <w:t>。</w:t>
      </w:r>
    </w:p>
    <w:p w14:paraId="588F599E" w14:textId="339BDBA6" w:rsidR="00393B38" w:rsidRPr="007B0EAA" w:rsidRDefault="00393B38" w:rsidP="00F3084F">
      <w:pPr>
        <w:pStyle w:val="2"/>
        <w:numPr>
          <w:ilvl w:val="0"/>
          <w:numId w:val="29"/>
        </w:numPr>
        <w:spacing w:before="0" w:after="0" w:line="240" w:lineRule="auto"/>
        <w:rPr>
          <w:sz w:val="24"/>
          <w:szCs w:val="24"/>
        </w:rPr>
      </w:pPr>
      <w:r w:rsidRPr="007B0EAA">
        <w:rPr>
          <w:rFonts w:hint="eastAsia"/>
          <w:sz w:val="24"/>
          <w:szCs w:val="24"/>
        </w:rPr>
        <w:t>高德面向汽车行业发布</w:t>
      </w:r>
      <w:r w:rsidRPr="007B0EAA">
        <w:rPr>
          <w:sz w:val="24"/>
          <w:szCs w:val="24"/>
        </w:rPr>
        <w:t>HQ Live MAP</w:t>
      </w:r>
      <w:r w:rsidRPr="007B0EAA">
        <w:rPr>
          <w:sz w:val="24"/>
          <w:szCs w:val="24"/>
        </w:rPr>
        <w:t>，预计</w:t>
      </w:r>
      <w:r w:rsidRPr="007B0EAA">
        <w:rPr>
          <w:sz w:val="24"/>
          <w:szCs w:val="24"/>
        </w:rPr>
        <w:t>12</w:t>
      </w:r>
      <w:r w:rsidRPr="007B0EAA">
        <w:rPr>
          <w:sz w:val="24"/>
          <w:szCs w:val="24"/>
        </w:rPr>
        <w:t>月份开放合作</w:t>
      </w:r>
    </w:p>
    <w:p w14:paraId="0FD27868" w14:textId="5D885F1B" w:rsidR="00393B38" w:rsidRPr="00393B38" w:rsidRDefault="00393B38" w:rsidP="007B0EAA">
      <w:pPr>
        <w:ind w:firstLineChars="270" w:firstLine="567"/>
      </w:pPr>
      <w:r w:rsidRPr="00393B38">
        <w:rPr>
          <w:rFonts w:hint="eastAsia"/>
        </w:rPr>
        <w:t>高德地图面向汽车行业发布了</w:t>
      </w:r>
      <w:r w:rsidRPr="00393B38">
        <w:t>HQ Live MAP，基于合规平台之下的视觉众源采集技术大规模应用，HQ Live MAP可实现天级别的实时更新。针对城区普通道路，高德HQ Live MAP将在2023年内支持50个城市，并在2024年内部署至超过全国100个城市，预计面向行业开放合作时间为2023年12月。</w:t>
      </w:r>
    </w:p>
    <w:p w14:paraId="2C1E92EF" w14:textId="506DA6E5" w:rsidR="009B3C7C" w:rsidRPr="007B0EAA" w:rsidRDefault="00862C61" w:rsidP="00F3084F">
      <w:pPr>
        <w:pStyle w:val="2"/>
        <w:numPr>
          <w:ilvl w:val="0"/>
          <w:numId w:val="29"/>
        </w:numPr>
        <w:spacing w:before="0" w:after="0" w:line="240" w:lineRule="auto"/>
        <w:rPr>
          <w:sz w:val="24"/>
          <w:szCs w:val="24"/>
        </w:rPr>
      </w:pPr>
      <w:r w:rsidRPr="007B0EAA">
        <w:rPr>
          <w:rFonts w:hint="eastAsia"/>
          <w:sz w:val="24"/>
          <w:szCs w:val="24"/>
        </w:rPr>
        <w:t>宁德时代发布重卡换电品牌“骐骥换电”</w:t>
      </w:r>
    </w:p>
    <w:p w14:paraId="6D61072C" w14:textId="40363B1E" w:rsidR="00862C61" w:rsidRDefault="00862C61" w:rsidP="007B0EAA">
      <w:pPr>
        <w:ind w:firstLineChars="270" w:firstLine="567"/>
      </w:pPr>
      <w:r w:rsidRPr="00862C61">
        <w:t>6月12日，宁德时代举行重卡换电产品发布会，发布“QIJI骐骥换电”重卡换电品牌。“骐骥换电”由三部分组成，包括骐骥换电块、骐骥换电站和骐骥云平台。</w:t>
      </w:r>
    </w:p>
    <w:p w14:paraId="59259867" w14:textId="6C6A205B" w:rsidR="00F93F88" w:rsidRPr="00862C61" w:rsidRDefault="00F93F88" w:rsidP="00862C61">
      <w:r>
        <w:rPr>
          <w:noProof/>
        </w:rPr>
        <w:drawing>
          <wp:inline distT="0" distB="0" distL="0" distR="0" wp14:anchorId="3E301DEA" wp14:editId="0261FB21">
            <wp:extent cx="1800000" cy="1033277"/>
            <wp:effectExtent l="0" t="0" r="0" b="0"/>
            <wp:docPr id="162252157" name="图片 1" descr="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图片"/>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0000" cy="1033277"/>
                    </a:xfrm>
                    <a:prstGeom prst="rect">
                      <a:avLst/>
                    </a:prstGeom>
                    <a:noFill/>
                    <a:ln>
                      <a:noFill/>
                    </a:ln>
                  </pic:spPr>
                </pic:pic>
              </a:graphicData>
            </a:graphic>
          </wp:inline>
        </w:drawing>
      </w:r>
    </w:p>
    <w:p w14:paraId="3AD7FF1F" w14:textId="1C280EE5" w:rsidR="00D773D1" w:rsidRPr="007B0EAA" w:rsidRDefault="00D773D1" w:rsidP="00F3084F">
      <w:pPr>
        <w:pStyle w:val="2"/>
        <w:numPr>
          <w:ilvl w:val="0"/>
          <w:numId w:val="29"/>
        </w:numPr>
        <w:spacing w:before="0" w:after="0" w:line="240" w:lineRule="auto"/>
        <w:rPr>
          <w:sz w:val="24"/>
          <w:szCs w:val="24"/>
        </w:rPr>
      </w:pPr>
      <w:r w:rsidRPr="007B0EAA">
        <w:rPr>
          <w:rFonts w:hint="eastAsia"/>
          <w:sz w:val="24"/>
          <w:szCs w:val="24"/>
        </w:rPr>
        <w:t>钠离子电池企业盘古新能源完成数千万元天使轮融资</w:t>
      </w:r>
    </w:p>
    <w:p w14:paraId="17D7EA0F" w14:textId="60F4DEF6" w:rsidR="00D773D1" w:rsidRPr="00D773D1" w:rsidRDefault="00D773D1" w:rsidP="007B0EAA">
      <w:pPr>
        <w:ind w:firstLineChars="270" w:firstLine="567"/>
      </w:pPr>
      <w:r w:rsidRPr="00D773D1">
        <w:t>6月12日，据36氪报道，近日，深圳盘古新能源完成数千万元天使轮融资。</w:t>
      </w:r>
      <w:r w:rsidRPr="00D773D1">
        <w:rPr>
          <w:rFonts w:hint="eastAsia"/>
        </w:rPr>
        <w:t>募集资金主要用于钠离子电池研发与公司运营。</w:t>
      </w:r>
    </w:p>
    <w:p w14:paraId="517C6C02" w14:textId="118F2054" w:rsidR="004D4770" w:rsidRPr="007B0EAA" w:rsidRDefault="004D4770" w:rsidP="00F3084F">
      <w:pPr>
        <w:pStyle w:val="2"/>
        <w:numPr>
          <w:ilvl w:val="0"/>
          <w:numId w:val="29"/>
        </w:numPr>
        <w:spacing w:before="0" w:after="0" w:line="240" w:lineRule="auto"/>
        <w:rPr>
          <w:sz w:val="24"/>
          <w:szCs w:val="24"/>
        </w:rPr>
      </w:pPr>
      <w:r w:rsidRPr="007B0EAA">
        <w:rPr>
          <w:rFonts w:hint="eastAsia"/>
          <w:sz w:val="24"/>
          <w:szCs w:val="24"/>
        </w:rPr>
        <w:t>壳牌称其中国充电客户数量是加油客户的两倍</w:t>
      </w:r>
    </w:p>
    <w:p w14:paraId="008B05F9" w14:textId="7678A0AD" w:rsidR="004D4770" w:rsidRPr="004D4770" w:rsidRDefault="004D4770" w:rsidP="007B0EAA">
      <w:pPr>
        <w:ind w:firstLineChars="270" w:firstLine="567"/>
      </w:pPr>
      <w:r w:rsidRPr="004D4770">
        <w:t>6月14日，壳牌CEO维尔·萨万在采访中表示，在中国，我们发现电动汽车充电客户的数量是内燃机客户的两倍。由于中国对电动汽车的偏好日益增加，对公共充电基础设施的需求尤其高。</w:t>
      </w:r>
    </w:p>
    <w:p w14:paraId="3F45E6A6" w14:textId="18801041" w:rsidR="00764737" w:rsidRPr="007B0EAA" w:rsidRDefault="00764737" w:rsidP="00F3084F">
      <w:pPr>
        <w:pStyle w:val="2"/>
        <w:numPr>
          <w:ilvl w:val="0"/>
          <w:numId w:val="29"/>
        </w:numPr>
        <w:spacing w:before="0" w:after="0" w:line="240" w:lineRule="auto"/>
        <w:rPr>
          <w:sz w:val="24"/>
          <w:szCs w:val="24"/>
        </w:rPr>
      </w:pPr>
      <w:r w:rsidRPr="007B0EAA">
        <w:rPr>
          <w:rFonts w:hint="eastAsia"/>
          <w:sz w:val="24"/>
          <w:szCs w:val="24"/>
        </w:rPr>
        <w:t>锐泰微电子完成近亿元</w:t>
      </w:r>
      <w:r w:rsidRPr="007B0EAA">
        <w:rPr>
          <w:sz w:val="24"/>
          <w:szCs w:val="24"/>
        </w:rPr>
        <w:t>A</w:t>
      </w:r>
      <w:r w:rsidRPr="007B0EAA">
        <w:rPr>
          <w:sz w:val="24"/>
          <w:szCs w:val="24"/>
        </w:rPr>
        <w:t>轮融资</w:t>
      </w:r>
      <w:r w:rsidRPr="007B0EAA">
        <w:rPr>
          <w:sz w:val="24"/>
          <w:szCs w:val="24"/>
        </w:rPr>
        <w:t xml:space="preserve"> </w:t>
      </w:r>
      <w:r w:rsidRPr="007B0EAA">
        <w:rPr>
          <w:sz w:val="24"/>
          <w:szCs w:val="24"/>
        </w:rPr>
        <w:t>蔚来资本联合领投</w:t>
      </w:r>
    </w:p>
    <w:p w14:paraId="00CCB059" w14:textId="7A0CCAEB" w:rsidR="00764737" w:rsidRPr="00764737" w:rsidRDefault="00764737" w:rsidP="007B0EAA">
      <w:pPr>
        <w:ind w:firstLineChars="270" w:firstLine="567"/>
      </w:pPr>
      <w:r w:rsidRPr="00764737">
        <w:t>6月14日，锐泰微电子宣布，已于近日完成近亿元人民币A轮融资，由蔚来资本和华业天成资本联合领投，数家汽车产业方跟投，老股东光速光合持续加注。</w:t>
      </w:r>
    </w:p>
    <w:p w14:paraId="46045DF8" w14:textId="4962E888" w:rsidR="000D0CE7" w:rsidRPr="007B0EAA" w:rsidRDefault="000D0CE7" w:rsidP="00F3084F">
      <w:pPr>
        <w:pStyle w:val="2"/>
        <w:numPr>
          <w:ilvl w:val="0"/>
          <w:numId w:val="29"/>
        </w:numPr>
        <w:spacing w:before="0" w:after="0" w:line="240" w:lineRule="auto"/>
        <w:rPr>
          <w:sz w:val="24"/>
          <w:szCs w:val="24"/>
        </w:rPr>
      </w:pPr>
      <w:r w:rsidRPr="007B0EAA">
        <w:rPr>
          <w:rFonts w:hint="eastAsia"/>
          <w:sz w:val="24"/>
          <w:szCs w:val="24"/>
        </w:rPr>
        <w:t>斯年智驾中标潍坊港无人驾驶水平运输项目</w:t>
      </w:r>
    </w:p>
    <w:p w14:paraId="1E6555E2" w14:textId="0AEC6A9E" w:rsidR="000D0CE7" w:rsidRPr="000D0CE7" w:rsidRDefault="000D0CE7" w:rsidP="007B0EAA">
      <w:pPr>
        <w:ind w:firstLineChars="270" w:firstLine="567"/>
      </w:pPr>
      <w:r w:rsidRPr="000D0CE7">
        <w:t>6月16日，斯年智驾宣布中标山东港口潍坊港集装箱无人驾驶水平运输项目。</w:t>
      </w:r>
    </w:p>
    <w:p w14:paraId="4DE67197" w14:textId="3D6AD1EE" w:rsidR="005C7FA9" w:rsidRPr="007B0EAA" w:rsidRDefault="005C7FA9" w:rsidP="00F3084F">
      <w:pPr>
        <w:pStyle w:val="2"/>
        <w:numPr>
          <w:ilvl w:val="0"/>
          <w:numId w:val="29"/>
        </w:numPr>
        <w:spacing w:before="0" w:after="0" w:line="240" w:lineRule="auto"/>
        <w:rPr>
          <w:sz w:val="24"/>
          <w:szCs w:val="24"/>
        </w:rPr>
      </w:pPr>
      <w:r w:rsidRPr="007B0EAA">
        <w:rPr>
          <w:rFonts w:hint="eastAsia"/>
          <w:sz w:val="24"/>
          <w:szCs w:val="24"/>
        </w:rPr>
        <w:lastRenderedPageBreak/>
        <w:t>图森未来完成国内首次公开道路的全无人化测试</w:t>
      </w:r>
    </w:p>
    <w:p w14:paraId="084F988B" w14:textId="6D249B0D" w:rsidR="005C7FA9" w:rsidRPr="005C7FA9" w:rsidRDefault="005C7FA9" w:rsidP="007B0EAA">
      <w:pPr>
        <w:ind w:firstLineChars="270" w:firstLine="567"/>
      </w:pPr>
      <w:r w:rsidRPr="005C7FA9">
        <w:t>6月16日，自动驾驶科技公司图森未来成功完成国内首次自动驾驶重卡在公开道路的全无人化测试，全程无安全员值守和任何人为干预。</w:t>
      </w:r>
    </w:p>
    <w:p w14:paraId="280343C2" w14:textId="13AA43E0" w:rsidR="00B111E7" w:rsidRPr="007B0EAA" w:rsidRDefault="00B111E7" w:rsidP="00F3084F">
      <w:pPr>
        <w:pStyle w:val="2"/>
        <w:numPr>
          <w:ilvl w:val="0"/>
          <w:numId w:val="29"/>
        </w:numPr>
        <w:spacing w:before="0" w:after="0" w:line="240" w:lineRule="auto"/>
        <w:rPr>
          <w:sz w:val="24"/>
          <w:szCs w:val="24"/>
        </w:rPr>
      </w:pPr>
      <w:r w:rsidRPr="007B0EAA">
        <w:rPr>
          <w:rFonts w:hint="eastAsia"/>
          <w:sz w:val="24"/>
          <w:szCs w:val="24"/>
        </w:rPr>
        <w:t>小马智行完成</w:t>
      </w:r>
      <w:r w:rsidRPr="007B0EAA">
        <w:rPr>
          <w:sz w:val="24"/>
          <w:szCs w:val="24"/>
        </w:rPr>
        <w:t>10</w:t>
      </w:r>
      <w:r w:rsidRPr="007B0EAA">
        <w:rPr>
          <w:sz w:val="24"/>
          <w:szCs w:val="24"/>
        </w:rPr>
        <w:t>小时全无人驾驶双城直播</w:t>
      </w:r>
    </w:p>
    <w:p w14:paraId="791A58CC" w14:textId="304155BA" w:rsidR="00B111E7" w:rsidRPr="00B111E7" w:rsidRDefault="00B111E7" w:rsidP="007B0EAA">
      <w:pPr>
        <w:ind w:firstLineChars="270" w:firstLine="567"/>
      </w:pPr>
      <w:r w:rsidRPr="00B111E7">
        <w:t>6月15日，小马智行的两辆无人驾驶出租车，分别在北京亦庄和广州南沙完成10小时全无人驾驶双城直播。其中，Robotaxi面向普通乘客的营业时长为7小时。</w:t>
      </w:r>
    </w:p>
    <w:p w14:paraId="29812C92" w14:textId="7EDE0F70" w:rsidR="00D2320E" w:rsidRPr="007B0EAA" w:rsidRDefault="00D2320E" w:rsidP="00F3084F">
      <w:pPr>
        <w:pStyle w:val="2"/>
        <w:numPr>
          <w:ilvl w:val="0"/>
          <w:numId w:val="29"/>
        </w:numPr>
        <w:spacing w:before="0" w:after="0" w:line="240" w:lineRule="auto"/>
        <w:rPr>
          <w:sz w:val="24"/>
          <w:szCs w:val="24"/>
        </w:rPr>
      </w:pPr>
      <w:r w:rsidRPr="007B0EAA">
        <w:rPr>
          <w:rFonts w:hint="eastAsia"/>
          <w:sz w:val="24"/>
          <w:szCs w:val="24"/>
        </w:rPr>
        <w:t>亿纬锂能与储能集成商</w:t>
      </w:r>
      <w:r w:rsidRPr="007B0EAA">
        <w:rPr>
          <w:sz w:val="24"/>
          <w:szCs w:val="24"/>
        </w:rPr>
        <w:t>Powin</w:t>
      </w:r>
      <w:r w:rsidRPr="007B0EAA">
        <w:rPr>
          <w:sz w:val="24"/>
          <w:szCs w:val="24"/>
        </w:rPr>
        <w:t>签订</w:t>
      </w:r>
      <w:r w:rsidRPr="007B0EAA">
        <w:rPr>
          <w:sz w:val="24"/>
          <w:szCs w:val="24"/>
        </w:rPr>
        <w:t>10GWh</w:t>
      </w:r>
      <w:r w:rsidRPr="007B0EAA">
        <w:rPr>
          <w:sz w:val="24"/>
          <w:szCs w:val="24"/>
        </w:rPr>
        <w:t>供货协议</w:t>
      </w:r>
    </w:p>
    <w:p w14:paraId="5BA624E4" w14:textId="7D6C1B6C" w:rsidR="00D2320E" w:rsidRPr="00D2320E" w:rsidRDefault="00D2320E" w:rsidP="007B0EAA">
      <w:pPr>
        <w:ind w:firstLineChars="270" w:firstLine="567"/>
      </w:pPr>
      <w:r w:rsidRPr="00D2320E">
        <w:t>6月14日，亿纬锂能公告称，子公司湖北亿纬动力与Powin签订供货协议。协议显示，湖北亿纬动力将根据约定向Powin生产并交付10GWh方形磷酸铁锂电池。</w:t>
      </w:r>
    </w:p>
    <w:p w14:paraId="792FFA0E" w14:textId="7D9DCAFC" w:rsidR="006244CD" w:rsidRPr="007B0EAA" w:rsidRDefault="006244CD" w:rsidP="00F3084F">
      <w:pPr>
        <w:pStyle w:val="2"/>
        <w:numPr>
          <w:ilvl w:val="0"/>
          <w:numId w:val="29"/>
        </w:numPr>
        <w:spacing w:before="0" w:after="0" w:line="240" w:lineRule="auto"/>
        <w:rPr>
          <w:sz w:val="24"/>
          <w:szCs w:val="24"/>
        </w:rPr>
      </w:pPr>
      <w:r w:rsidRPr="007B0EAA">
        <w:rPr>
          <w:rFonts w:hint="eastAsia"/>
          <w:sz w:val="24"/>
          <w:szCs w:val="24"/>
        </w:rPr>
        <w:t>亿咖通一季度营收</w:t>
      </w:r>
      <w:r w:rsidRPr="007B0EAA">
        <w:rPr>
          <w:sz w:val="24"/>
          <w:szCs w:val="24"/>
        </w:rPr>
        <w:t>7.6</w:t>
      </w:r>
      <w:r w:rsidRPr="007B0EAA">
        <w:rPr>
          <w:sz w:val="24"/>
          <w:szCs w:val="24"/>
        </w:rPr>
        <w:t>亿元</w:t>
      </w:r>
      <w:r w:rsidRPr="007B0EAA">
        <w:rPr>
          <w:sz w:val="24"/>
          <w:szCs w:val="24"/>
        </w:rPr>
        <w:t xml:space="preserve"> </w:t>
      </w:r>
      <w:r w:rsidRPr="007B0EAA">
        <w:rPr>
          <w:sz w:val="24"/>
          <w:szCs w:val="24"/>
        </w:rPr>
        <w:t>同比增</w:t>
      </w:r>
      <w:r w:rsidRPr="007B0EAA">
        <w:rPr>
          <w:sz w:val="24"/>
          <w:szCs w:val="24"/>
        </w:rPr>
        <w:t>16%</w:t>
      </w:r>
    </w:p>
    <w:p w14:paraId="5C855AC2" w14:textId="392F5A6A" w:rsidR="006244CD" w:rsidRPr="006244CD" w:rsidRDefault="006244CD" w:rsidP="007B0EAA">
      <w:pPr>
        <w:ind w:firstLineChars="270" w:firstLine="567"/>
      </w:pPr>
      <w:r w:rsidRPr="006244CD">
        <w:t>6月12日，亿咖通科技公布了2023年第一季度业绩报告，一季度该公司实现营收7.629亿元，同比增长16%；毛利润为2.108亿元，同比增长52%。</w:t>
      </w:r>
    </w:p>
    <w:p w14:paraId="558D9573" w14:textId="2E0B0E4A" w:rsidR="009B3C7C" w:rsidRPr="007B0EAA" w:rsidRDefault="00BD2B99" w:rsidP="00F3084F">
      <w:pPr>
        <w:pStyle w:val="2"/>
        <w:numPr>
          <w:ilvl w:val="0"/>
          <w:numId w:val="29"/>
        </w:numPr>
        <w:spacing w:before="0" w:after="0" w:line="240" w:lineRule="auto"/>
        <w:rPr>
          <w:sz w:val="24"/>
          <w:szCs w:val="24"/>
        </w:rPr>
      </w:pPr>
      <w:r w:rsidRPr="007B0EAA">
        <w:rPr>
          <w:rFonts w:hint="eastAsia"/>
          <w:sz w:val="24"/>
          <w:szCs w:val="24"/>
        </w:rPr>
        <w:t>元旭半导体天津生产基地项目开工，年产值</w:t>
      </w:r>
      <w:r w:rsidRPr="007B0EAA">
        <w:rPr>
          <w:sz w:val="24"/>
          <w:szCs w:val="24"/>
        </w:rPr>
        <w:t>10</w:t>
      </w:r>
      <w:r w:rsidRPr="007B0EAA">
        <w:rPr>
          <w:sz w:val="24"/>
          <w:szCs w:val="24"/>
        </w:rPr>
        <w:t>亿元</w:t>
      </w:r>
    </w:p>
    <w:p w14:paraId="7945A70F" w14:textId="4E6D49DD" w:rsidR="00BD2B99" w:rsidRDefault="00BD2B99" w:rsidP="007B0EAA">
      <w:pPr>
        <w:ind w:firstLineChars="270" w:firstLine="567"/>
      </w:pPr>
      <w:r w:rsidRPr="00BD2B99">
        <w:rPr>
          <w:rFonts w:hint="eastAsia"/>
        </w:rPr>
        <w:t>元旭半导体天津生产基地开工。一期建设总投资额约为</w:t>
      </w:r>
      <w:r w:rsidRPr="00BD2B99">
        <w:t>3.58亿元，计划竣工日期为2024年1月30日，生产设备调试期为2024年3月。项目建成后，将达成年产30000平方米Mini/Micro-LED显示模组的生产规模，年产值达10亿元。</w:t>
      </w:r>
    </w:p>
    <w:p w14:paraId="6C52493A" w14:textId="77777777" w:rsidR="00F3084F" w:rsidRPr="00BD2B99" w:rsidRDefault="00F3084F" w:rsidP="007B0EAA">
      <w:pPr>
        <w:ind w:firstLineChars="270" w:firstLine="567"/>
        <w:rPr>
          <w:rFonts w:hint="eastAsia"/>
        </w:rPr>
      </w:pPr>
    </w:p>
    <w:p w14:paraId="29CCA7CA" w14:textId="54912CAD" w:rsidR="00131BD8" w:rsidRDefault="007B0EAA" w:rsidP="00B00885">
      <w:pPr>
        <w:pStyle w:val="1"/>
        <w:spacing w:before="0" w:after="0" w:line="240" w:lineRule="auto"/>
        <w:rPr>
          <w:rFonts w:ascii="微软雅黑" w:eastAsia="微软雅黑" w:hAnsi="微软雅黑"/>
        </w:rPr>
      </w:pPr>
      <w:r>
        <w:rPr>
          <w:rFonts w:ascii="微软雅黑" w:eastAsia="微软雅黑" w:hAnsi="微软雅黑" w:hint="eastAsia"/>
        </w:rPr>
        <w:t>七、</w:t>
      </w:r>
      <w:r w:rsidR="00131BD8" w:rsidRPr="00131BD8">
        <w:rPr>
          <w:rFonts w:ascii="微软雅黑" w:eastAsia="微软雅黑" w:hAnsi="微软雅黑" w:hint="eastAsia"/>
        </w:rPr>
        <w:t>跨国集团与国际市场</w:t>
      </w:r>
    </w:p>
    <w:p w14:paraId="40B49377" w14:textId="78CCDEC4" w:rsidR="00131BD8" w:rsidRPr="007B0EAA" w:rsidRDefault="00304F8E" w:rsidP="00F3084F">
      <w:pPr>
        <w:pStyle w:val="2"/>
        <w:numPr>
          <w:ilvl w:val="0"/>
          <w:numId w:val="30"/>
        </w:numPr>
        <w:spacing w:before="0" w:after="0" w:line="240" w:lineRule="auto"/>
        <w:rPr>
          <w:sz w:val="24"/>
          <w:szCs w:val="24"/>
        </w:rPr>
      </w:pPr>
      <w:r w:rsidRPr="007B0EAA">
        <w:rPr>
          <w:rFonts w:hint="eastAsia"/>
          <w:sz w:val="24"/>
          <w:szCs w:val="24"/>
        </w:rPr>
        <w:t>阿根廷宣布降低未组装汽车进口的关税</w:t>
      </w:r>
    </w:p>
    <w:p w14:paraId="7BC9019B" w14:textId="7EC03F1A" w:rsidR="00304F8E" w:rsidRPr="00304F8E" w:rsidRDefault="00304F8E" w:rsidP="00AF0A33">
      <w:pPr>
        <w:ind w:firstLineChars="202" w:firstLine="424"/>
      </w:pPr>
      <w:r w:rsidRPr="00304F8E">
        <w:rPr>
          <w:rFonts w:hint="eastAsia"/>
        </w:rPr>
        <w:t>据彭博社</w:t>
      </w:r>
      <w:r w:rsidRPr="00304F8E">
        <w:t>6月13日消息，阿根廷经济部长塞尔吉奥·马萨表示，阿根廷寻求通过降低在该国投资生产新车型的公司的关税来提高汽车产量</w:t>
      </w:r>
      <w:r>
        <w:rPr>
          <w:rFonts w:hint="eastAsia"/>
        </w:rPr>
        <w:t>，</w:t>
      </w:r>
      <w:r w:rsidRPr="00304F8E">
        <w:t>政府将降低从南方共同市场贸易集团以外进口未组装和不完整车辆的关税。</w:t>
      </w:r>
    </w:p>
    <w:p w14:paraId="0CC9043F" w14:textId="3DB9A60E" w:rsidR="00007D05" w:rsidRPr="007B0EAA" w:rsidRDefault="00007D05" w:rsidP="00F3084F">
      <w:pPr>
        <w:pStyle w:val="2"/>
        <w:numPr>
          <w:ilvl w:val="0"/>
          <w:numId w:val="30"/>
        </w:numPr>
        <w:spacing w:before="0" w:after="0" w:line="240" w:lineRule="auto"/>
        <w:rPr>
          <w:sz w:val="24"/>
          <w:szCs w:val="24"/>
        </w:rPr>
      </w:pPr>
      <w:r w:rsidRPr="007B0EAA">
        <w:rPr>
          <w:rFonts w:hint="eastAsia"/>
          <w:sz w:val="24"/>
          <w:szCs w:val="24"/>
        </w:rPr>
        <w:t>把</w:t>
      </w:r>
      <w:r w:rsidRPr="007B0EAA">
        <w:rPr>
          <w:sz w:val="24"/>
          <w:szCs w:val="24"/>
        </w:rPr>
        <w:t>ChatGPT</w:t>
      </w:r>
      <w:r w:rsidRPr="007B0EAA">
        <w:rPr>
          <w:sz w:val="24"/>
          <w:szCs w:val="24"/>
        </w:rPr>
        <w:t>请进驾驶室</w:t>
      </w:r>
      <w:r w:rsidRPr="007B0EAA">
        <w:rPr>
          <w:sz w:val="24"/>
          <w:szCs w:val="24"/>
        </w:rPr>
        <w:t xml:space="preserve"> </w:t>
      </w:r>
      <w:r w:rsidRPr="007B0EAA">
        <w:rPr>
          <w:sz w:val="24"/>
          <w:szCs w:val="24"/>
        </w:rPr>
        <w:t>奔驰微软联手放大招</w:t>
      </w:r>
    </w:p>
    <w:p w14:paraId="1B142CD4" w14:textId="5678D343" w:rsidR="00007D05" w:rsidRPr="00007D05" w:rsidRDefault="00606CD8" w:rsidP="00AF0A33">
      <w:pPr>
        <w:ind w:firstLineChars="202" w:firstLine="424"/>
      </w:pPr>
      <w:r w:rsidRPr="00606CD8">
        <w:t>6月15日，微软公司与梅赛德斯-奔驰宣布，双方将展开合作，将ChatGPT人工智能服务整合到存量汽车中，美国地区超90万辆搭载MBUX娱乐系统的汽车将因此受益，相关Beta版软件将从6月16日开始试用。</w:t>
      </w:r>
    </w:p>
    <w:p w14:paraId="28125201" w14:textId="25E81BDB" w:rsidR="009B3C7C" w:rsidRPr="007B0EAA" w:rsidRDefault="00D10B3F" w:rsidP="00F3084F">
      <w:pPr>
        <w:pStyle w:val="2"/>
        <w:numPr>
          <w:ilvl w:val="0"/>
          <w:numId w:val="30"/>
        </w:numPr>
        <w:spacing w:before="0" w:after="0" w:line="240" w:lineRule="auto"/>
        <w:rPr>
          <w:sz w:val="24"/>
          <w:szCs w:val="24"/>
        </w:rPr>
      </w:pPr>
      <w:r w:rsidRPr="007B0EAA">
        <w:rPr>
          <w:rFonts w:hint="eastAsia"/>
          <w:sz w:val="24"/>
          <w:szCs w:val="24"/>
        </w:rPr>
        <w:t>大众汽车正计划进行数十年来最大规模的重组</w:t>
      </w:r>
    </w:p>
    <w:p w14:paraId="00B0B25F" w14:textId="569B631B" w:rsidR="00D10B3F" w:rsidRPr="00D10B3F" w:rsidRDefault="00D10B3F" w:rsidP="00AF0A33">
      <w:pPr>
        <w:ind w:firstLineChars="202" w:firstLine="424"/>
      </w:pPr>
      <w:r w:rsidRPr="00D10B3F">
        <w:rPr>
          <w:rFonts w:hint="eastAsia"/>
        </w:rPr>
        <w:t>据德国《商报》报道，大众汽车集团</w:t>
      </w:r>
      <w:r w:rsidRPr="00D10B3F">
        <w:t>CEO奥博穆正准备进行意义深远的重组，第一步是削减成本。大众汽车公司的最高管理层也希望重组集团的结构。一位高层管理人员称，这是“数十年来最大的重组”。</w:t>
      </w:r>
    </w:p>
    <w:p w14:paraId="236E2FDB" w14:textId="38D6BDCB" w:rsidR="00797C39" w:rsidRPr="007B0EAA" w:rsidRDefault="00797C39" w:rsidP="00F3084F">
      <w:pPr>
        <w:pStyle w:val="2"/>
        <w:numPr>
          <w:ilvl w:val="0"/>
          <w:numId w:val="30"/>
        </w:numPr>
        <w:spacing w:before="0" w:after="0" w:line="240" w:lineRule="auto"/>
        <w:rPr>
          <w:sz w:val="24"/>
          <w:szCs w:val="24"/>
        </w:rPr>
      </w:pPr>
      <w:r w:rsidRPr="007B0EAA">
        <w:rPr>
          <w:rFonts w:hint="eastAsia"/>
          <w:sz w:val="24"/>
          <w:szCs w:val="24"/>
        </w:rPr>
        <w:t>丰田将从</w:t>
      </w:r>
      <w:r w:rsidRPr="007B0EAA">
        <w:rPr>
          <w:sz w:val="24"/>
          <w:szCs w:val="24"/>
        </w:rPr>
        <w:t>2026</w:t>
      </w:r>
      <w:r w:rsidRPr="007B0EAA">
        <w:rPr>
          <w:sz w:val="24"/>
          <w:szCs w:val="24"/>
        </w:rPr>
        <w:t>年开始推出由新电动汽车部门制造的下一代电动汽车</w:t>
      </w:r>
    </w:p>
    <w:p w14:paraId="33A4D058" w14:textId="71D04013" w:rsidR="00797C39" w:rsidRPr="00797C39" w:rsidRDefault="00797C39" w:rsidP="00AF0A33">
      <w:pPr>
        <w:ind w:firstLineChars="202" w:firstLine="424"/>
      </w:pPr>
      <w:r w:rsidRPr="00797C39">
        <w:t>6月13日，丰田汽车透露，将从2026年开始在全球推出采用下一代电池的纯电动汽车，由其专注于电动汽车的新部门BEV工厂开发和制造。此外，丰田汽车还表示，正在开发一种为其电动汽车大规模生产固态电池的方法，目标是在2027年至2028年实现该技术的</w:t>
      </w:r>
      <w:r w:rsidRPr="00797C39">
        <w:lastRenderedPageBreak/>
        <w:t>商业化。</w:t>
      </w:r>
    </w:p>
    <w:p w14:paraId="73B7F233" w14:textId="73767B89" w:rsidR="00003A79" w:rsidRPr="007B0EAA" w:rsidRDefault="00003A79" w:rsidP="00F3084F">
      <w:pPr>
        <w:pStyle w:val="2"/>
        <w:numPr>
          <w:ilvl w:val="0"/>
          <w:numId w:val="30"/>
        </w:numPr>
        <w:spacing w:before="0" w:after="0" w:line="240" w:lineRule="auto"/>
        <w:rPr>
          <w:sz w:val="24"/>
          <w:szCs w:val="24"/>
        </w:rPr>
      </w:pPr>
      <w:r w:rsidRPr="007B0EAA">
        <w:rPr>
          <w:rFonts w:hint="eastAsia"/>
          <w:sz w:val="24"/>
          <w:szCs w:val="24"/>
        </w:rPr>
        <w:t>丰田在东京开设雷克萨斯电动车专用充电站</w:t>
      </w:r>
    </w:p>
    <w:p w14:paraId="5C5C0514" w14:textId="779857A1" w:rsidR="00003A79" w:rsidRPr="00003A79" w:rsidRDefault="00003A79" w:rsidP="00AF0A33">
      <w:pPr>
        <w:ind w:firstLineChars="202" w:firstLine="424"/>
      </w:pPr>
      <w:r w:rsidRPr="00003A79">
        <w:t>6月15日，丰田在东京为雷克萨斯电动车开设了专用充电站。同时在充电站旁开设咖啡店，为客户无偿提供饮料食品。丰田计划2030年前在日本开设100座专用充电站。</w:t>
      </w:r>
    </w:p>
    <w:p w14:paraId="0EC65B1D" w14:textId="2AC2F11D" w:rsidR="002F52F2" w:rsidRPr="007B0EAA" w:rsidRDefault="002F52F2" w:rsidP="00F3084F">
      <w:pPr>
        <w:pStyle w:val="2"/>
        <w:numPr>
          <w:ilvl w:val="0"/>
          <w:numId w:val="30"/>
        </w:numPr>
        <w:spacing w:before="0" w:after="0" w:line="240" w:lineRule="auto"/>
        <w:rPr>
          <w:sz w:val="24"/>
          <w:szCs w:val="24"/>
        </w:rPr>
      </w:pPr>
      <w:r w:rsidRPr="007B0EAA">
        <w:rPr>
          <w:rFonts w:hint="eastAsia"/>
          <w:sz w:val="24"/>
          <w:szCs w:val="24"/>
        </w:rPr>
        <w:t>去年韩国出口二手车达</w:t>
      </w:r>
      <w:r w:rsidRPr="007B0EAA">
        <w:rPr>
          <w:sz w:val="24"/>
          <w:szCs w:val="24"/>
        </w:rPr>
        <w:t>33.8</w:t>
      </w:r>
      <w:r w:rsidRPr="007B0EAA">
        <w:rPr>
          <w:sz w:val="24"/>
          <w:szCs w:val="24"/>
        </w:rPr>
        <w:t>万辆，创历年来最高纪录</w:t>
      </w:r>
    </w:p>
    <w:p w14:paraId="53663CE8" w14:textId="533D760D" w:rsidR="002F52F2" w:rsidRPr="002F52F2" w:rsidRDefault="002F52F2" w:rsidP="00AF0A33">
      <w:pPr>
        <w:ind w:firstLineChars="202" w:firstLine="424"/>
      </w:pPr>
      <w:r w:rsidRPr="002F52F2">
        <w:t>6月16日，韩国二手汽车出口组织向国土交通部提交的汽车注销登记进行统计分析结果显示，去年出口二手车注销登记车辆为33.8837万辆，较2021年增加631辆。这是自1992年首次统计以来，创下的最高纪录，较2012年（31.1万辆）的最高值增长了8个百分点。</w:t>
      </w:r>
    </w:p>
    <w:p w14:paraId="579740E7" w14:textId="06E01A16" w:rsidR="00443E79" w:rsidRPr="007B0EAA" w:rsidRDefault="00443E79" w:rsidP="00F3084F">
      <w:pPr>
        <w:pStyle w:val="2"/>
        <w:numPr>
          <w:ilvl w:val="0"/>
          <w:numId w:val="30"/>
        </w:numPr>
        <w:spacing w:before="0" w:after="0" w:line="240" w:lineRule="auto"/>
        <w:rPr>
          <w:sz w:val="24"/>
          <w:szCs w:val="24"/>
        </w:rPr>
      </w:pPr>
      <w:r w:rsidRPr="007B0EAA">
        <w:rPr>
          <w:rFonts w:hint="eastAsia"/>
          <w:sz w:val="24"/>
          <w:szCs w:val="24"/>
        </w:rPr>
        <w:t>劳斯莱斯</w:t>
      </w:r>
      <w:r w:rsidRPr="007B0EAA">
        <w:rPr>
          <w:sz w:val="24"/>
          <w:szCs w:val="24"/>
        </w:rPr>
        <w:t>CEO</w:t>
      </w:r>
      <w:r w:rsidRPr="007B0EAA">
        <w:rPr>
          <w:sz w:val="24"/>
          <w:szCs w:val="24"/>
        </w:rPr>
        <w:t>考虑未来转向氢燃料电池技术</w:t>
      </w:r>
    </w:p>
    <w:p w14:paraId="4E5DDC40" w14:textId="2E5B89AA" w:rsidR="00443E79" w:rsidRPr="00443E79" w:rsidRDefault="00443E79" w:rsidP="00AF0A33">
      <w:pPr>
        <w:ind w:firstLineChars="202" w:firstLine="424"/>
      </w:pPr>
      <w:r w:rsidRPr="00443E79">
        <w:rPr>
          <w:rFonts w:hint="eastAsia"/>
        </w:rPr>
        <w:t>劳斯莱斯</w:t>
      </w:r>
      <w:r w:rsidRPr="00443E79">
        <w:t>CEO托斯顿</w:t>
      </w:r>
      <w:r>
        <w:t>.</w:t>
      </w:r>
      <w:r w:rsidRPr="00443E79">
        <w:rPr>
          <w:rFonts w:ascii="等线" w:eastAsia="等线" w:hAnsi="等线" w:cs="等线" w:hint="eastAsia"/>
        </w:rPr>
        <w:t>穆勒</w:t>
      </w:r>
      <w:r>
        <w:rPr>
          <w:rFonts w:ascii="等线" w:eastAsia="等线" w:hAnsi="等线" w:cs="等线" w:hint="eastAsia"/>
        </w:rPr>
        <w:t>.</w:t>
      </w:r>
      <w:r w:rsidRPr="00443E79">
        <w:rPr>
          <w:rFonts w:hint="eastAsia"/>
        </w:rPr>
        <w:t>乌特弗斯表示，正考虑在未来全面转向氢燃料电池，但前提是技术足够成熟，能够实现大规模商业化。普通家庭难以获得氢是目前的一个技术障碍。</w:t>
      </w:r>
    </w:p>
    <w:p w14:paraId="3CA62E26" w14:textId="6ED28BFC" w:rsidR="00577614" w:rsidRPr="007B0EAA" w:rsidRDefault="00577614" w:rsidP="00F3084F">
      <w:pPr>
        <w:pStyle w:val="2"/>
        <w:numPr>
          <w:ilvl w:val="0"/>
          <w:numId w:val="30"/>
        </w:numPr>
        <w:spacing w:before="0" w:after="0" w:line="240" w:lineRule="auto"/>
        <w:rPr>
          <w:sz w:val="24"/>
          <w:szCs w:val="24"/>
        </w:rPr>
      </w:pPr>
      <w:r w:rsidRPr="007B0EAA">
        <w:rPr>
          <w:rFonts w:hint="eastAsia"/>
          <w:sz w:val="24"/>
          <w:szCs w:val="24"/>
        </w:rPr>
        <w:t>欧盟通过新电池法规</w:t>
      </w:r>
      <w:r w:rsidRPr="007B0EAA">
        <w:rPr>
          <w:sz w:val="24"/>
          <w:szCs w:val="24"/>
        </w:rPr>
        <w:t xml:space="preserve"> </w:t>
      </w:r>
      <w:r w:rsidRPr="007B0EAA">
        <w:rPr>
          <w:sz w:val="24"/>
          <w:szCs w:val="24"/>
        </w:rPr>
        <w:t>本月底生效</w:t>
      </w:r>
    </w:p>
    <w:p w14:paraId="2D60DE2C" w14:textId="6D9C659D" w:rsidR="00577614" w:rsidRPr="00577614" w:rsidRDefault="00577614" w:rsidP="00AF0A33">
      <w:pPr>
        <w:ind w:firstLineChars="202" w:firstLine="424"/>
      </w:pPr>
      <w:r w:rsidRPr="00577614">
        <w:t>6月14日，欧洲议会官方宣布，议会以587票赞成、9票反对、20票弃权通过了欧盟新电池法规。按照立法规定，该法规将于通过后20天生效。</w:t>
      </w:r>
    </w:p>
    <w:p w14:paraId="12337928" w14:textId="1EF4C1AD" w:rsidR="00D72A0E" w:rsidRPr="007B0EAA" w:rsidRDefault="00D72A0E" w:rsidP="00F3084F">
      <w:pPr>
        <w:pStyle w:val="2"/>
        <w:numPr>
          <w:ilvl w:val="0"/>
          <w:numId w:val="30"/>
        </w:numPr>
        <w:spacing w:before="0" w:after="0" w:line="240" w:lineRule="auto"/>
        <w:rPr>
          <w:sz w:val="24"/>
          <w:szCs w:val="24"/>
        </w:rPr>
      </w:pPr>
      <w:r w:rsidRPr="007B0EAA">
        <w:rPr>
          <w:sz w:val="24"/>
          <w:szCs w:val="24"/>
        </w:rPr>
        <w:t>Stellantis</w:t>
      </w:r>
      <w:r w:rsidRPr="007B0EAA">
        <w:rPr>
          <w:sz w:val="24"/>
          <w:szCs w:val="24"/>
        </w:rPr>
        <w:t>将于明年初推出售价不到</w:t>
      </w:r>
      <w:r w:rsidRPr="007B0EAA">
        <w:rPr>
          <w:sz w:val="24"/>
          <w:szCs w:val="24"/>
        </w:rPr>
        <w:t>2.5</w:t>
      </w:r>
      <w:r w:rsidRPr="007B0EAA">
        <w:rPr>
          <w:sz w:val="24"/>
          <w:szCs w:val="24"/>
        </w:rPr>
        <w:t>万欧元的平价电动汽车</w:t>
      </w:r>
    </w:p>
    <w:p w14:paraId="558A87D6" w14:textId="3DAFD8C9" w:rsidR="008B6EAF" w:rsidRPr="008B6EAF" w:rsidRDefault="008B6EAF" w:rsidP="00AF0A33">
      <w:pPr>
        <w:ind w:firstLineChars="202" w:firstLine="424"/>
      </w:pPr>
      <w:r w:rsidRPr="008B6EAF">
        <w:t>6月16日，据美国媒体报道，Stellantis旗下品牌雪铁龙将于明年初开始销售一款价格低于2.5万欧元的平价电动汽车e-C3，以吸引平价市场客户。雪铁龙e-C3充电一次可续航超过300公里，对标在中国生产的达契亚Spring和雷诺即将推出的Renault 5 EV。</w:t>
      </w:r>
    </w:p>
    <w:p w14:paraId="7FE9D120" w14:textId="26407775" w:rsidR="00221A12" w:rsidRPr="007B0EAA" w:rsidRDefault="00221A12" w:rsidP="00F3084F">
      <w:pPr>
        <w:pStyle w:val="2"/>
        <w:numPr>
          <w:ilvl w:val="0"/>
          <w:numId w:val="30"/>
        </w:numPr>
        <w:spacing w:before="0" w:after="0" w:line="240" w:lineRule="auto"/>
        <w:rPr>
          <w:sz w:val="24"/>
          <w:szCs w:val="24"/>
        </w:rPr>
      </w:pPr>
      <w:r w:rsidRPr="007B0EAA">
        <w:rPr>
          <w:sz w:val="24"/>
          <w:szCs w:val="24"/>
        </w:rPr>
        <w:t>SEMI</w:t>
      </w:r>
      <w:r w:rsidRPr="007B0EAA">
        <w:rPr>
          <w:sz w:val="24"/>
          <w:szCs w:val="24"/>
        </w:rPr>
        <w:t>：预计</w:t>
      </w:r>
      <w:r w:rsidRPr="007B0EAA">
        <w:rPr>
          <w:sz w:val="24"/>
          <w:szCs w:val="24"/>
        </w:rPr>
        <w:t>2026</w:t>
      </w:r>
      <w:r w:rsidRPr="007B0EAA">
        <w:rPr>
          <w:sz w:val="24"/>
          <w:szCs w:val="24"/>
        </w:rPr>
        <w:t>年全球</w:t>
      </w:r>
      <w:r w:rsidRPr="007B0EAA">
        <w:rPr>
          <w:sz w:val="24"/>
          <w:szCs w:val="24"/>
        </w:rPr>
        <w:t>300mm</w:t>
      </w:r>
      <w:r w:rsidRPr="007B0EAA">
        <w:rPr>
          <w:sz w:val="24"/>
          <w:szCs w:val="24"/>
        </w:rPr>
        <w:t>晶圆厂设备支出将达</w:t>
      </w:r>
      <w:r w:rsidRPr="007B0EAA">
        <w:rPr>
          <w:sz w:val="24"/>
          <w:szCs w:val="24"/>
        </w:rPr>
        <w:t>1190</w:t>
      </w:r>
      <w:r w:rsidRPr="007B0EAA">
        <w:rPr>
          <w:sz w:val="24"/>
          <w:szCs w:val="24"/>
        </w:rPr>
        <w:t>亿美元</w:t>
      </w:r>
    </w:p>
    <w:p w14:paraId="0817B762" w14:textId="53E868D6" w:rsidR="00221A12" w:rsidRPr="00221A12" w:rsidRDefault="00221A12" w:rsidP="00AF0A33">
      <w:pPr>
        <w:ind w:firstLineChars="202" w:firstLine="424"/>
      </w:pPr>
      <w:r w:rsidRPr="00221A12">
        <w:rPr>
          <w:rFonts w:hint="eastAsia"/>
        </w:rPr>
        <w:t>国际半导体产业协会（</w:t>
      </w:r>
      <w:r w:rsidRPr="00221A12">
        <w:t>SEMI）在《300mm晶圆厂展望报告-至2026年》中表示，继2023年的下降之后，从明年开始全球前端的300mm晶圆厂设备支出将开始恢复增长，预计2026年将达到1190亿美元的历史新高。</w:t>
      </w:r>
    </w:p>
    <w:p w14:paraId="209B0EE2" w14:textId="5C89AC3A" w:rsidR="002D0C45" w:rsidRPr="007B0EAA" w:rsidRDefault="002D0C45" w:rsidP="00F3084F">
      <w:pPr>
        <w:pStyle w:val="2"/>
        <w:numPr>
          <w:ilvl w:val="0"/>
          <w:numId w:val="30"/>
        </w:numPr>
        <w:spacing w:before="0" w:after="0" w:line="240" w:lineRule="auto"/>
        <w:rPr>
          <w:sz w:val="24"/>
          <w:szCs w:val="24"/>
        </w:rPr>
      </w:pPr>
      <w:r w:rsidRPr="007B0EAA">
        <w:rPr>
          <w:rFonts w:hint="eastAsia"/>
          <w:sz w:val="24"/>
          <w:szCs w:val="24"/>
        </w:rPr>
        <w:t>通用汽车美国第四家电池厂落户印第安纳州</w:t>
      </w:r>
    </w:p>
    <w:p w14:paraId="4672F4B8" w14:textId="7A615A02" w:rsidR="002D0C45" w:rsidRPr="002D0C45" w:rsidRDefault="002D0C45" w:rsidP="00AF0A33">
      <w:pPr>
        <w:ind w:firstLineChars="202" w:firstLine="424"/>
      </w:pPr>
      <w:r w:rsidRPr="002D0C45">
        <w:t>6月13日，据外媒报道，通用汽车和三星SDI计划投资超过30亿美元在美国印第安纳州圣约瑟夫县建设动力电池工厂。</w:t>
      </w:r>
    </w:p>
    <w:p w14:paraId="7745F1F8" w14:textId="67D6ABD6" w:rsidR="00286DE2" w:rsidRPr="007B0EAA" w:rsidRDefault="00286DE2" w:rsidP="00F3084F">
      <w:pPr>
        <w:pStyle w:val="2"/>
        <w:numPr>
          <w:ilvl w:val="0"/>
          <w:numId w:val="30"/>
        </w:numPr>
        <w:spacing w:before="0" w:after="0" w:line="240" w:lineRule="auto"/>
        <w:rPr>
          <w:sz w:val="24"/>
          <w:szCs w:val="24"/>
        </w:rPr>
      </w:pPr>
      <w:r w:rsidRPr="007B0EAA">
        <w:rPr>
          <w:rFonts w:hint="eastAsia"/>
          <w:sz w:val="24"/>
          <w:szCs w:val="24"/>
        </w:rPr>
        <w:t>特斯拉美版</w:t>
      </w:r>
      <w:r w:rsidRPr="007B0EAA">
        <w:rPr>
          <w:sz w:val="24"/>
          <w:szCs w:val="24"/>
        </w:rPr>
        <w:t>Model Y</w:t>
      </w:r>
      <w:r w:rsidRPr="007B0EAA">
        <w:rPr>
          <w:sz w:val="24"/>
          <w:szCs w:val="24"/>
        </w:rPr>
        <w:t>再涨价</w:t>
      </w:r>
    </w:p>
    <w:p w14:paraId="281F84CF" w14:textId="6BBD5725" w:rsidR="00286DE2" w:rsidRPr="00286DE2" w:rsidRDefault="00286DE2" w:rsidP="00AF0A33">
      <w:pPr>
        <w:ind w:firstLineChars="202" w:firstLine="424"/>
      </w:pPr>
      <w:r w:rsidRPr="00286DE2">
        <w:rPr>
          <w:rFonts w:hint="eastAsia"/>
        </w:rPr>
        <w:t>特斯拉在过去两个月里第三次提高了其最畅销车型</w:t>
      </w:r>
      <w:r w:rsidRPr="00286DE2">
        <w:t>Model Y在美国的起售价，不过Model Y的价格仍比4月初降价前的价格低4.5%。特斯拉Model Y基本版现在的起售价为47740美元，价格提高了250美元，但Model Y长续航版和高性能版的价格保持不变。</w:t>
      </w:r>
    </w:p>
    <w:p w14:paraId="0C437B80" w14:textId="23CC3AF2" w:rsidR="00681D83" w:rsidRPr="007B0EAA" w:rsidRDefault="00681D83" w:rsidP="00F3084F">
      <w:pPr>
        <w:pStyle w:val="2"/>
        <w:numPr>
          <w:ilvl w:val="0"/>
          <w:numId w:val="30"/>
        </w:numPr>
        <w:spacing w:before="0" w:after="0" w:line="240" w:lineRule="auto"/>
        <w:rPr>
          <w:sz w:val="24"/>
          <w:szCs w:val="24"/>
        </w:rPr>
      </w:pPr>
      <w:r w:rsidRPr="007B0EAA">
        <w:rPr>
          <w:rFonts w:hint="eastAsia"/>
          <w:sz w:val="24"/>
          <w:szCs w:val="24"/>
        </w:rPr>
        <w:t>特斯拉得州超级工厂</w:t>
      </w:r>
      <w:r w:rsidRPr="007B0EAA">
        <w:rPr>
          <w:sz w:val="24"/>
          <w:szCs w:val="24"/>
        </w:rPr>
        <w:t>4680</w:t>
      </w:r>
      <w:r w:rsidRPr="007B0EAA">
        <w:rPr>
          <w:sz w:val="24"/>
          <w:szCs w:val="24"/>
        </w:rPr>
        <w:t>电池电芯累计产量超</w:t>
      </w:r>
      <w:r w:rsidRPr="007B0EAA">
        <w:rPr>
          <w:sz w:val="24"/>
          <w:szCs w:val="24"/>
        </w:rPr>
        <w:t>1000</w:t>
      </w:r>
      <w:r w:rsidRPr="007B0EAA">
        <w:rPr>
          <w:sz w:val="24"/>
          <w:szCs w:val="24"/>
        </w:rPr>
        <w:t>万颗</w:t>
      </w:r>
    </w:p>
    <w:p w14:paraId="6B5E949B" w14:textId="0E0F61A9" w:rsidR="00681D83" w:rsidRPr="00681D83" w:rsidRDefault="00681D83" w:rsidP="00AF0A33">
      <w:pPr>
        <w:ind w:firstLineChars="202" w:firstLine="424"/>
      </w:pPr>
      <w:r w:rsidRPr="00681D83">
        <w:t>特斯拉通过其官方推特发文称，本周，得州超级工厂生产了第1000万颗4680电池电芯。据了解，1000万颗4680电池电芯可满足约1.2万辆Model Y车型生产。</w:t>
      </w:r>
    </w:p>
    <w:p w14:paraId="70397E31" w14:textId="1F0B36D6" w:rsidR="00BF1101" w:rsidRPr="007B0EAA" w:rsidRDefault="00BF1101" w:rsidP="00F3084F">
      <w:pPr>
        <w:pStyle w:val="2"/>
        <w:numPr>
          <w:ilvl w:val="0"/>
          <w:numId w:val="30"/>
        </w:numPr>
        <w:spacing w:before="0" w:after="0" w:line="240" w:lineRule="auto"/>
        <w:rPr>
          <w:sz w:val="24"/>
          <w:szCs w:val="24"/>
        </w:rPr>
      </w:pPr>
      <w:r w:rsidRPr="007B0EAA">
        <w:rPr>
          <w:rFonts w:hint="eastAsia"/>
          <w:sz w:val="24"/>
          <w:szCs w:val="24"/>
        </w:rPr>
        <w:lastRenderedPageBreak/>
        <w:t>特斯拉预计明年年底前不会开始量产电动半挂卡车</w:t>
      </w:r>
    </w:p>
    <w:p w14:paraId="1E401D23" w14:textId="399F470D" w:rsidR="00BF1101" w:rsidRPr="00BF1101" w:rsidRDefault="00BF1101" w:rsidP="00AF0A33">
      <w:pPr>
        <w:ind w:firstLineChars="202" w:firstLine="424"/>
      </w:pPr>
      <w:r w:rsidRPr="00BF1101">
        <w:rPr>
          <w:rFonts w:hint="eastAsia"/>
        </w:rPr>
        <w:t>马斯克表示，由于在电池供应方面受到限制，特斯拉预计在明年年底前不会开始大规模生产新的电动半挂卡车。他还表示，电动半挂卡车对加速特斯拉向更可持续能源的过渡至关重要，并指出重型卡车在汽车排放中占比很高。</w:t>
      </w:r>
    </w:p>
    <w:p w14:paraId="0A36DFA1" w14:textId="3738E486" w:rsidR="00587DEB" w:rsidRPr="007B0EAA" w:rsidRDefault="00587DEB" w:rsidP="00F3084F">
      <w:pPr>
        <w:pStyle w:val="2"/>
        <w:numPr>
          <w:ilvl w:val="0"/>
          <w:numId w:val="30"/>
        </w:numPr>
        <w:spacing w:before="0" w:after="0" w:line="240" w:lineRule="auto"/>
        <w:rPr>
          <w:sz w:val="24"/>
          <w:szCs w:val="24"/>
        </w:rPr>
      </w:pPr>
      <w:r w:rsidRPr="007B0EAA">
        <w:rPr>
          <w:rFonts w:hint="eastAsia"/>
          <w:sz w:val="24"/>
          <w:szCs w:val="24"/>
        </w:rPr>
        <w:t>印度考虑将锂矿开采特许权费率定为</w:t>
      </w:r>
      <w:r w:rsidRPr="007B0EAA">
        <w:rPr>
          <w:sz w:val="24"/>
          <w:szCs w:val="24"/>
        </w:rPr>
        <w:t>LME</w:t>
      </w:r>
      <w:r w:rsidRPr="007B0EAA">
        <w:rPr>
          <w:sz w:val="24"/>
          <w:szCs w:val="24"/>
        </w:rPr>
        <w:t>价格的</w:t>
      </w:r>
      <w:r w:rsidRPr="007B0EAA">
        <w:rPr>
          <w:sz w:val="24"/>
          <w:szCs w:val="24"/>
        </w:rPr>
        <w:t>3%</w:t>
      </w:r>
    </w:p>
    <w:p w14:paraId="523370EF" w14:textId="7E6A9AC8" w:rsidR="00587DEB" w:rsidRPr="00587DEB" w:rsidRDefault="00587DEB" w:rsidP="00AF0A33">
      <w:pPr>
        <w:ind w:firstLineChars="202" w:firstLine="424"/>
      </w:pPr>
      <w:r w:rsidRPr="00587DEB">
        <w:t>6月14日，据外媒报道，印度联邦政府计划将锂矿开采的特许权使用费率定为伦敦金属交易所（LME）现行价格的3%。</w:t>
      </w:r>
    </w:p>
    <w:sectPr w:rsidR="00587DEB" w:rsidRPr="00587DEB" w:rsidSect="00B00885">
      <w:headerReference w:type="default" r:id="rId35"/>
      <w:pgSz w:w="11906" w:h="16838"/>
      <w:pgMar w:top="1440" w:right="1800" w:bottom="1440" w:left="1800" w:header="454"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B0B22D" w14:textId="77777777" w:rsidR="005D5986" w:rsidRDefault="005D5986" w:rsidP="00131BD8">
      <w:r>
        <w:separator/>
      </w:r>
    </w:p>
  </w:endnote>
  <w:endnote w:type="continuationSeparator" w:id="0">
    <w:p w14:paraId="457864AF" w14:textId="77777777" w:rsidR="005D5986" w:rsidRDefault="005D5986" w:rsidP="00131B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D95BAA" w14:textId="77777777" w:rsidR="005D5986" w:rsidRDefault="005D5986" w:rsidP="00131BD8">
      <w:r>
        <w:separator/>
      </w:r>
    </w:p>
  </w:footnote>
  <w:footnote w:type="continuationSeparator" w:id="0">
    <w:p w14:paraId="298A2CA8" w14:textId="77777777" w:rsidR="005D5986" w:rsidRDefault="005D5986" w:rsidP="00131B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7B529D" w14:textId="4C10751C" w:rsidR="00B00885" w:rsidRDefault="00B00885" w:rsidP="00B00885">
    <w:pPr>
      <w:pStyle w:val="a3"/>
      <w:jc w:val="left"/>
    </w:pPr>
    <w:r>
      <w:rPr>
        <w:noProof/>
      </w:rPr>
      <w:drawing>
        <wp:inline distT="0" distB="0" distL="0" distR="0" wp14:anchorId="2E699CAC" wp14:editId="24AC42BC">
          <wp:extent cx="1080261" cy="360000"/>
          <wp:effectExtent l="0" t="0" r="5715"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
                    <a:extLst>
                      <a:ext uri="{28A0092B-C50C-407E-A947-70E740481C1C}">
                        <a14:useLocalDpi xmlns:a14="http://schemas.microsoft.com/office/drawing/2010/main" val="0"/>
                      </a:ext>
                    </a:extLst>
                  </a:blip>
                  <a:stretch>
                    <a:fillRect/>
                  </a:stretch>
                </pic:blipFill>
                <pic:spPr>
                  <a:xfrm>
                    <a:off x="0" y="0"/>
                    <a:ext cx="1080261" cy="36000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20455F"/>
    <w:multiLevelType w:val="hybridMultilevel"/>
    <w:tmpl w:val="2472AD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11D36CEB"/>
    <w:multiLevelType w:val="hybridMultilevel"/>
    <w:tmpl w:val="1768552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3" w15:restartNumberingAfterBreak="0">
    <w:nsid w:val="12BF6CEE"/>
    <w:multiLevelType w:val="hybridMultilevel"/>
    <w:tmpl w:val="C31C86D6"/>
    <w:lvl w:ilvl="0" w:tplc="ABF0C16C">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4" w15:restartNumberingAfterBreak="0">
    <w:nsid w:val="19A0391D"/>
    <w:multiLevelType w:val="hybridMultilevel"/>
    <w:tmpl w:val="1A14ECD0"/>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5" w15:restartNumberingAfterBreak="0">
    <w:nsid w:val="2110103B"/>
    <w:multiLevelType w:val="hybridMultilevel"/>
    <w:tmpl w:val="8E0276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6" w15:restartNumberingAfterBreak="0">
    <w:nsid w:val="24D3592D"/>
    <w:multiLevelType w:val="hybridMultilevel"/>
    <w:tmpl w:val="391C629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7" w15:restartNumberingAfterBreak="0">
    <w:nsid w:val="2DAF47F9"/>
    <w:multiLevelType w:val="hybridMultilevel"/>
    <w:tmpl w:val="A17A397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943080F"/>
    <w:multiLevelType w:val="hybridMultilevel"/>
    <w:tmpl w:val="8408CBDE"/>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9" w15:restartNumberingAfterBreak="0">
    <w:nsid w:val="3B381DB5"/>
    <w:multiLevelType w:val="hybridMultilevel"/>
    <w:tmpl w:val="655875F6"/>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0" w15:restartNumberingAfterBreak="0">
    <w:nsid w:val="4C3E3BFD"/>
    <w:multiLevelType w:val="hybridMultilevel"/>
    <w:tmpl w:val="33FA89A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5015053B"/>
    <w:multiLevelType w:val="hybridMultilevel"/>
    <w:tmpl w:val="C4A211AC"/>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2" w15:restartNumberingAfterBreak="0">
    <w:nsid w:val="578261B0"/>
    <w:multiLevelType w:val="hybridMultilevel"/>
    <w:tmpl w:val="A62A2634"/>
    <w:lvl w:ilvl="0" w:tplc="6B668A6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4" w15:restartNumberingAfterBreak="0">
    <w:nsid w:val="5A0110F0"/>
    <w:multiLevelType w:val="hybridMultilevel"/>
    <w:tmpl w:val="6D223DAE"/>
    <w:lvl w:ilvl="0" w:tplc="04090013">
      <w:start w:val="1"/>
      <w:numFmt w:val="chineseCountingThousand"/>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A0C56A7"/>
    <w:multiLevelType w:val="hybridMultilevel"/>
    <w:tmpl w:val="2332A2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AEA7E63"/>
    <w:multiLevelType w:val="hybridMultilevel"/>
    <w:tmpl w:val="2B6C1D4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7" w15:restartNumberingAfterBreak="0">
    <w:nsid w:val="5B8D7E1C"/>
    <w:multiLevelType w:val="hybridMultilevel"/>
    <w:tmpl w:val="AEC679A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18" w15:restartNumberingAfterBreak="0">
    <w:nsid w:val="64914B16"/>
    <w:multiLevelType w:val="hybridMultilevel"/>
    <w:tmpl w:val="6FCA1686"/>
    <w:lvl w:ilvl="0" w:tplc="51660A2A">
      <w:start w:val="1"/>
      <w:numFmt w:val="chineseCountingThousand"/>
      <w:lvlText w:val="%1、"/>
      <w:lvlJc w:val="left"/>
      <w:pPr>
        <w:ind w:left="420" w:hanging="420"/>
      </w:pPr>
      <w:rPr>
        <w:sz w:val="30"/>
        <w:szCs w:val="3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A9766C9"/>
    <w:multiLevelType w:val="hybridMultilevel"/>
    <w:tmpl w:val="5128FD88"/>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AC7353B"/>
    <w:multiLevelType w:val="hybridMultilevel"/>
    <w:tmpl w:val="985ED21A"/>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1" w15:restartNumberingAfterBreak="0">
    <w:nsid w:val="6B020ADA"/>
    <w:multiLevelType w:val="hybridMultilevel"/>
    <w:tmpl w:val="05B8D320"/>
    <w:lvl w:ilvl="0" w:tplc="0409000F">
      <w:start w:val="1"/>
      <w:numFmt w:val="decimal"/>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727B267E"/>
    <w:multiLevelType w:val="hybridMultilevel"/>
    <w:tmpl w:val="DFD0C412"/>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3" w15:restartNumberingAfterBreak="0">
    <w:nsid w:val="79563199"/>
    <w:multiLevelType w:val="hybridMultilevel"/>
    <w:tmpl w:val="802CBA14"/>
    <w:lvl w:ilvl="0" w:tplc="FFFFFFFF">
      <w:start w:val="1"/>
      <w:numFmt w:val="decimal"/>
      <w:lvlText w:val="%1、"/>
      <w:lvlJc w:val="left"/>
      <w:pPr>
        <w:ind w:left="420" w:hanging="420"/>
      </w:pPr>
      <w:rPr>
        <w:rFonts w:hint="default"/>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24" w15:restartNumberingAfterBreak="0">
    <w:nsid w:val="7BF826B2"/>
    <w:multiLevelType w:val="hybridMultilevel"/>
    <w:tmpl w:val="527245DA"/>
    <w:lvl w:ilvl="0" w:tplc="0644CE8E">
      <w:start w:val="1"/>
      <w:numFmt w:val="decimal"/>
      <w:pStyle w:val="2"/>
      <w:lvlText w:val="%1."/>
      <w:lvlJc w:val="left"/>
      <w:pPr>
        <w:ind w:left="420" w:hanging="42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82738236">
    <w:abstractNumId w:val="1"/>
  </w:num>
  <w:num w:numId="2" w16cid:durableId="1480270471">
    <w:abstractNumId w:val="13"/>
  </w:num>
  <w:num w:numId="3" w16cid:durableId="1167399889">
    <w:abstractNumId w:val="18"/>
  </w:num>
  <w:num w:numId="4" w16cid:durableId="967508622">
    <w:abstractNumId w:val="7"/>
  </w:num>
  <w:num w:numId="5" w16cid:durableId="102386765">
    <w:abstractNumId w:val="14"/>
  </w:num>
  <w:num w:numId="6" w16cid:durableId="1785613302">
    <w:abstractNumId w:val="12"/>
  </w:num>
  <w:num w:numId="7" w16cid:durableId="1550722081">
    <w:abstractNumId w:val="20"/>
  </w:num>
  <w:num w:numId="8" w16cid:durableId="1870945211">
    <w:abstractNumId w:val="16"/>
  </w:num>
  <w:num w:numId="9" w16cid:durableId="1724675460">
    <w:abstractNumId w:val="22"/>
  </w:num>
  <w:num w:numId="10" w16cid:durableId="1147168444">
    <w:abstractNumId w:val="2"/>
  </w:num>
  <w:num w:numId="11" w16cid:durableId="1473526424">
    <w:abstractNumId w:val="4"/>
  </w:num>
  <w:num w:numId="12" w16cid:durableId="1653875363">
    <w:abstractNumId w:val="5"/>
  </w:num>
  <w:num w:numId="13" w16cid:durableId="1777290000">
    <w:abstractNumId w:val="9"/>
  </w:num>
  <w:num w:numId="14" w16cid:durableId="1358310468">
    <w:abstractNumId w:val="6"/>
  </w:num>
  <w:num w:numId="15" w16cid:durableId="1115292689">
    <w:abstractNumId w:val="17"/>
  </w:num>
  <w:num w:numId="16" w16cid:durableId="1194729326">
    <w:abstractNumId w:val="11"/>
  </w:num>
  <w:num w:numId="17" w16cid:durableId="1668292254">
    <w:abstractNumId w:val="8"/>
  </w:num>
  <w:num w:numId="18" w16cid:durableId="1781149156">
    <w:abstractNumId w:val="23"/>
  </w:num>
  <w:num w:numId="19" w16cid:durableId="124979625">
    <w:abstractNumId w:val="10"/>
  </w:num>
  <w:num w:numId="20" w16cid:durableId="1314137112">
    <w:abstractNumId w:val="15"/>
  </w:num>
  <w:num w:numId="21" w16cid:durableId="703021954">
    <w:abstractNumId w:val="0"/>
  </w:num>
  <w:num w:numId="22" w16cid:durableId="825168829">
    <w:abstractNumId w:val="21"/>
  </w:num>
  <w:num w:numId="23" w16cid:durableId="2137291072">
    <w:abstractNumId w:val="19"/>
  </w:num>
  <w:num w:numId="24" w16cid:durableId="1745951388">
    <w:abstractNumId w:val="24"/>
  </w:num>
  <w:num w:numId="25" w16cid:durableId="693729192">
    <w:abstractNumId w:val="24"/>
    <w:lvlOverride w:ilvl="0">
      <w:startOverride w:val="1"/>
    </w:lvlOverride>
  </w:num>
  <w:num w:numId="26" w16cid:durableId="2101679813">
    <w:abstractNumId w:val="24"/>
    <w:lvlOverride w:ilvl="0">
      <w:startOverride w:val="1"/>
    </w:lvlOverride>
  </w:num>
  <w:num w:numId="27" w16cid:durableId="1041321124">
    <w:abstractNumId w:val="24"/>
    <w:lvlOverride w:ilvl="0">
      <w:startOverride w:val="1"/>
    </w:lvlOverride>
  </w:num>
  <w:num w:numId="28" w16cid:durableId="2013022502">
    <w:abstractNumId w:val="24"/>
    <w:lvlOverride w:ilvl="0">
      <w:startOverride w:val="1"/>
    </w:lvlOverride>
  </w:num>
  <w:num w:numId="29" w16cid:durableId="1607998182">
    <w:abstractNumId w:val="24"/>
    <w:lvlOverride w:ilvl="0">
      <w:startOverride w:val="1"/>
    </w:lvlOverride>
  </w:num>
  <w:num w:numId="30" w16cid:durableId="712115206">
    <w:abstractNumId w:val="24"/>
    <w:lvlOverride w:ilvl="0">
      <w:startOverride w:val="1"/>
    </w:lvlOverride>
  </w:num>
  <w:num w:numId="31" w16cid:durableId="226109080">
    <w:abstractNumId w:val="24"/>
  </w:num>
  <w:num w:numId="32" w16cid:durableId="431244482">
    <w:abstractNumId w:val="24"/>
  </w:num>
  <w:num w:numId="33" w16cid:durableId="82534389">
    <w:abstractNumId w:val="24"/>
  </w:num>
  <w:num w:numId="34" w16cid:durableId="161706270">
    <w:abstractNumId w:val="24"/>
  </w:num>
  <w:num w:numId="35" w16cid:durableId="882136859">
    <w:abstractNumId w:val="24"/>
  </w:num>
  <w:num w:numId="36" w16cid:durableId="322706505">
    <w:abstractNumId w:val="24"/>
  </w:num>
  <w:num w:numId="37" w16cid:durableId="457338342">
    <w:abstractNumId w:val="24"/>
  </w:num>
  <w:num w:numId="38" w16cid:durableId="480196483">
    <w:abstractNumId w:val="24"/>
  </w:num>
  <w:num w:numId="39" w16cid:durableId="1249584162">
    <w:abstractNumId w:val="24"/>
  </w:num>
  <w:num w:numId="40" w16cid:durableId="714887303">
    <w:abstractNumId w:val="24"/>
  </w:num>
  <w:num w:numId="41" w16cid:durableId="488905455">
    <w:abstractNumId w:val="24"/>
  </w:num>
  <w:num w:numId="42" w16cid:durableId="653678281">
    <w:abstractNumId w:val="24"/>
  </w:num>
  <w:num w:numId="43" w16cid:durableId="495195710">
    <w:abstractNumId w:val="24"/>
  </w:num>
  <w:num w:numId="44" w16cid:durableId="326791056">
    <w:abstractNumId w:val="24"/>
  </w:num>
  <w:num w:numId="45" w16cid:durableId="848980938">
    <w:abstractNumId w:val="24"/>
  </w:num>
  <w:num w:numId="46" w16cid:durableId="1111054527">
    <w:abstractNumId w:val="24"/>
  </w:num>
  <w:num w:numId="47" w16cid:durableId="69810127">
    <w:abstractNumId w:val="24"/>
  </w:num>
  <w:num w:numId="48" w16cid:durableId="185221177">
    <w:abstractNumId w:val="24"/>
  </w:num>
  <w:num w:numId="49" w16cid:durableId="1904562867">
    <w:abstractNumId w:val="24"/>
  </w:num>
  <w:num w:numId="50" w16cid:durableId="993601286">
    <w:abstractNumId w:val="24"/>
  </w:num>
  <w:num w:numId="51" w16cid:durableId="2043091096">
    <w:abstractNumId w:val="24"/>
  </w:num>
  <w:num w:numId="52" w16cid:durableId="501505551">
    <w:abstractNumId w:val="24"/>
  </w:num>
  <w:num w:numId="53" w16cid:durableId="1192765107">
    <w:abstractNumId w:val="24"/>
  </w:num>
  <w:num w:numId="54" w16cid:durableId="2013796513">
    <w:abstractNumId w:val="24"/>
  </w:num>
  <w:num w:numId="55" w16cid:durableId="804469939">
    <w:abstractNumId w:val="24"/>
  </w:num>
  <w:num w:numId="56" w16cid:durableId="593512618">
    <w:abstractNumId w:val="24"/>
  </w:num>
  <w:num w:numId="57" w16cid:durableId="1155996375">
    <w:abstractNumId w:val="24"/>
  </w:num>
  <w:num w:numId="58" w16cid:durableId="598874132">
    <w:abstractNumId w:val="24"/>
  </w:num>
  <w:num w:numId="59" w16cid:durableId="2054966391">
    <w:abstractNumId w:val="24"/>
  </w:num>
  <w:num w:numId="60" w16cid:durableId="376977167">
    <w:abstractNumId w:val="24"/>
  </w:num>
  <w:num w:numId="61" w16cid:durableId="802231656">
    <w:abstractNumId w:val="24"/>
  </w:num>
  <w:num w:numId="62" w16cid:durableId="259526451">
    <w:abstractNumId w:val="24"/>
  </w:num>
  <w:num w:numId="63" w16cid:durableId="536236986">
    <w:abstractNumId w:val="24"/>
  </w:num>
  <w:num w:numId="64" w16cid:durableId="1321890605">
    <w:abstractNumId w:val="24"/>
  </w:num>
  <w:num w:numId="65" w16cid:durableId="900942832">
    <w:abstractNumId w:val="24"/>
  </w:num>
  <w:num w:numId="66" w16cid:durableId="609438851">
    <w:abstractNumId w:val="24"/>
  </w:num>
  <w:num w:numId="67" w16cid:durableId="1622572912">
    <w:abstractNumId w:val="24"/>
  </w:num>
  <w:num w:numId="68" w16cid:durableId="1924602272">
    <w:abstractNumId w:val="3"/>
  </w:num>
  <w:num w:numId="69" w16cid:durableId="1306810760">
    <w:abstractNumId w:val="24"/>
  </w:num>
  <w:num w:numId="70" w16cid:durableId="297954002">
    <w:abstractNumId w:val="24"/>
  </w:num>
  <w:num w:numId="71" w16cid:durableId="2147312538">
    <w:abstractNumId w:val="24"/>
  </w:num>
  <w:num w:numId="72" w16cid:durableId="908688537">
    <w:abstractNumId w:val="24"/>
  </w:num>
  <w:num w:numId="73" w16cid:durableId="889144785">
    <w:abstractNumId w:val="24"/>
  </w:num>
  <w:num w:numId="74" w16cid:durableId="1349676255">
    <w:abstractNumId w:val="24"/>
  </w:num>
  <w:num w:numId="75" w16cid:durableId="764496313">
    <w:abstractNumId w:val="24"/>
  </w:num>
  <w:num w:numId="76" w16cid:durableId="1140075689">
    <w:abstractNumId w:val="24"/>
  </w:num>
  <w:num w:numId="77" w16cid:durableId="1030375027">
    <w:abstractNumId w:val="24"/>
  </w:num>
  <w:num w:numId="78" w16cid:durableId="1411853555">
    <w:abstractNumId w:val="24"/>
  </w:num>
  <w:num w:numId="79" w16cid:durableId="664474992">
    <w:abstractNumId w:val="24"/>
  </w:num>
  <w:num w:numId="80" w16cid:durableId="1071199813">
    <w:abstractNumId w:val="24"/>
  </w:num>
  <w:num w:numId="81" w16cid:durableId="1858961232">
    <w:abstractNumId w:val="24"/>
  </w:num>
  <w:num w:numId="82" w16cid:durableId="117527552">
    <w:abstractNumId w:val="24"/>
  </w:num>
  <w:num w:numId="83" w16cid:durableId="839081240">
    <w:abstractNumId w:val="24"/>
  </w:num>
  <w:num w:numId="84" w16cid:durableId="30112931">
    <w:abstractNumId w:val="24"/>
  </w:num>
  <w:num w:numId="85" w16cid:durableId="903178706">
    <w:abstractNumId w:val="24"/>
  </w:num>
  <w:num w:numId="86" w16cid:durableId="1422750083">
    <w:abstractNumId w:val="24"/>
  </w:num>
  <w:num w:numId="87" w16cid:durableId="290988443">
    <w:abstractNumId w:val="24"/>
  </w:num>
  <w:num w:numId="88" w16cid:durableId="1368411833">
    <w:abstractNumId w:val="24"/>
  </w:num>
  <w:num w:numId="89" w16cid:durableId="765230464">
    <w:abstractNumId w:val="24"/>
  </w:num>
  <w:num w:numId="90" w16cid:durableId="1603874555">
    <w:abstractNumId w:val="24"/>
  </w:num>
  <w:num w:numId="91" w16cid:durableId="1037319257">
    <w:abstractNumId w:val="24"/>
  </w:num>
  <w:num w:numId="92" w16cid:durableId="470445127">
    <w:abstractNumId w:val="24"/>
  </w:num>
  <w:num w:numId="93" w16cid:durableId="1694457201">
    <w:abstractNumId w:val="24"/>
  </w:num>
  <w:num w:numId="94" w16cid:durableId="1034158415">
    <w:abstractNumId w:val="24"/>
  </w:num>
  <w:num w:numId="95" w16cid:durableId="1871337492">
    <w:abstractNumId w:val="24"/>
  </w:num>
  <w:num w:numId="96" w16cid:durableId="1781488174">
    <w:abstractNumId w:val="24"/>
  </w:num>
  <w:num w:numId="97" w16cid:durableId="1918708388">
    <w:abstractNumId w:val="24"/>
  </w:num>
  <w:num w:numId="98" w16cid:durableId="1635066206">
    <w:abstractNumId w:val="24"/>
  </w:num>
  <w:num w:numId="99" w16cid:durableId="2142770107">
    <w:abstractNumId w:val="24"/>
  </w:num>
  <w:num w:numId="100" w16cid:durableId="1832402408">
    <w:abstractNumId w:val="24"/>
  </w:num>
  <w:num w:numId="101" w16cid:durableId="1883706442">
    <w:abstractNumId w:val="24"/>
  </w:num>
  <w:num w:numId="102" w16cid:durableId="1777095875">
    <w:abstractNumId w:val="24"/>
  </w:num>
  <w:num w:numId="103" w16cid:durableId="1024550170">
    <w:abstractNumId w:val="24"/>
  </w:num>
  <w:num w:numId="104" w16cid:durableId="1656451320">
    <w:abstractNumId w:val="24"/>
  </w:num>
  <w:num w:numId="105" w16cid:durableId="1518928522">
    <w:abstractNumId w:val="24"/>
  </w:num>
  <w:num w:numId="106" w16cid:durableId="415324705">
    <w:abstractNumId w:val="24"/>
  </w:num>
  <w:num w:numId="107" w16cid:durableId="552693238">
    <w:abstractNumId w:val="24"/>
  </w:num>
  <w:num w:numId="108" w16cid:durableId="267464834">
    <w:abstractNumId w:val="24"/>
  </w:num>
  <w:num w:numId="109" w16cid:durableId="439838686">
    <w:abstractNumId w:val="24"/>
  </w:num>
  <w:num w:numId="110" w16cid:durableId="1094090391">
    <w:abstractNumId w:val="24"/>
  </w:num>
  <w:num w:numId="111" w16cid:durableId="961810366">
    <w:abstractNumId w:val="24"/>
  </w:num>
  <w:num w:numId="112" w16cid:durableId="1570968347">
    <w:abstractNumId w:val="24"/>
  </w:num>
  <w:num w:numId="113" w16cid:durableId="884567153">
    <w:abstractNumId w:val="24"/>
  </w:num>
  <w:num w:numId="114" w16cid:durableId="926889118">
    <w:abstractNumId w:val="24"/>
  </w:num>
  <w:num w:numId="115" w16cid:durableId="1706172376">
    <w:abstractNumId w:val="24"/>
  </w:num>
  <w:num w:numId="116" w16cid:durableId="1363017939">
    <w:abstractNumId w:val="24"/>
  </w:num>
  <w:num w:numId="117" w16cid:durableId="2098941611">
    <w:abstractNumId w:val="24"/>
  </w:num>
  <w:num w:numId="118" w16cid:durableId="1929576702">
    <w:abstractNumId w:val="24"/>
  </w:num>
  <w:num w:numId="119" w16cid:durableId="484127447">
    <w:abstractNumId w:val="24"/>
  </w:num>
  <w:num w:numId="120" w16cid:durableId="1926378341">
    <w:abstractNumId w:val="24"/>
  </w:num>
  <w:num w:numId="121" w16cid:durableId="679157351">
    <w:abstractNumId w:val="24"/>
  </w:num>
  <w:num w:numId="122" w16cid:durableId="1856068509">
    <w:abstractNumId w:val="24"/>
  </w:num>
  <w:num w:numId="123" w16cid:durableId="807665807">
    <w:abstractNumId w:val="24"/>
  </w:num>
  <w:num w:numId="124" w16cid:durableId="668754845">
    <w:abstractNumId w:val="24"/>
  </w:num>
  <w:num w:numId="125" w16cid:durableId="149951142">
    <w:abstractNumId w:val="24"/>
  </w:num>
  <w:num w:numId="126" w16cid:durableId="1946038952">
    <w:abstractNumId w:val="24"/>
  </w:num>
  <w:num w:numId="127" w16cid:durableId="1558977955">
    <w:abstractNumId w:val="24"/>
  </w:num>
  <w:num w:numId="128" w16cid:durableId="704331526">
    <w:abstractNumId w:val="24"/>
  </w:num>
  <w:num w:numId="129" w16cid:durableId="1092818362">
    <w:abstractNumId w:val="24"/>
  </w:num>
  <w:num w:numId="130" w16cid:durableId="525558828">
    <w:abstractNumId w:val="24"/>
  </w:num>
  <w:num w:numId="131" w16cid:durableId="1418595799">
    <w:abstractNumId w:val="24"/>
  </w:num>
  <w:num w:numId="132" w16cid:durableId="799035412">
    <w:abstractNumId w:val="24"/>
  </w:num>
  <w:num w:numId="133" w16cid:durableId="1216890135">
    <w:abstractNumId w:val="24"/>
  </w:num>
  <w:num w:numId="134" w16cid:durableId="623388290">
    <w:abstractNumId w:val="24"/>
  </w:num>
  <w:num w:numId="135" w16cid:durableId="660700684">
    <w:abstractNumId w:val="24"/>
  </w:num>
  <w:num w:numId="136" w16cid:durableId="999776389">
    <w:abstractNumId w:val="24"/>
  </w:num>
  <w:num w:numId="137" w16cid:durableId="2013948991">
    <w:abstractNumId w:val="24"/>
  </w:num>
  <w:num w:numId="138" w16cid:durableId="234704043">
    <w:abstractNumId w:val="24"/>
  </w:num>
  <w:num w:numId="139" w16cid:durableId="490944909">
    <w:abstractNumId w:val="24"/>
  </w:num>
  <w:num w:numId="140" w16cid:durableId="1864858399">
    <w:abstractNumId w:val="24"/>
  </w:num>
  <w:num w:numId="141" w16cid:durableId="830023001">
    <w:abstractNumId w:val="24"/>
  </w:num>
  <w:num w:numId="142" w16cid:durableId="824012942">
    <w:abstractNumId w:val="24"/>
  </w:num>
  <w:num w:numId="143" w16cid:durableId="1419137088">
    <w:abstractNumId w:val="24"/>
  </w:num>
  <w:num w:numId="144" w16cid:durableId="1311405177">
    <w:abstractNumId w:val="24"/>
  </w:num>
  <w:num w:numId="145" w16cid:durableId="327950868">
    <w:abstractNumId w:val="24"/>
  </w:num>
  <w:num w:numId="146" w16cid:durableId="1960407454">
    <w:abstractNumId w:val="24"/>
  </w:num>
  <w:num w:numId="147" w16cid:durableId="1591231405">
    <w:abstractNumId w:val="24"/>
  </w:num>
  <w:num w:numId="148" w16cid:durableId="1116633870">
    <w:abstractNumId w:val="24"/>
  </w:num>
  <w:num w:numId="149" w16cid:durableId="1943609592">
    <w:abstractNumId w:val="24"/>
  </w:num>
  <w:num w:numId="150" w16cid:durableId="649675237">
    <w:abstractNumId w:val="24"/>
  </w:num>
  <w:num w:numId="151" w16cid:durableId="800462477">
    <w:abstractNumId w:val="24"/>
  </w:num>
  <w:num w:numId="152" w16cid:durableId="739523005">
    <w:abstractNumId w:val="24"/>
  </w:num>
  <w:num w:numId="153" w16cid:durableId="4210562">
    <w:abstractNumId w:val="24"/>
  </w:num>
  <w:num w:numId="154" w16cid:durableId="109473941">
    <w:abstractNumId w:val="24"/>
  </w:num>
  <w:num w:numId="155" w16cid:durableId="689986729">
    <w:abstractNumId w:val="24"/>
  </w:num>
  <w:num w:numId="156" w16cid:durableId="1436360439">
    <w:abstractNumId w:val="24"/>
  </w:num>
  <w:num w:numId="157" w16cid:durableId="667443356">
    <w:abstractNumId w:val="24"/>
  </w:num>
  <w:num w:numId="158" w16cid:durableId="527063073">
    <w:abstractNumId w:val="24"/>
  </w:num>
  <w:num w:numId="159" w16cid:durableId="613446455">
    <w:abstractNumId w:val="24"/>
  </w:num>
  <w:num w:numId="160" w16cid:durableId="722480765">
    <w:abstractNumId w:val="24"/>
  </w:num>
  <w:num w:numId="161" w16cid:durableId="1767726785">
    <w:abstractNumId w:val="24"/>
  </w:num>
  <w:num w:numId="162" w16cid:durableId="418449743">
    <w:abstractNumId w:val="24"/>
  </w:num>
  <w:num w:numId="163" w16cid:durableId="1291210317">
    <w:abstractNumId w:val="24"/>
  </w:num>
  <w:num w:numId="164" w16cid:durableId="697511308">
    <w:abstractNumId w:val="24"/>
  </w:num>
  <w:num w:numId="165" w16cid:durableId="1668628992">
    <w:abstractNumId w:val="24"/>
  </w:num>
  <w:num w:numId="166" w16cid:durableId="1323389351">
    <w:abstractNumId w:val="24"/>
  </w:num>
  <w:num w:numId="167" w16cid:durableId="744841498">
    <w:abstractNumId w:val="24"/>
  </w:num>
  <w:num w:numId="168" w16cid:durableId="1324502416">
    <w:abstractNumId w:val="24"/>
  </w:num>
  <w:num w:numId="169" w16cid:durableId="1122959499">
    <w:abstractNumId w:val="24"/>
  </w:num>
  <w:num w:numId="170" w16cid:durableId="1659848799">
    <w:abstractNumId w:val="24"/>
  </w:num>
  <w:num w:numId="171" w16cid:durableId="1994988137">
    <w:abstractNumId w:val="24"/>
  </w:num>
  <w:num w:numId="172" w16cid:durableId="951979394">
    <w:abstractNumId w:val="24"/>
  </w:num>
  <w:num w:numId="173" w16cid:durableId="1303734956">
    <w:abstractNumId w:val="24"/>
  </w:num>
  <w:num w:numId="174" w16cid:durableId="651376813">
    <w:abstractNumId w:val="24"/>
  </w:num>
  <w:num w:numId="175" w16cid:durableId="221450977">
    <w:abstractNumId w:val="24"/>
  </w:num>
  <w:num w:numId="176" w16cid:durableId="453258641">
    <w:abstractNumId w:val="24"/>
  </w:num>
  <w:num w:numId="177" w16cid:durableId="336352639">
    <w:abstractNumId w:val="24"/>
  </w:num>
  <w:num w:numId="178" w16cid:durableId="1390346852">
    <w:abstractNumId w:val="24"/>
  </w:num>
  <w:num w:numId="179" w16cid:durableId="984089865">
    <w:abstractNumId w:val="24"/>
  </w:num>
  <w:num w:numId="180" w16cid:durableId="2131506841">
    <w:abstractNumId w:val="24"/>
  </w:num>
  <w:num w:numId="181" w16cid:durableId="385570270">
    <w:abstractNumId w:val="24"/>
  </w:num>
  <w:num w:numId="182" w16cid:durableId="907614836">
    <w:abstractNumId w:val="24"/>
  </w:num>
  <w:num w:numId="183" w16cid:durableId="1612085708">
    <w:abstractNumId w:val="24"/>
  </w:num>
  <w:num w:numId="184" w16cid:durableId="1338194462">
    <w:abstractNumId w:val="24"/>
  </w:num>
  <w:num w:numId="185" w16cid:durableId="299767292">
    <w:abstractNumId w:val="24"/>
  </w:num>
  <w:num w:numId="186" w16cid:durableId="1618871845">
    <w:abstractNumId w:val="24"/>
  </w:num>
  <w:num w:numId="187" w16cid:durableId="370885841">
    <w:abstractNumId w:val="24"/>
  </w:num>
  <w:num w:numId="188" w16cid:durableId="960382534">
    <w:abstractNumId w:val="24"/>
  </w:num>
  <w:num w:numId="189" w16cid:durableId="759058890">
    <w:abstractNumId w:val="24"/>
  </w:num>
  <w:num w:numId="190" w16cid:durableId="684792769">
    <w:abstractNumId w:val="24"/>
  </w:num>
  <w:num w:numId="191" w16cid:durableId="698508400">
    <w:abstractNumId w:val="24"/>
  </w:num>
  <w:num w:numId="192" w16cid:durableId="831720015">
    <w:abstractNumId w:val="24"/>
  </w:num>
  <w:num w:numId="193" w16cid:durableId="2144343694">
    <w:abstractNumId w:val="24"/>
  </w:num>
  <w:num w:numId="194" w16cid:durableId="1357733011">
    <w:abstractNumId w:val="24"/>
  </w:num>
  <w:num w:numId="195" w16cid:durableId="675814528">
    <w:abstractNumId w:val="24"/>
  </w:num>
  <w:num w:numId="196" w16cid:durableId="2091076429">
    <w:abstractNumId w:val="24"/>
  </w:num>
  <w:num w:numId="197" w16cid:durableId="526332016">
    <w:abstractNumId w:val="24"/>
  </w:num>
  <w:num w:numId="198" w16cid:durableId="2035227655">
    <w:abstractNumId w:val="24"/>
  </w:num>
  <w:num w:numId="199" w16cid:durableId="1657414933">
    <w:abstractNumId w:val="24"/>
  </w:num>
  <w:num w:numId="200" w16cid:durableId="591204607">
    <w:abstractNumId w:val="24"/>
  </w:num>
  <w:num w:numId="201" w16cid:durableId="398022134">
    <w:abstractNumId w:val="24"/>
  </w:num>
  <w:num w:numId="202" w16cid:durableId="81148164">
    <w:abstractNumId w:val="24"/>
  </w:num>
  <w:num w:numId="203" w16cid:durableId="1963726132">
    <w:abstractNumId w:val="24"/>
  </w:num>
  <w:num w:numId="204" w16cid:durableId="439642767">
    <w:abstractNumId w:val="24"/>
  </w:num>
  <w:num w:numId="205" w16cid:durableId="786437825">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0D86"/>
    <w:rsid w:val="00003A79"/>
    <w:rsid w:val="00007D05"/>
    <w:rsid w:val="00016A1F"/>
    <w:rsid w:val="00027B72"/>
    <w:rsid w:val="00057883"/>
    <w:rsid w:val="0005791D"/>
    <w:rsid w:val="000A2C2F"/>
    <w:rsid w:val="000C5F84"/>
    <w:rsid w:val="000D0CE7"/>
    <w:rsid w:val="000F2EE1"/>
    <w:rsid w:val="0011137D"/>
    <w:rsid w:val="0011171F"/>
    <w:rsid w:val="00111938"/>
    <w:rsid w:val="00112526"/>
    <w:rsid w:val="0012166E"/>
    <w:rsid w:val="001261A1"/>
    <w:rsid w:val="00131BD8"/>
    <w:rsid w:val="00136062"/>
    <w:rsid w:val="00151CD8"/>
    <w:rsid w:val="0015767A"/>
    <w:rsid w:val="001A2066"/>
    <w:rsid w:val="001B0D1D"/>
    <w:rsid w:val="001F5D09"/>
    <w:rsid w:val="00214243"/>
    <w:rsid w:val="002216B8"/>
    <w:rsid w:val="00221A12"/>
    <w:rsid w:val="002303B9"/>
    <w:rsid w:val="002406BF"/>
    <w:rsid w:val="00270C33"/>
    <w:rsid w:val="002763E5"/>
    <w:rsid w:val="002821D3"/>
    <w:rsid w:val="0028226E"/>
    <w:rsid w:val="00284E48"/>
    <w:rsid w:val="00286DE2"/>
    <w:rsid w:val="00287747"/>
    <w:rsid w:val="00294420"/>
    <w:rsid w:val="002A2FA3"/>
    <w:rsid w:val="002B725C"/>
    <w:rsid w:val="002C1C21"/>
    <w:rsid w:val="002C3A94"/>
    <w:rsid w:val="002D0C45"/>
    <w:rsid w:val="002D1F6F"/>
    <w:rsid w:val="002D7CC7"/>
    <w:rsid w:val="002E0346"/>
    <w:rsid w:val="002F52F2"/>
    <w:rsid w:val="00304F8E"/>
    <w:rsid w:val="00307A97"/>
    <w:rsid w:val="00320ED1"/>
    <w:rsid w:val="00323FB9"/>
    <w:rsid w:val="003254E6"/>
    <w:rsid w:val="00326426"/>
    <w:rsid w:val="0032798D"/>
    <w:rsid w:val="00343861"/>
    <w:rsid w:val="00347984"/>
    <w:rsid w:val="0036170F"/>
    <w:rsid w:val="00363FA5"/>
    <w:rsid w:val="00364B4F"/>
    <w:rsid w:val="003718B1"/>
    <w:rsid w:val="00382754"/>
    <w:rsid w:val="00387072"/>
    <w:rsid w:val="00393B38"/>
    <w:rsid w:val="00394F6D"/>
    <w:rsid w:val="003A3977"/>
    <w:rsid w:val="003C59E8"/>
    <w:rsid w:val="003D654D"/>
    <w:rsid w:val="003F0E54"/>
    <w:rsid w:val="00404369"/>
    <w:rsid w:val="00411C24"/>
    <w:rsid w:val="00431BEE"/>
    <w:rsid w:val="00443E79"/>
    <w:rsid w:val="00473FBE"/>
    <w:rsid w:val="0047650B"/>
    <w:rsid w:val="004871E8"/>
    <w:rsid w:val="00487F15"/>
    <w:rsid w:val="00493888"/>
    <w:rsid w:val="004A0D28"/>
    <w:rsid w:val="004A36E1"/>
    <w:rsid w:val="004B2480"/>
    <w:rsid w:val="004C2CB7"/>
    <w:rsid w:val="004C4ACE"/>
    <w:rsid w:val="004D4770"/>
    <w:rsid w:val="004F39F6"/>
    <w:rsid w:val="0050277F"/>
    <w:rsid w:val="0051164F"/>
    <w:rsid w:val="005165C0"/>
    <w:rsid w:val="0053751B"/>
    <w:rsid w:val="00552D8E"/>
    <w:rsid w:val="00561F10"/>
    <w:rsid w:val="005718DB"/>
    <w:rsid w:val="00577614"/>
    <w:rsid w:val="00580E87"/>
    <w:rsid w:val="00587DEB"/>
    <w:rsid w:val="005A2CDB"/>
    <w:rsid w:val="005B04C8"/>
    <w:rsid w:val="005B41FD"/>
    <w:rsid w:val="005C7C81"/>
    <w:rsid w:val="005C7FA9"/>
    <w:rsid w:val="005D5986"/>
    <w:rsid w:val="006019E4"/>
    <w:rsid w:val="00606CD8"/>
    <w:rsid w:val="006201D0"/>
    <w:rsid w:val="00623090"/>
    <w:rsid w:val="006244CD"/>
    <w:rsid w:val="0063162C"/>
    <w:rsid w:val="006468F4"/>
    <w:rsid w:val="00652036"/>
    <w:rsid w:val="0065552A"/>
    <w:rsid w:val="006603C4"/>
    <w:rsid w:val="0066494C"/>
    <w:rsid w:val="00666538"/>
    <w:rsid w:val="00681D83"/>
    <w:rsid w:val="006B34D5"/>
    <w:rsid w:val="006C1384"/>
    <w:rsid w:val="006C2AF1"/>
    <w:rsid w:val="006D2FE8"/>
    <w:rsid w:val="006E017C"/>
    <w:rsid w:val="006E359D"/>
    <w:rsid w:val="006E4065"/>
    <w:rsid w:val="00710C8F"/>
    <w:rsid w:val="007174AB"/>
    <w:rsid w:val="007179C4"/>
    <w:rsid w:val="00761D8C"/>
    <w:rsid w:val="007627F5"/>
    <w:rsid w:val="00764737"/>
    <w:rsid w:val="0076544F"/>
    <w:rsid w:val="00772FD7"/>
    <w:rsid w:val="00790E18"/>
    <w:rsid w:val="00797C39"/>
    <w:rsid w:val="007B0EAA"/>
    <w:rsid w:val="007B7766"/>
    <w:rsid w:val="007C2337"/>
    <w:rsid w:val="007C2DC7"/>
    <w:rsid w:val="007D33AB"/>
    <w:rsid w:val="007E1F76"/>
    <w:rsid w:val="007E3975"/>
    <w:rsid w:val="00801C3C"/>
    <w:rsid w:val="0080408F"/>
    <w:rsid w:val="00826DDD"/>
    <w:rsid w:val="00836D9B"/>
    <w:rsid w:val="0083769B"/>
    <w:rsid w:val="00845CC0"/>
    <w:rsid w:val="008520C7"/>
    <w:rsid w:val="008520CF"/>
    <w:rsid w:val="00856D7E"/>
    <w:rsid w:val="00862C61"/>
    <w:rsid w:val="00877510"/>
    <w:rsid w:val="008821F4"/>
    <w:rsid w:val="008B3072"/>
    <w:rsid w:val="008B6EAF"/>
    <w:rsid w:val="008E2439"/>
    <w:rsid w:val="008F56E1"/>
    <w:rsid w:val="00906349"/>
    <w:rsid w:val="0091115B"/>
    <w:rsid w:val="009114CE"/>
    <w:rsid w:val="0093540E"/>
    <w:rsid w:val="00935AEA"/>
    <w:rsid w:val="009450A4"/>
    <w:rsid w:val="00950E81"/>
    <w:rsid w:val="00956AC8"/>
    <w:rsid w:val="0097436C"/>
    <w:rsid w:val="009A60C1"/>
    <w:rsid w:val="009B3C7C"/>
    <w:rsid w:val="009C3BD0"/>
    <w:rsid w:val="009E224A"/>
    <w:rsid w:val="009E3A30"/>
    <w:rsid w:val="00A365F9"/>
    <w:rsid w:val="00A41579"/>
    <w:rsid w:val="00A463CD"/>
    <w:rsid w:val="00A56182"/>
    <w:rsid w:val="00A5672E"/>
    <w:rsid w:val="00A66501"/>
    <w:rsid w:val="00A81D1B"/>
    <w:rsid w:val="00A85881"/>
    <w:rsid w:val="00A91920"/>
    <w:rsid w:val="00AA6B50"/>
    <w:rsid w:val="00AA74AF"/>
    <w:rsid w:val="00AA770F"/>
    <w:rsid w:val="00AB55E3"/>
    <w:rsid w:val="00AE7DB4"/>
    <w:rsid w:val="00AF0A33"/>
    <w:rsid w:val="00AF19B7"/>
    <w:rsid w:val="00B00885"/>
    <w:rsid w:val="00B111E7"/>
    <w:rsid w:val="00B15E0F"/>
    <w:rsid w:val="00B27B34"/>
    <w:rsid w:val="00B34308"/>
    <w:rsid w:val="00B51C0B"/>
    <w:rsid w:val="00B51C12"/>
    <w:rsid w:val="00BA2AD2"/>
    <w:rsid w:val="00BB21A0"/>
    <w:rsid w:val="00BC7E38"/>
    <w:rsid w:val="00BD2B99"/>
    <w:rsid w:val="00BF1101"/>
    <w:rsid w:val="00C00E42"/>
    <w:rsid w:val="00C15082"/>
    <w:rsid w:val="00C571E5"/>
    <w:rsid w:val="00C8276E"/>
    <w:rsid w:val="00C85016"/>
    <w:rsid w:val="00C962B1"/>
    <w:rsid w:val="00CA2968"/>
    <w:rsid w:val="00CE6DDB"/>
    <w:rsid w:val="00CF33B4"/>
    <w:rsid w:val="00CF5A13"/>
    <w:rsid w:val="00D10B3F"/>
    <w:rsid w:val="00D1458F"/>
    <w:rsid w:val="00D2320E"/>
    <w:rsid w:val="00D72A0E"/>
    <w:rsid w:val="00D773D1"/>
    <w:rsid w:val="00DD3700"/>
    <w:rsid w:val="00DD3A2E"/>
    <w:rsid w:val="00DF062D"/>
    <w:rsid w:val="00DF4331"/>
    <w:rsid w:val="00E33B95"/>
    <w:rsid w:val="00E52838"/>
    <w:rsid w:val="00E83DA4"/>
    <w:rsid w:val="00EA12B5"/>
    <w:rsid w:val="00EC766E"/>
    <w:rsid w:val="00ED082D"/>
    <w:rsid w:val="00ED47DC"/>
    <w:rsid w:val="00EF03C6"/>
    <w:rsid w:val="00EF1BDC"/>
    <w:rsid w:val="00F147A2"/>
    <w:rsid w:val="00F273A6"/>
    <w:rsid w:val="00F3084F"/>
    <w:rsid w:val="00F50113"/>
    <w:rsid w:val="00F60D86"/>
    <w:rsid w:val="00F64261"/>
    <w:rsid w:val="00F84096"/>
    <w:rsid w:val="00F84952"/>
    <w:rsid w:val="00F93F88"/>
    <w:rsid w:val="00F956C8"/>
    <w:rsid w:val="00F97A23"/>
    <w:rsid w:val="00FA0D3B"/>
    <w:rsid w:val="00FC7907"/>
    <w:rsid w:val="00FE14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C2B77"/>
  <w15:chartTrackingRefBased/>
  <w15:docId w15:val="{CA0EB306-114F-488C-9832-FF7AB3B8F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31BD8"/>
    <w:pPr>
      <w:widowControl w:val="0"/>
      <w:jc w:val="both"/>
    </w:pPr>
    <w:rPr>
      <w:szCs w:val="24"/>
      <w14:ligatures w14:val="none"/>
    </w:rPr>
  </w:style>
  <w:style w:type="paragraph" w:styleId="1">
    <w:name w:val="heading 1"/>
    <w:basedOn w:val="a"/>
    <w:next w:val="a"/>
    <w:link w:val="10"/>
    <w:uiPriority w:val="9"/>
    <w:qFormat/>
    <w:rsid w:val="00131BD8"/>
    <w:pPr>
      <w:keepNext/>
      <w:keepLines/>
      <w:spacing w:before="340" w:after="330" w:line="578" w:lineRule="auto"/>
      <w:outlineLvl w:val="0"/>
    </w:pPr>
    <w:rPr>
      <w:b/>
      <w:bCs/>
      <w:kern w:val="44"/>
      <w:sz w:val="30"/>
      <w:szCs w:val="44"/>
    </w:rPr>
  </w:style>
  <w:style w:type="paragraph" w:styleId="2">
    <w:name w:val="heading 2"/>
    <w:basedOn w:val="a"/>
    <w:next w:val="a"/>
    <w:link w:val="20"/>
    <w:uiPriority w:val="9"/>
    <w:unhideWhenUsed/>
    <w:qFormat/>
    <w:rsid w:val="001F5D09"/>
    <w:pPr>
      <w:keepNext/>
      <w:keepLines/>
      <w:numPr>
        <w:numId w:val="24"/>
      </w:numPr>
      <w:spacing w:before="260" w:after="260" w:line="416" w:lineRule="auto"/>
      <w:outlineLvl w:val="1"/>
    </w:pPr>
    <w:rPr>
      <w:rFonts w:asciiTheme="majorHAnsi" w:eastAsia="微软雅黑" w:hAnsiTheme="majorHAnsi" w:cstheme="majorBidi"/>
      <w:b/>
      <w:bCs/>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31BD8"/>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131BD8"/>
    <w:rPr>
      <w:sz w:val="18"/>
      <w:szCs w:val="18"/>
      <w14:ligatures w14:val="none"/>
    </w:rPr>
  </w:style>
  <w:style w:type="paragraph" w:styleId="a5">
    <w:name w:val="footer"/>
    <w:basedOn w:val="a"/>
    <w:link w:val="a6"/>
    <w:uiPriority w:val="99"/>
    <w:unhideWhenUsed/>
    <w:rsid w:val="00131BD8"/>
    <w:pPr>
      <w:tabs>
        <w:tab w:val="center" w:pos="4153"/>
        <w:tab w:val="right" w:pos="8306"/>
      </w:tabs>
      <w:snapToGrid w:val="0"/>
      <w:jc w:val="left"/>
    </w:pPr>
    <w:rPr>
      <w:sz w:val="18"/>
      <w:szCs w:val="18"/>
    </w:rPr>
  </w:style>
  <w:style w:type="character" w:customStyle="1" w:styleId="a6">
    <w:name w:val="页脚 字符"/>
    <w:basedOn w:val="a0"/>
    <w:link w:val="a5"/>
    <w:uiPriority w:val="99"/>
    <w:rsid w:val="00131BD8"/>
    <w:rPr>
      <w:sz w:val="18"/>
      <w:szCs w:val="18"/>
      <w14:ligatures w14:val="none"/>
    </w:rPr>
  </w:style>
  <w:style w:type="character" w:styleId="a7">
    <w:name w:val="Hyperlink"/>
    <w:basedOn w:val="a0"/>
    <w:uiPriority w:val="99"/>
    <w:unhideWhenUsed/>
    <w:rsid w:val="00131BD8"/>
    <w:rPr>
      <w:color w:val="0563C1" w:themeColor="hyperlink"/>
      <w:u w:val="single"/>
    </w:rPr>
  </w:style>
  <w:style w:type="paragraph" w:customStyle="1" w:styleId="11">
    <w:name w:val="列出段落1"/>
    <w:basedOn w:val="a"/>
    <w:uiPriority w:val="99"/>
    <w:qFormat/>
    <w:rsid w:val="00131BD8"/>
    <w:pPr>
      <w:ind w:firstLineChars="200" w:firstLine="420"/>
    </w:pPr>
  </w:style>
  <w:style w:type="paragraph" w:styleId="a8">
    <w:name w:val="List Paragraph"/>
    <w:basedOn w:val="a"/>
    <w:uiPriority w:val="34"/>
    <w:qFormat/>
    <w:rsid w:val="00131BD8"/>
    <w:pPr>
      <w:ind w:firstLineChars="200" w:firstLine="420"/>
    </w:pPr>
  </w:style>
  <w:style w:type="character" w:customStyle="1" w:styleId="10">
    <w:name w:val="标题 1 字符"/>
    <w:basedOn w:val="a0"/>
    <w:link w:val="1"/>
    <w:uiPriority w:val="9"/>
    <w:rsid w:val="00131BD8"/>
    <w:rPr>
      <w:b/>
      <w:bCs/>
      <w:kern w:val="44"/>
      <w:sz w:val="30"/>
      <w:szCs w:val="44"/>
      <w14:ligatures w14:val="none"/>
    </w:rPr>
  </w:style>
  <w:style w:type="character" w:customStyle="1" w:styleId="20">
    <w:name w:val="标题 2 字符"/>
    <w:basedOn w:val="a0"/>
    <w:link w:val="2"/>
    <w:uiPriority w:val="9"/>
    <w:rsid w:val="001F5D09"/>
    <w:rPr>
      <w:rFonts w:asciiTheme="majorHAnsi" w:eastAsia="微软雅黑" w:hAnsiTheme="majorHAnsi" w:cstheme="majorBidi"/>
      <w:b/>
      <w:bCs/>
      <w:szCs w:val="32"/>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2023061502.jpg" TargetMode="External"/><Relationship Id="rId26" Type="http://schemas.openxmlformats.org/officeDocument/2006/relationships/image" Target="cid:2023061605.jpg" TargetMode="External"/><Relationship Id="rId21" Type="http://schemas.openxmlformats.org/officeDocument/2006/relationships/image" Target="media/image10.jpeg"/><Relationship Id="rId34" Type="http://schemas.openxmlformats.org/officeDocument/2006/relationships/image" Target="media/image19.jpeg"/><Relationship Id="rId7" Type="http://schemas.openxmlformats.org/officeDocument/2006/relationships/hyperlink" Target="http://www.cpcaauto.com" TargetMode="External"/><Relationship Id="rId12" Type="http://schemas.openxmlformats.org/officeDocument/2006/relationships/image" Target="media/image5.png"/><Relationship Id="rId17" Type="http://schemas.openxmlformats.org/officeDocument/2006/relationships/image" Target="media/image8.jpeg"/><Relationship Id="rId25" Type="http://schemas.openxmlformats.org/officeDocument/2006/relationships/image" Target="media/image12.jpeg"/><Relationship Id="rId33" Type="http://schemas.openxmlformats.org/officeDocument/2006/relationships/image" Target="media/image18.png"/><Relationship Id="rId2" Type="http://schemas.openxmlformats.org/officeDocument/2006/relationships/styles" Target="styles.xml"/><Relationship Id="rId16" Type="http://schemas.openxmlformats.org/officeDocument/2006/relationships/image" Target="cid:2023061402.jpg" TargetMode="External"/><Relationship Id="rId20" Type="http://schemas.openxmlformats.org/officeDocument/2006/relationships/image" Target="cid:2023061401.jpg" TargetMode="External"/><Relationship Id="rId29"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cid:2023061603.jpg" TargetMode="External"/><Relationship Id="rId32" Type="http://schemas.openxmlformats.org/officeDocument/2006/relationships/image" Target="media/image17.png"/><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1.jpeg"/><Relationship Id="rId28" Type="http://schemas.openxmlformats.org/officeDocument/2006/relationships/image" Target="cid:2023061606.jpg" TargetMode="External"/><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jpeg"/><Relationship Id="rId31" Type="http://schemas.openxmlformats.org/officeDocument/2006/relationships/image" Target="media/image16.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cid:2023061403.jpg" TargetMode="External"/><Relationship Id="rId22" Type="http://schemas.openxmlformats.org/officeDocument/2006/relationships/image" Target="cid:2023061602.jpg" TargetMode="External"/><Relationship Id="rId27" Type="http://schemas.openxmlformats.org/officeDocument/2006/relationships/image" Target="media/image13.jpeg"/><Relationship Id="rId30" Type="http://schemas.openxmlformats.org/officeDocument/2006/relationships/image" Target="media/image15.png"/><Relationship Id="rId35"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46</TotalTime>
  <Pages>17</Pages>
  <Words>2169</Words>
  <Characters>12364</Characters>
  <Application>Microsoft Office Word</Application>
  <DocSecurity>0</DocSecurity>
  <Lines>103</Lines>
  <Paragraphs>29</Paragraphs>
  <ScaleCrop>false</ScaleCrop>
  <Company/>
  <LinksUpToDate>false</LinksUpToDate>
  <CharactersWithSpaces>14504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Joshua W</dc:creator>
  <cp:keywords/>
  <dc:description/>
  <cp:lastModifiedBy>李 承桉</cp:lastModifiedBy>
  <cp:revision>3</cp:revision>
  <dcterms:created xsi:type="dcterms:W3CDTF">2023-06-21T05:05:00Z</dcterms:created>
  <dcterms:modified xsi:type="dcterms:W3CDTF">2023-06-21T05:50:00Z</dcterms:modified>
</cp:coreProperties>
</file>