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4438FFEF" w:rsidR="00131BD8" w:rsidRPr="00401E65" w:rsidRDefault="00131BD8" w:rsidP="00401E65">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205CA8">
        <w:rPr>
          <w:rFonts w:ascii="微软雅黑" w:eastAsia="微软雅黑" w:hAnsi="微软雅黑" w:cs="黑体"/>
          <w:sz w:val="36"/>
          <w:szCs w:val="36"/>
        </w:rPr>
        <w:t>29</w:t>
      </w:r>
      <w:r w:rsidRPr="00131BD8">
        <w:rPr>
          <w:rFonts w:ascii="微软雅黑" w:eastAsia="微软雅黑" w:hAnsi="微软雅黑" w:cs="黑体" w:hint="eastAsia"/>
          <w:sz w:val="36"/>
          <w:szCs w:val="36"/>
        </w:rPr>
        <w:t>期（</w:t>
      </w:r>
      <w:r w:rsidR="00205CA8">
        <w:rPr>
          <w:rFonts w:ascii="微软雅黑" w:eastAsia="微软雅黑" w:hAnsi="微软雅黑" w:cs="黑体"/>
          <w:sz w:val="36"/>
          <w:szCs w:val="36"/>
        </w:rPr>
        <w:t>7</w:t>
      </w:r>
      <w:r w:rsidRPr="00131BD8">
        <w:rPr>
          <w:rFonts w:ascii="微软雅黑" w:eastAsia="微软雅黑" w:hAnsi="微软雅黑" w:cs="黑体" w:hint="eastAsia"/>
          <w:sz w:val="36"/>
          <w:szCs w:val="36"/>
        </w:rPr>
        <w:t>月</w:t>
      </w:r>
      <w:r w:rsidR="001F5D09">
        <w:rPr>
          <w:rFonts w:ascii="微软雅黑" w:eastAsia="微软雅黑" w:hAnsi="微软雅黑" w:cs="黑体"/>
          <w:sz w:val="36"/>
          <w:szCs w:val="36"/>
        </w:rPr>
        <w:t>1</w:t>
      </w:r>
      <w:r w:rsidR="00205CA8">
        <w:rPr>
          <w:rFonts w:ascii="微软雅黑" w:eastAsia="微软雅黑" w:hAnsi="微软雅黑" w:cs="黑体"/>
          <w:sz w:val="36"/>
          <w:szCs w:val="36"/>
        </w:rPr>
        <w:t>7</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205CA8">
        <w:rPr>
          <w:rFonts w:ascii="微软雅黑" w:eastAsia="微软雅黑" w:hAnsi="微软雅黑" w:cs="黑体"/>
          <w:sz w:val="36"/>
          <w:szCs w:val="36"/>
        </w:rPr>
        <w:t>7</w:t>
      </w:r>
      <w:r w:rsidRPr="00131BD8">
        <w:rPr>
          <w:rFonts w:ascii="微软雅黑" w:eastAsia="微软雅黑" w:hAnsi="微软雅黑" w:cs="黑体" w:hint="eastAsia"/>
          <w:sz w:val="36"/>
          <w:szCs w:val="36"/>
        </w:rPr>
        <w:t>月</w:t>
      </w:r>
      <w:r w:rsidR="00205CA8">
        <w:rPr>
          <w:rFonts w:ascii="微软雅黑" w:eastAsia="微软雅黑" w:hAnsi="微软雅黑" w:cs="黑体"/>
          <w:sz w:val="36"/>
          <w:szCs w:val="36"/>
        </w:rPr>
        <w:t>23</w:t>
      </w:r>
      <w:r w:rsidRPr="00131BD8">
        <w:rPr>
          <w:rFonts w:ascii="微软雅黑" w:eastAsia="微软雅黑" w:hAnsi="微软雅黑" w:cs="黑体" w:hint="eastAsia"/>
          <w:sz w:val="36"/>
          <w:szCs w:val="36"/>
        </w:rPr>
        <w:t>日）</w:t>
      </w:r>
      <w:bookmarkEnd w:id="0"/>
    </w:p>
    <w:p w14:paraId="1A109012" w14:textId="77777777" w:rsidR="00401E65" w:rsidRDefault="00401E65" w:rsidP="00131BD8">
      <w:pPr>
        <w:rPr>
          <w:rFonts w:ascii="宋体" w:eastAsia="宋体" w:hAnsi="宋体" w:cs="黑体"/>
          <w:szCs w:val="21"/>
        </w:rPr>
      </w:pPr>
    </w:p>
    <w:p w14:paraId="51239619" w14:textId="59BF46EB" w:rsidR="00131BD8" w:rsidRPr="00401E65" w:rsidRDefault="00131BD8" w:rsidP="00131BD8">
      <w:pPr>
        <w:rPr>
          <w:rFonts w:ascii="宋体" w:eastAsia="宋体" w:hAnsi="宋体" w:cs="黑体"/>
          <w:szCs w:val="21"/>
        </w:rPr>
      </w:pPr>
      <w:r w:rsidRPr="00401E65">
        <w:rPr>
          <w:rFonts w:ascii="宋体" w:eastAsia="宋体" w:hAnsi="宋体" w:cs="黑体" w:hint="eastAsia"/>
          <w:szCs w:val="21"/>
        </w:rPr>
        <w:t>主要信息源自乘联会每日新闻等</w:t>
      </w:r>
    </w:p>
    <w:p w14:paraId="5D421BB7" w14:textId="77777777" w:rsidR="00131BD8" w:rsidRPr="00401E65" w:rsidRDefault="00131BD8" w:rsidP="00131BD8">
      <w:pPr>
        <w:rPr>
          <w:rFonts w:ascii="宋体" w:eastAsia="宋体" w:hAnsi="宋体" w:cs="黑体"/>
          <w:szCs w:val="21"/>
        </w:rPr>
      </w:pPr>
      <w:r w:rsidRPr="00401E65">
        <w:rPr>
          <w:rFonts w:ascii="宋体" w:eastAsia="宋体" w:hAnsi="宋体" w:cs="黑体" w:hint="eastAsia"/>
          <w:szCs w:val="21"/>
        </w:rPr>
        <w:t>中国汽车流通协会汽车市场研究分会</w:t>
      </w:r>
    </w:p>
    <w:p w14:paraId="4C2E2521" w14:textId="77777777" w:rsidR="00131BD8" w:rsidRPr="00401E65" w:rsidRDefault="00131BD8" w:rsidP="00131BD8">
      <w:pPr>
        <w:rPr>
          <w:rFonts w:ascii="宋体" w:eastAsia="宋体" w:hAnsi="宋体" w:cs="黑体"/>
          <w:szCs w:val="21"/>
        </w:rPr>
      </w:pPr>
      <w:r w:rsidRPr="00401E65">
        <w:rPr>
          <w:rFonts w:ascii="宋体" w:eastAsia="宋体" w:hAnsi="宋体" w:cs="黑体" w:hint="eastAsia"/>
          <w:szCs w:val="21"/>
        </w:rPr>
        <w:t>乘用车市场信息联席会（乘联会）</w:t>
      </w:r>
    </w:p>
    <w:p w14:paraId="2153412D" w14:textId="77777777" w:rsidR="00131BD8" w:rsidRPr="00401E65" w:rsidRDefault="00131BD8" w:rsidP="00131BD8">
      <w:pPr>
        <w:rPr>
          <w:rFonts w:ascii="宋体" w:eastAsia="宋体" w:hAnsi="宋体" w:cs="黑体"/>
          <w:szCs w:val="21"/>
        </w:rPr>
      </w:pPr>
      <w:r w:rsidRPr="00401E65">
        <w:rPr>
          <w:rFonts w:ascii="宋体" w:eastAsia="宋体" w:hAnsi="宋体" w:cs="黑体" w:hint="eastAsia"/>
          <w:szCs w:val="21"/>
        </w:rPr>
        <w:t>网站：</w:t>
      </w:r>
      <w:hyperlink r:id="rId7" w:history="1">
        <w:r w:rsidRPr="00401E65">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401E6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336A2356" w14:textId="3FA21AE6" w:rsidR="00401E65" w:rsidRPr="00401E65" w:rsidRDefault="00401E65" w:rsidP="00401E65">
      <w:pPr>
        <w:ind w:firstLineChars="200" w:firstLine="420"/>
        <w:rPr>
          <w:rFonts w:ascii="宋体" w:eastAsia="宋体" w:hAnsi="宋体"/>
        </w:rPr>
      </w:pPr>
      <w:r>
        <w:rPr>
          <w:rFonts w:ascii="宋体" w:eastAsia="宋体" w:hAnsi="宋体" w:hint="eastAsia"/>
        </w:rPr>
        <w:t>乘用车：</w:t>
      </w:r>
      <w:r w:rsidRPr="00401E65">
        <w:rPr>
          <w:rFonts w:ascii="宋体" w:eastAsia="宋体" w:hAnsi="宋体"/>
        </w:rPr>
        <w:t>7月1-23日</w:t>
      </w:r>
      <w:r w:rsidR="005D65F5">
        <w:rPr>
          <w:rFonts w:ascii="宋体" w:eastAsia="宋体" w:hAnsi="宋体" w:hint="eastAsia"/>
        </w:rPr>
        <w:t>，乘用车</w:t>
      </w:r>
      <w:r w:rsidRPr="00401E65">
        <w:rPr>
          <w:rFonts w:ascii="宋体" w:eastAsia="宋体" w:hAnsi="宋体"/>
        </w:rPr>
        <w:t>市场零售112.2万辆，同比去年</w:t>
      </w:r>
      <w:r w:rsidR="005D65F5">
        <w:rPr>
          <w:rFonts w:ascii="宋体" w:eastAsia="宋体" w:hAnsi="宋体" w:hint="eastAsia"/>
        </w:rPr>
        <w:t>同期</w:t>
      </w:r>
      <w:r w:rsidRPr="00401E65">
        <w:rPr>
          <w:rFonts w:ascii="宋体" w:eastAsia="宋体" w:hAnsi="宋体"/>
        </w:rPr>
        <w:t>增长2%，较上月同期下降7%</w:t>
      </w:r>
      <w:r w:rsidR="005D65F5">
        <w:rPr>
          <w:rFonts w:ascii="宋体" w:eastAsia="宋体" w:hAnsi="宋体" w:hint="eastAsia"/>
        </w:rPr>
        <w:t>。</w:t>
      </w:r>
      <w:r w:rsidRPr="00401E65">
        <w:rPr>
          <w:rFonts w:ascii="宋体" w:eastAsia="宋体" w:hAnsi="宋体"/>
        </w:rPr>
        <w:t>今年以来累计零售1</w:t>
      </w:r>
      <w:r w:rsidR="005D65F5">
        <w:rPr>
          <w:rFonts w:ascii="宋体" w:eastAsia="宋体" w:hAnsi="宋体"/>
        </w:rPr>
        <w:t>,</w:t>
      </w:r>
      <w:r w:rsidRPr="00401E65">
        <w:rPr>
          <w:rFonts w:ascii="宋体" w:eastAsia="宋体" w:hAnsi="宋体"/>
        </w:rPr>
        <w:t>064.6万辆，同比增长3%</w:t>
      </w:r>
      <w:r>
        <w:rPr>
          <w:rFonts w:ascii="宋体" w:eastAsia="宋体" w:hAnsi="宋体" w:hint="eastAsia"/>
        </w:rPr>
        <w:t>；</w:t>
      </w:r>
      <w:r w:rsidRPr="00401E65">
        <w:rPr>
          <w:rFonts w:ascii="宋体" w:eastAsia="宋体" w:hAnsi="宋体"/>
        </w:rPr>
        <w:t>全国乘用车</w:t>
      </w:r>
      <w:r w:rsidR="005D65F5">
        <w:rPr>
          <w:rFonts w:ascii="宋体" w:eastAsia="宋体" w:hAnsi="宋体"/>
        </w:rPr>
        <w:t>厂商</w:t>
      </w:r>
      <w:r w:rsidRPr="00401E65">
        <w:rPr>
          <w:rFonts w:ascii="宋体" w:eastAsia="宋体" w:hAnsi="宋体"/>
        </w:rPr>
        <w:t>批发120.8万辆，同比去年</w:t>
      </w:r>
      <w:r w:rsidR="005D65F5">
        <w:rPr>
          <w:rFonts w:ascii="宋体" w:eastAsia="宋体" w:hAnsi="宋体" w:hint="eastAsia"/>
        </w:rPr>
        <w:t>同期</w:t>
      </w:r>
      <w:r w:rsidRPr="00401E65">
        <w:rPr>
          <w:rFonts w:ascii="宋体" w:eastAsia="宋体" w:hAnsi="宋体"/>
        </w:rPr>
        <w:t>增长2%，较上月同期下降4%</w:t>
      </w:r>
      <w:r w:rsidR="005D65F5">
        <w:rPr>
          <w:rFonts w:ascii="宋体" w:eastAsia="宋体" w:hAnsi="宋体" w:hint="eastAsia"/>
        </w:rPr>
        <w:t>。</w:t>
      </w:r>
      <w:r w:rsidRPr="00401E65">
        <w:rPr>
          <w:rFonts w:ascii="宋体" w:eastAsia="宋体" w:hAnsi="宋体"/>
        </w:rPr>
        <w:t>今年以来累计批发1</w:t>
      </w:r>
      <w:r w:rsidR="005D65F5">
        <w:rPr>
          <w:rFonts w:ascii="宋体" w:eastAsia="宋体" w:hAnsi="宋体"/>
        </w:rPr>
        <w:t>,</w:t>
      </w:r>
      <w:r w:rsidRPr="00401E65">
        <w:rPr>
          <w:rFonts w:ascii="宋体" w:eastAsia="宋体" w:hAnsi="宋体"/>
        </w:rPr>
        <w:t>227.7万辆，同比增长8%。</w:t>
      </w:r>
    </w:p>
    <w:p w14:paraId="5B09FC60" w14:textId="2AC44E56" w:rsidR="00401E65" w:rsidRDefault="00401E65" w:rsidP="00401E65">
      <w:pPr>
        <w:ind w:firstLineChars="200" w:firstLine="420"/>
        <w:rPr>
          <w:rFonts w:ascii="宋体" w:eastAsia="宋体" w:hAnsi="宋体"/>
        </w:rPr>
      </w:pPr>
      <w:r>
        <w:rPr>
          <w:rFonts w:ascii="宋体" w:eastAsia="宋体" w:hAnsi="宋体" w:hint="eastAsia"/>
        </w:rPr>
        <w:t>新能源：</w:t>
      </w:r>
      <w:r w:rsidR="005D65F5" w:rsidRPr="00401E65">
        <w:rPr>
          <w:rFonts w:ascii="宋体" w:eastAsia="宋体" w:hAnsi="宋体"/>
        </w:rPr>
        <w:t>7月1-23日</w:t>
      </w:r>
      <w:r w:rsidR="005D65F5">
        <w:rPr>
          <w:rFonts w:ascii="宋体" w:eastAsia="宋体" w:hAnsi="宋体" w:hint="eastAsia"/>
        </w:rPr>
        <w:t>,</w:t>
      </w:r>
      <w:r w:rsidR="005D65F5" w:rsidRPr="00401E65">
        <w:rPr>
          <w:rFonts w:ascii="宋体" w:eastAsia="宋体" w:hAnsi="宋体"/>
        </w:rPr>
        <w:t>新能源车市场零售44.2万辆，同比去年</w:t>
      </w:r>
      <w:r w:rsidR="005D65F5">
        <w:rPr>
          <w:rFonts w:ascii="宋体" w:eastAsia="宋体" w:hAnsi="宋体" w:hint="eastAsia"/>
        </w:rPr>
        <w:t>同期</w:t>
      </w:r>
      <w:r w:rsidR="005D65F5" w:rsidRPr="00401E65">
        <w:rPr>
          <w:rFonts w:ascii="宋体" w:eastAsia="宋体" w:hAnsi="宋体"/>
        </w:rPr>
        <w:t>增长23%，较上月同期下降2%</w:t>
      </w:r>
      <w:r w:rsidR="005D65F5">
        <w:rPr>
          <w:rFonts w:ascii="宋体" w:eastAsia="宋体" w:hAnsi="宋体" w:hint="eastAsia"/>
        </w:rPr>
        <w:t>。</w:t>
      </w:r>
      <w:r w:rsidR="005D65F5" w:rsidRPr="00401E65">
        <w:rPr>
          <w:rFonts w:ascii="宋体" w:eastAsia="宋体" w:hAnsi="宋体"/>
        </w:rPr>
        <w:t>今年以来累计零售352.8万辆，同比增长35%</w:t>
      </w:r>
      <w:r w:rsidR="005D65F5">
        <w:rPr>
          <w:rFonts w:ascii="宋体" w:eastAsia="宋体" w:hAnsi="宋体" w:hint="eastAsia"/>
        </w:rPr>
        <w:t>；</w:t>
      </w:r>
      <w:r w:rsidRPr="00401E65">
        <w:rPr>
          <w:rFonts w:ascii="宋体" w:eastAsia="宋体" w:hAnsi="宋体"/>
        </w:rPr>
        <w:t>全国乘用车</w:t>
      </w:r>
      <w:r w:rsidR="005D65F5">
        <w:rPr>
          <w:rFonts w:ascii="宋体" w:eastAsia="宋体" w:hAnsi="宋体"/>
        </w:rPr>
        <w:t>厂商</w:t>
      </w:r>
      <w:r w:rsidRPr="00401E65">
        <w:rPr>
          <w:rFonts w:ascii="宋体" w:eastAsia="宋体" w:hAnsi="宋体"/>
        </w:rPr>
        <w:t>新能源批发49.3万辆，同比去年</w:t>
      </w:r>
      <w:r w:rsidR="005D65F5">
        <w:rPr>
          <w:rFonts w:ascii="宋体" w:eastAsia="宋体" w:hAnsi="宋体" w:hint="eastAsia"/>
        </w:rPr>
        <w:t>同期</w:t>
      </w:r>
      <w:r w:rsidRPr="00401E65">
        <w:rPr>
          <w:rFonts w:ascii="宋体" w:eastAsia="宋体" w:hAnsi="宋体"/>
        </w:rPr>
        <w:t>增长18%，较上月同期增长5%</w:t>
      </w:r>
      <w:r w:rsidR="005D65F5">
        <w:rPr>
          <w:rFonts w:ascii="宋体" w:eastAsia="宋体" w:hAnsi="宋体" w:hint="eastAsia"/>
        </w:rPr>
        <w:t>。</w:t>
      </w:r>
      <w:r w:rsidRPr="00401E65">
        <w:rPr>
          <w:rFonts w:ascii="宋体" w:eastAsia="宋体" w:hAnsi="宋体"/>
        </w:rPr>
        <w:t>今年以来累计批发403.7万辆，同比增长40%。</w:t>
      </w:r>
    </w:p>
    <w:p w14:paraId="10837485" w14:textId="77777777" w:rsidR="005D65F5" w:rsidRPr="00401E65" w:rsidRDefault="005D65F5" w:rsidP="00401E65">
      <w:pPr>
        <w:ind w:firstLineChars="200" w:firstLine="420"/>
        <w:rPr>
          <w:rFonts w:ascii="宋体" w:eastAsia="宋体" w:hAnsi="宋体"/>
        </w:rPr>
      </w:pPr>
    </w:p>
    <w:p w14:paraId="1E9FED47" w14:textId="3A3DD657" w:rsidR="001261A1" w:rsidRPr="00A251F8" w:rsidRDefault="007B2D53" w:rsidP="001261A1">
      <w:pPr>
        <w:pStyle w:val="2"/>
        <w:spacing w:before="0" w:after="0" w:line="240" w:lineRule="auto"/>
        <w:ind w:left="0" w:firstLine="6"/>
        <w:rPr>
          <w:sz w:val="24"/>
          <w:szCs w:val="24"/>
        </w:rPr>
      </w:pPr>
      <w:r w:rsidRPr="00657A78">
        <w:rPr>
          <w:rFonts w:hint="eastAsia"/>
          <w:sz w:val="24"/>
          <w:szCs w:val="24"/>
        </w:rPr>
        <w:t>7</w:t>
      </w:r>
      <w:r w:rsidRPr="00657A78">
        <w:rPr>
          <w:rFonts w:hint="eastAsia"/>
          <w:sz w:val="24"/>
          <w:szCs w:val="24"/>
        </w:rPr>
        <w:t>月乘用车市场走势相对平稳</w:t>
      </w:r>
    </w:p>
    <w:p w14:paraId="7ED1F951" w14:textId="0F664781" w:rsidR="00DF5AFE" w:rsidRDefault="00DF5AFE" w:rsidP="00DF5AFE">
      <w:pPr>
        <w:jc w:val="center"/>
      </w:pPr>
      <w:r>
        <w:rPr>
          <w:rFonts w:hint="eastAsia"/>
          <w:noProof/>
          <w14:ligatures w14:val="standardContextual"/>
        </w:rPr>
        <w:drawing>
          <wp:inline distT="0" distB="0" distL="0" distR="0" wp14:anchorId="61D1E8B1" wp14:editId="4B51DFA0">
            <wp:extent cx="5040000" cy="3441108"/>
            <wp:effectExtent l="0" t="0" r="8255" b="6985"/>
            <wp:docPr id="1190560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60867" name="图片 119056086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1108"/>
                    </a:xfrm>
                    <a:prstGeom prst="rect">
                      <a:avLst/>
                    </a:prstGeom>
                  </pic:spPr>
                </pic:pic>
              </a:graphicData>
            </a:graphic>
          </wp:inline>
        </w:drawing>
      </w:r>
    </w:p>
    <w:p w14:paraId="50006828" w14:textId="72B82F75" w:rsidR="007B2D53" w:rsidRPr="00A251F8" w:rsidRDefault="007B2D53" w:rsidP="00A251F8">
      <w:pPr>
        <w:ind w:firstLineChars="200" w:firstLine="420"/>
        <w:rPr>
          <w:rFonts w:ascii="宋体" w:eastAsia="宋体" w:hAnsi="宋体"/>
          <w:color w:val="000000" w:themeColor="text1"/>
        </w:rPr>
      </w:pPr>
      <w:r w:rsidRPr="00A251F8">
        <w:rPr>
          <w:rFonts w:ascii="宋体" w:eastAsia="宋体" w:hAnsi="宋体"/>
          <w:color w:val="000000" w:themeColor="text1"/>
        </w:rPr>
        <w:t>7月第</w:t>
      </w:r>
      <w:r w:rsidR="00A251F8">
        <w:rPr>
          <w:rFonts w:ascii="宋体" w:eastAsia="宋体" w:hAnsi="宋体" w:hint="eastAsia"/>
          <w:color w:val="000000" w:themeColor="text1"/>
        </w:rPr>
        <w:t>一</w:t>
      </w:r>
      <w:r w:rsidRPr="00A251F8">
        <w:rPr>
          <w:rFonts w:ascii="宋体" w:eastAsia="宋体" w:hAnsi="宋体"/>
          <w:color w:val="000000" w:themeColor="text1"/>
        </w:rPr>
        <w:t>周</w:t>
      </w:r>
      <w:r w:rsidRPr="00A251F8">
        <w:rPr>
          <w:rFonts w:ascii="宋体" w:eastAsia="宋体" w:hAnsi="宋体" w:hint="eastAsia"/>
          <w:color w:val="000000" w:themeColor="text1"/>
        </w:rPr>
        <w:t>全国乘用车市场</w:t>
      </w:r>
      <w:r w:rsidRPr="00A251F8">
        <w:rPr>
          <w:rFonts w:ascii="宋体" w:eastAsia="宋体" w:hAnsi="宋体"/>
          <w:color w:val="000000" w:themeColor="text1"/>
        </w:rPr>
        <w:t>日均</w:t>
      </w:r>
      <w:r w:rsidRPr="00A251F8">
        <w:rPr>
          <w:rFonts w:ascii="宋体" w:eastAsia="宋体" w:hAnsi="宋体" w:hint="eastAsia"/>
          <w:color w:val="000000" w:themeColor="text1"/>
        </w:rPr>
        <w:t>零售</w:t>
      </w:r>
      <w:r w:rsidRPr="00A251F8">
        <w:rPr>
          <w:rFonts w:ascii="宋体" w:eastAsia="宋体" w:hAnsi="宋体"/>
          <w:color w:val="000000" w:themeColor="text1"/>
        </w:rPr>
        <w:t>3.7</w:t>
      </w:r>
      <w:r w:rsidR="00A251F8">
        <w:rPr>
          <w:rFonts w:ascii="宋体" w:eastAsia="宋体" w:hAnsi="宋体"/>
          <w:color w:val="000000" w:themeColor="text1"/>
        </w:rPr>
        <w:t>万辆</w:t>
      </w:r>
      <w:r w:rsidRPr="00A251F8">
        <w:rPr>
          <w:rFonts w:ascii="宋体" w:eastAsia="宋体" w:hAnsi="宋体"/>
          <w:color w:val="000000" w:themeColor="text1"/>
        </w:rPr>
        <w:t>，同比去年7月</w:t>
      </w:r>
      <w:r w:rsidR="00A251F8">
        <w:rPr>
          <w:rFonts w:ascii="宋体" w:eastAsia="宋体" w:hAnsi="宋体" w:hint="eastAsia"/>
          <w:color w:val="000000" w:themeColor="text1"/>
        </w:rPr>
        <w:t>同期下</w:t>
      </w:r>
      <w:r w:rsidRPr="00A251F8">
        <w:rPr>
          <w:rFonts w:ascii="宋体" w:eastAsia="宋体" w:hAnsi="宋体" w:hint="eastAsia"/>
          <w:color w:val="000000" w:themeColor="text1"/>
        </w:rPr>
        <w:t>降</w:t>
      </w:r>
      <w:r w:rsidRPr="00A251F8">
        <w:rPr>
          <w:rFonts w:ascii="宋体" w:eastAsia="宋体" w:hAnsi="宋体"/>
          <w:color w:val="000000" w:themeColor="text1"/>
        </w:rPr>
        <w:t>7%，环比上月同期</w:t>
      </w:r>
      <w:r w:rsidRPr="00A251F8">
        <w:rPr>
          <w:rFonts w:ascii="宋体" w:eastAsia="宋体" w:hAnsi="宋体" w:hint="eastAsia"/>
          <w:color w:val="000000" w:themeColor="text1"/>
        </w:rPr>
        <w:t>下降2%</w:t>
      </w:r>
      <w:r w:rsidRPr="00A251F8">
        <w:rPr>
          <w:rFonts w:ascii="宋体" w:eastAsia="宋体" w:hAnsi="宋体"/>
          <w:color w:val="000000" w:themeColor="text1"/>
        </w:rPr>
        <w:t>。</w:t>
      </w:r>
    </w:p>
    <w:p w14:paraId="3AA8AFCE" w14:textId="4D105152" w:rsidR="007B2D53" w:rsidRPr="00A251F8" w:rsidRDefault="007B2D53" w:rsidP="007B2D53">
      <w:pPr>
        <w:ind w:firstLineChars="201" w:firstLine="422"/>
        <w:rPr>
          <w:rFonts w:ascii="宋体" w:eastAsia="宋体" w:hAnsi="宋体"/>
          <w:color w:val="000000" w:themeColor="text1"/>
        </w:rPr>
      </w:pPr>
      <w:r w:rsidRPr="00A251F8">
        <w:rPr>
          <w:rFonts w:ascii="宋体" w:eastAsia="宋体" w:hAnsi="宋体"/>
          <w:color w:val="000000" w:themeColor="text1"/>
        </w:rPr>
        <w:t>7月第</w:t>
      </w:r>
      <w:r w:rsidR="00A251F8">
        <w:rPr>
          <w:rFonts w:ascii="宋体" w:eastAsia="宋体" w:hAnsi="宋体" w:hint="eastAsia"/>
          <w:color w:val="000000" w:themeColor="text1"/>
        </w:rPr>
        <w:t>二</w:t>
      </w:r>
      <w:r w:rsidRPr="00A251F8">
        <w:rPr>
          <w:rFonts w:ascii="宋体" w:eastAsia="宋体" w:hAnsi="宋体"/>
          <w:color w:val="000000" w:themeColor="text1"/>
        </w:rPr>
        <w:t>周</w:t>
      </w:r>
      <w:r w:rsidRPr="00A251F8">
        <w:rPr>
          <w:rFonts w:ascii="宋体" w:eastAsia="宋体" w:hAnsi="宋体" w:hint="eastAsia"/>
          <w:color w:val="000000" w:themeColor="text1"/>
        </w:rPr>
        <w:t>全国乘用车市场</w:t>
      </w:r>
      <w:r w:rsidRPr="00A251F8">
        <w:rPr>
          <w:rFonts w:ascii="宋体" w:eastAsia="宋体" w:hAnsi="宋体"/>
          <w:color w:val="000000" w:themeColor="text1"/>
        </w:rPr>
        <w:t>日均</w:t>
      </w:r>
      <w:r w:rsidRPr="00A251F8">
        <w:rPr>
          <w:rFonts w:ascii="宋体" w:eastAsia="宋体" w:hAnsi="宋体" w:hint="eastAsia"/>
          <w:color w:val="000000" w:themeColor="text1"/>
        </w:rPr>
        <w:t>零售</w:t>
      </w:r>
      <w:r w:rsidRPr="00A251F8">
        <w:rPr>
          <w:rFonts w:ascii="宋体" w:eastAsia="宋体" w:hAnsi="宋体"/>
          <w:color w:val="000000" w:themeColor="text1"/>
        </w:rPr>
        <w:t>5.</w:t>
      </w:r>
      <w:r w:rsidR="00657A78" w:rsidRPr="00A251F8">
        <w:rPr>
          <w:rFonts w:ascii="宋体" w:eastAsia="宋体" w:hAnsi="宋体"/>
          <w:color w:val="000000" w:themeColor="text1"/>
        </w:rPr>
        <w:t>1</w:t>
      </w:r>
      <w:r w:rsidR="00A251F8">
        <w:rPr>
          <w:rFonts w:ascii="宋体" w:eastAsia="宋体" w:hAnsi="宋体"/>
          <w:color w:val="000000" w:themeColor="text1"/>
        </w:rPr>
        <w:t>万辆</w:t>
      </w:r>
      <w:r w:rsidRPr="00A251F8">
        <w:rPr>
          <w:rFonts w:ascii="宋体" w:eastAsia="宋体" w:hAnsi="宋体"/>
          <w:color w:val="000000" w:themeColor="text1"/>
        </w:rPr>
        <w:t>，同比去年7月</w:t>
      </w:r>
      <w:r w:rsidR="00A251F8">
        <w:rPr>
          <w:rFonts w:ascii="宋体" w:eastAsia="宋体" w:hAnsi="宋体" w:hint="eastAsia"/>
          <w:color w:val="000000" w:themeColor="text1"/>
        </w:rPr>
        <w:t>同期</w:t>
      </w:r>
      <w:r w:rsidRPr="00A251F8">
        <w:rPr>
          <w:rFonts w:ascii="宋体" w:eastAsia="宋体" w:hAnsi="宋体" w:hint="eastAsia"/>
          <w:color w:val="000000" w:themeColor="text1"/>
        </w:rPr>
        <w:t>增</w:t>
      </w:r>
      <w:r w:rsidR="00A251F8">
        <w:rPr>
          <w:rFonts w:ascii="宋体" w:eastAsia="宋体" w:hAnsi="宋体" w:hint="eastAsia"/>
          <w:color w:val="000000" w:themeColor="text1"/>
        </w:rPr>
        <w:t>长</w:t>
      </w:r>
      <w:r w:rsidRPr="00A251F8">
        <w:rPr>
          <w:rFonts w:ascii="宋体" w:eastAsia="宋体" w:hAnsi="宋体"/>
          <w:color w:val="000000" w:themeColor="text1"/>
        </w:rPr>
        <w:t>7%，环比上月同期</w:t>
      </w:r>
      <w:r w:rsidRPr="00A251F8">
        <w:rPr>
          <w:rFonts w:ascii="宋体" w:eastAsia="宋体" w:hAnsi="宋体" w:hint="eastAsia"/>
          <w:color w:val="000000" w:themeColor="text1"/>
        </w:rPr>
        <w:t>下降</w:t>
      </w:r>
      <w:r w:rsidRPr="00A251F8">
        <w:rPr>
          <w:rFonts w:ascii="宋体" w:eastAsia="宋体" w:hAnsi="宋体"/>
          <w:color w:val="000000" w:themeColor="text1"/>
        </w:rPr>
        <w:t>5</w:t>
      </w:r>
      <w:r w:rsidRPr="00A251F8">
        <w:rPr>
          <w:rFonts w:ascii="宋体" w:eastAsia="宋体" w:hAnsi="宋体" w:hint="eastAsia"/>
          <w:color w:val="000000" w:themeColor="text1"/>
        </w:rPr>
        <w:t>%</w:t>
      </w:r>
      <w:r w:rsidRPr="00A251F8">
        <w:rPr>
          <w:rFonts w:ascii="宋体" w:eastAsia="宋体" w:hAnsi="宋体"/>
          <w:color w:val="000000" w:themeColor="text1"/>
        </w:rPr>
        <w:t>。</w:t>
      </w:r>
    </w:p>
    <w:p w14:paraId="68439204" w14:textId="56BB0E16" w:rsidR="007563B8" w:rsidRPr="00A251F8" w:rsidRDefault="007563B8" w:rsidP="007B2D53">
      <w:pPr>
        <w:ind w:firstLineChars="201" w:firstLine="422"/>
        <w:rPr>
          <w:rFonts w:ascii="宋体" w:eastAsia="宋体" w:hAnsi="宋体"/>
          <w:color w:val="000000" w:themeColor="text1"/>
        </w:rPr>
      </w:pPr>
      <w:r w:rsidRPr="00A251F8">
        <w:rPr>
          <w:rFonts w:ascii="宋体" w:eastAsia="宋体" w:hAnsi="宋体"/>
          <w:color w:val="000000" w:themeColor="text1"/>
        </w:rPr>
        <w:t>7月第</w:t>
      </w:r>
      <w:r w:rsidR="00A251F8">
        <w:rPr>
          <w:rFonts w:ascii="宋体" w:eastAsia="宋体" w:hAnsi="宋体" w:hint="eastAsia"/>
          <w:color w:val="000000" w:themeColor="text1"/>
        </w:rPr>
        <w:t>三</w:t>
      </w:r>
      <w:r w:rsidRPr="00A251F8">
        <w:rPr>
          <w:rFonts w:ascii="宋体" w:eastAsia="宋体" w:hAnsi="宋体"/>
          <w:color w:val="000000" w:themeColor="text1"/>
        </w:rPr>
        <w:t>周</w:t>
      </w:r>
      <w:r w:rsidRPr="00A251F8">
        <w:rPr>
          <w:rFonts w:ascii="宋体" w:eastAsia="宋体" w:hAnsi="宋体" w:hint="eastAsia"/>
          <w:color w:val="000000" w:themeColor="text1"/>
        </w:rPr>
        <w:t>全国乘用车市场</w:t>
      </w:r>
      <w:r w:rsidRPr="00A251F8">
        <w:rPr>
          <w:rFonts w:ascii="宋体" w:eastAsia="宋体" w:hAnsi="宋体"/>
          <w:color w:val="000000" w:themeColor="text1"/>
        </w:rPr>
        <w:t>日均</w:t>
      </w:r>
      <w:r w:rsidRPr="00A251F8">
        <w:rPr>
          <w:rFonts w:ascii="宋体" w:eastAsia="宋体" w:hAnsi="宋体" w:hint="eastAsia"/>
          <w:color w:val="000000" w:themeColor="text1"/>
        </w:rPr>
        <w:t>零售</w:t>
      </w:r>
      <w:r w:rsidRPr="00A251F8">
        <w:rPr>
          <w:rFonts w:ascii="宋体" w:eastAsia="宋体" w:hAnsi="宋体"/>
          <w:color w:val="000000" w:themeColor="text1"/>
        </w:rPr>
        <w:t>6.2</w:t>
      </w:r>
      <w:r w:rsidR="00A251F8">
        <w:rPr>
          <w:rFonts w:ascii="宋体" w:eastAsia="宋体" w:hAnsi="宋体"/>
          <w:color w:val="000000" w:themeColor="text1"/>
        </w:rPr>
        <w:t>万辆</w:t>
      </w:r>
      <w:r w:rsidRPr="00A251F8">
        <w:rPr>
          <w:rFonts w:ascii="宋体" w:eastAsia="宋体" w:hAnsi="宋体"/>
          <w:color w:val="000000" w:themeColor="text1"/>
        </w:rPr>
        <w:t>，同比去年7月</w:t>
      </w:r>
      <w:r w:rsidR="00A251F8">
        <w:rPr>
          <w:rFonts w:ascii="宋体" w:eastAsia="宋体" w:hAnsi="宋体" w:hint="eastAsia"/>
          <w:color w:val="000000" w:themeColor="text1"/>
        </w:rPr>
        <w:t>同期</w:t>
      </w:r>
      <w:r w:rsidRPr="00A251F8">
        <w:rPr>
          <w:rFonts w:ascii="宋体" w:eastAsia="宋体" w:hAnsi="宋体" w:hint="eastAsia"/>
          <w:color w:val="000000" w:themeColor="text1"/>
        </w:rPr>
        <w:t>增</w:t>
      </w:r>
      <w:r w:rsidR="00A251F8">
        <w:rPr>
          <w:rFonts w:ascii="宋体" w:eastAsia="宋体" w:hAnsi="宋体" w:hint="eastAsia"/>
          <w:color w:val="000000" w:themeColor="text1"/>
        </w:rPr>
        <w:t>长</w:t>
      </w:r>
      <w:r w:rsidRPr="00A251F8">
        <w:rPr>
          <w:rFonts w:ascii="宋体" w:eastAsia="宋体" w:hAnsi="宋体"/>
          <w:color w:val="000000" w:themeColor="text1"/>
        </w:rPr>
        <w:t>5%，环比上月同</w:t>
      </w:r>
      <w:r w:rsidRPr="00A251F8">
        <w:rPr>
          <w:rFonts w:ascii="宋体" w:eastAsia="宋体" w:hAnsi="宋体"/>
          <w:color w:val="000000" w:themeColor="text1"/>
        </w:rPr>
        <w:lastRenderedPageBreak/>
        <w:t>期</w:t>
      </w:r>
      <w:r w:rsidRPr="00A251F8">
        <w:rPr>
          <w:rFonts w:ascii="宋体" w:eastAsia="宋体" w:hAnsi="宋体" w:hint="eastAsia"/>
          <w:color w:val="000000" w:themeColor="text1"/>
        </w:rPr>
        <w:t>下降</w:t>
      </w:r>
      <w:r w:rsidRPr="00A251F8">
        <w:rPr>
          <w:rFonts w:ascii="宋体" w:eastAsia="宋体" w:hAnsi="宋体"/>
          <w:color w:val="000000" w:themeColor="text1"/>
        </w:rPr>
        <w:t>11</w:t>
      </w:r>
      <w:r w:rsidRPr="00A251F8">
        <w:rPr>
          <w:rFonts w:ascii="宋体" w:eastAsia="宋体" w:hAnsi="宋体" w:hint="eastAsia"/>
          <w:color w:val="000000" w:themeColor="text1"/>
        </w:rPr>
        <w:t>%</w:t>
      </w:r>
      <w:r w:rsidRPr="00A251F8">
        <w:rPr>
          <w:rFonts w:ascii="宋体" w:eastAsia="宋体" w:hAnsi="宋体"/>
          <w:color w:val="000000" w:themeColor="text1"/>
        </w:rPr>
        <w:t>。</w:t>
      </w:r>
    </w:p>
    <w:p w14:paraId="197E73B1" w14:textId="3D2FC7FD" w:rsidR="00657A78" w:rsidRPr="00A251F8" w:rsidRDefault="007B2D53" w:rsidP="00A251F8">
      <w:pPr>
        <w:ind w:firstLineChars="201" w:firstLine="422"/>
        <w:rPr>
          <w:rFonts w:ascii="宋体" w:eastAsia="宋体" w:hAnsi="宋体"/>
          <w:color w:val="000000" w:themeColor="text1"/>
        </w:rPr>
      </w:pPr>
      <w:r w:rsidRPr="00A251F8">
        <w:rPr>
          <w:rFonts w:ascii="宋体" w:eastAsia="宋体" w:hAnsi="宋体"/>
          <w:color w:val="000000" w:themeColor="text1"/>
        </w:rPr>
        <w:t>7月1-23日</w:t>
      </w:r>
      <w:r w:rsidR="00A251F8">
        <w:rPr>
          <w:rFonts w:ascii="宋体" w:eastAsia="宋体" w:hAnsi="宋体" w:hint="eastAsia"/>
          <w:color w:val="000000" w:themeColor="text1"/>
        </w:rPr>
        <w:t>，乘用车</w:t>
      </w:r>
      <w:r w:rsidRPr="00A251F8">
        <w:rPr>
          <w:rFonts w:ascii="宋体" w:eastAsia="宋体" w:hAnsi="宋体"/>
          <w:color w:val="000000" w:themeColor="text1"/>
        </w:rPr>
        <w:t>市场零售112.2万辆，同比去年</w:t>
      </w:r>
      <w:r w:rsidR="00A251F8">
        <w:rPr>
          <w:rFonts w:ascii="宋体" w:eastAsia="宋体" w:hAnsi="宋体" w:hint="eastAsia"/>
          <w:color w:val="000000" w:themeColor="text1"/>
        </w:rPr>
        <w:t>同期</w:t>
      </w:r>
      <w:r w:rsidRPr="00A251F8">
        <w:rPr>
          <w:rFonts w:ascii="宋体" w:eastAsia="宋体" w:hAnsi="宋体"/>
          <w:color w:val="000000" w:themeColor="text1"/>
        </w:rPr>
        <w:t>增长2%，较上月同期</w:t>
      </w:r>
      <w:r w:rsidR="007563B8" w:rsidRPr="00A251F8">
        <w:rPr>
          <w:rFonts w:ascii="宋体" w:eastAsia="宋体" w:hAnsi="宋体"/>
          <w:color w:val="000000" w:themeColor="text1"/>
        </w:rPr>
        <w:t>下降</w:t>
      </w:r>
      <w:r w:rsidRPr="00A251F8">
        <w:rPr>
          <w:rFonts w:ascii="宋体" w:eastAsia="宋体" w:hAnsi="宋体"/>
          <w:color w:val="000000" w:themeColor="text1"/>
        </w:rPr>
        <w:t>7%</w:t>
      </w:r>
      <w:r w:rsidR="00657A78" w:rsidRPr="00A251F8">
        <w:rPr>
          <w:rFonts w:ascii="宋体" w:eastAsia="宋体" w:hAnsi="宋体" w:hint="eastAsia"/>
          <w:color w:val="000000" w:themeColor="text1"/>
        </w:rPr>
        <w:t>；</w:t>
      </w:r>
      <w:r w:rsidRPr="00A251F8">
        <w:rPr>
          <w:rFonts w:ascii="宋体" w:eastAsia="宋体" w:hAnsi="宋体"/>
          <w:color w:val="000000" w:themeColor="text1"/>
        </w:rPr>
        <w:t>今年以来累计零售1</w:t>
      </w:r>
      <w:r w:rsidR="00A251F8">
        <w:rPr>
          <w:rFonts w:ascii="宋体" w:eastAsia="宋体" w:hAnsi="宋体"/>
          <w:color w:val="000000" w:themeColor="text1"/>
        </w:rPr>
        <w:t>,</w:t>
      </w:r>
      <w:r w:rsidRPr="00A251F8">
        <w:rPr>
          <w:rFonts w:ascii="宋体" w:eastAsia="宋体" w:hAnsi="宋体"/>
          <w:color w:val="000000" w:themeColor="text1"/>
        </w:rPr>
        <w:t>064.6万辆，同比增长3%。</w:t>
      </w:r>
    </w:p>
    <w:p w14:paraId="5555A324" w14:textId="52889C00" w:rsidR="007B2D53" w:rsidRPr="00A251F8" w:rsidRDefault="007B2D53" w:rsidP="00A251F8">
      <w:pPr>
        <w:ind w:firstLineChars="201" w:firstLine="422"/>
        <w:rPr>
          <w:rFonts w:ascii="宋体" w:eastAsia="宋体" w:hAnsi="宋体"/>
        </w:rPr>
      </w:pPr>
      <w:r w:rsidRPr="00A251F8">
        <w:rPr>
          <w:rFonts w:ascii="宋体" w:eastAsia="宋体" w:hAnsi="宋体" w:hint="eastAsia"/>
        </w:rPr>
        <w:t>由于去年</w:t>
      </w:r>
      <w:r w:rsidRPr="00A251F8">
        <w:rPr>
          <w:rFonts w:ascii="宋体" w:eastAsia="宋体" w:hAnsi="宋体"/>
        </w:rPr>
        <w:t>7</w:t>
      </w:r>
      <w:r w:rsidRPr="00A251F8">
        <w:rPr>
          <w:rFonts w:ascii="宋体" w:eastAsia="宋体" w:hAnsi="宋体" w:hint="eastAsia"/>
        </w:rPr>
        <w:t>月</w:t>
      </w:r>
      <w:r w:rsidR="00A251F8">
        <w:rPr>
          <w:rFonts w:ascii="宋体" w:eastAsia="宋体" w:hAnsi="宋体" w:hint="eastAsia"/>
        </w:rPr>
        <w:t>受</w:t>
      </w:r>
      <w:r w:rsidRPr="00A251F8">
        <w:rPr>
          <w:rFonts w:ascii="宋体" w:eastAsia="宋体" w:hAnsi="宋体" w:hint="eastAsia"/>
        </w:rPr>
        <w:t>车购税减税拉动销量，而今年是正常销售时间，因此月初的同比下滑很正常。</w:t>
      </w:r>
      <w:r w:rsidRPr="00A251F8">
        <w:rPr>
          <w:rFonts w:ascii="宋体" w:eastAsia="宋体" w:hAnsi="宋体"/>
        </w:rPr>
        <w:t>7月作为传统车市淡季，高温天气将在一定程度上制约消费者到店购车</w:t>
      </w:r>
      <w:r w:rsidRPr="00A251F8">
        <w:rPr>
          <w:rFonts w:ascii="宋体" w:eastAsia="宋体" w:hAnsi="宋体" w:hint="eastAsia"/>
        </w:rPr>
        <w:t>。但地方刺激政策仍保持较强，并且价格仍处在让利最高期，消费者观望情绪</w:t>
      </w:r>
      <w:r w:rsidR="00A251F8">
        <w:rPr>
          <w:rFonts w:ascii="宋体" w:eastAsia="宋体" w:hAnsi="宋体" w:hint="eastAsia"/>
        </w:rPr>
        <w:t>减弱</w:t>
      </w:r>
      <w:r w:rsidRPr="00A251F8">
        <w:rPr>
          <w:rFonts w:ascii="宋体" w:eastAsia="宋体" w:hAnsi="宋体" w:hint="eastAsia"/>
        </w:rPr>
        <w:t>。7月</w:t>
      </w:r>
      <w:r w:rsidR="00657A78" w:rsidRPr="00A251F8">
        <w:rPr>
          <w:rFonts w:ascii="宋体" w:eastAsia="宋体" w:hAnsi="宋体" w:hint="eastAsia"/>
        </w:rPr>
        <w:t>持续</w:t>
      </w:r>
      <w:r w:rsidRPr="00A251F8">
        <w:rPr>
          <w:rFonts w:ascii="宋体" w:eastAsia="宋体" w:hAnsi="宋体" w:hint="eastAsia"/>
        </w:rPr>
        <w:t>走强还是好于预期的，体现消费的韧性较强，市场活动的拉动效果很好。</w:t>
      </w:r>
    </w:p>
    <w:p w14:paraId="7BF1E88B" w14:textId="4E51150D" w:rsidR="007B2D53" w:rsidRPr="00A251F8" w:rsidRDefault="007B2D53" w:rsidP="00A251F8">
      <w:pPr>
        <w:ind w:firstLineChars="200" w:firstLine="420"/>
        <w:rPr>
          <w:rFonts w:ascii="宋体" w:eastAsia="宋体" w:hAnsi="宋体"/>
          <w:color w:val="000000" w:themeColor="text1"/>
          <w:szCs w:val="21"/>
        </w:rPr>
      </w:pPr>
      <w:r w:rsidRPr="00A251F8">
        <w:rPr>
          <w:rFonts w:ascii="宋体" w:eastAsia="宋体" w:hAnsi="宋体" w:hint="eastAsia"/>
          <w:color w:val="000000" w:themeColor="text1"/>
          <w:szCs w:val="21"/>
        </w:rPr>
        <w:t>今年是自2</w:t>
      </w:r>
      <w:r w:rsidRPr="00A251F8">
        <w:rPr>
          <w:rFonts w:ascii="宋体" w:eastAsia="宋体" w:hAnsi="宋体"/>
          <w:color w:val="000000" w:themeColor="text1"/>
          <w:szCs w:val="21"/>
        </w:rPr>
        <w:t>020</w:t>
      </w:r>
      <w:r w:rsidRPr="00A251F8">
        <w:rPr>
          <w:rFonts w:ascii="宋体" w:eastAsia="宋体" w:hAnsi="宋体" w:hint="eastAsia"/>
          <w:color w:val="000000" w:themeColor="text1"/>
          <w:szCs w:val="21"/>
        </w:rPr>
        <w:t>年以来3年管控后的首个暑假，出行游玩热情较高，</w:t>
      </w:r>
      <w:r w:rsidRPr="00A251F8">
        <w:rPr>
          <w:rFonts w:ascii="宋体" w:eastAsia="宋体" w:hAnsi="宋体"/>
          <w:color w:val="000000" w:themeColor="text1"/>
          <w:szCs w:val="21"/>
        </w:rPr>
        <w:t>购车、换车出游也是部分家庭的新选择</w:t>
      </w:r>
      <w:r w:rsidRPr="00A251F8">
        <w:rPr>
          <w:rFonts w:ascii="宋体" w:eastAsia="宋体" w:hAnsi="宋体" w:hint="eastAsia"/>
          <w:color w:val="000000" w:themeColor="text1"/>
          <w:szCs w:val="21"/>
        </w:rPr>
        <w:t>，有利于购车消费</w:t>
      </w:r>
      <w:r w:rsidRPr="00A251F8">
        <w:rPr>
          <w:rFonts w:ascii="宋体" w:eastAsia="宋体" w:hAnsi="宋体"/>
          <w:color w:val="000000" w:themeColor="text1"/>
          <w:szCs w:val="21"/>
        </w:rPr>
        <w:t>。</w:t>
      </w:r>
      <w:r w:rsidRPr="00A251F8">
        <w:rPr>
          <w:rFonts w:ascii="宋体" w:eastAsia="宋体" w:hAnsi="宋体" w:hint="eastAsia"/>
          <w:color w:val="000000" w:themeColor="text1"/>
          <w:szCs w:val="21"/>
        </w:rPr>
        <w:t>本地市场也面临着暑期学童接送、短途夏令营等活动场景，继续利好出行市场订单获取与恢复。</w:t>
      </w:r>
    </w:p>
    <w:p w14:paraId="0A731C07" w14:textId="46DFD1EA" w:rsidR="007B2D53" w:rsidRPr="00A251F8" w:rsidRDefault="007B2D53" w:rsidP="007B2D53">
      <w:pPr>
        <w:ind w:firstLineChars="201" w:firstLine="422"/>
        <w:rPr>
          <w:rFonts w:ascii="宋体" w:eastAsia="宋体" w:hAnsi="宋体"/>
        </w:rPr>
      </w:pPr>
      <w:r w:rsidRPr="00A251F8">
        <w:rPr>
          <w:rFonts w:ascii="宋体" w:eastAsia="宋体" w:hAnsi="宋体" w:hint="eastAsia"/>
        </w:rPr>
        <w:t>日前，商务部办公厅发布了《关于组织开展汽车促消费活动的通知》，商务部将统筹开展“百城联动”汽车节和“千县万镇”新能源汽车消费季活动。各地的汽车促</w:t>
      </w:r>
      <w:r w:rsidR="00A251F8">
        <w:rPr>
          <w:rFonts w:ascii="宋体" w:eastAsia="宋体" w:hAnsi="宋体" w:hint="eastAsia"/>
        </w:rPr>
        <w:t>消费</w:t>
      </w:r>
      <w:r w:rsidRPr="00A251F8">
        <w:rPr>
          <w:rFonts w:ascii="宋体" w:eastAsia="宋体" w:hAnsi="宋体" w:hint="eastAsia"/>
        </w:rPr>
        <w:t>的活动已经大面积开展，部分地区开展大量发消费券等辅助措施，进一步提振了汽车消费热情。</w:t>
      </w:r>
    </w:p>
    <w:p w14:paraId="7D06F202" w14:textId="77777777" w:rsidR="007B2D53" w:rsidRDefault="007B2D53" w:rsidP="007B2D53">
      <w:pPr>
        <w:ind w:firstLineChars="201" w:firstLine="422"/>
        <w:rPr>
          <w:rFonts w:ascii="新宋体" w:eastAsia="新宋体" w:hAnsi="新宋体"/>
          <w:color w:val="000000" w:themeColor="text1"/>
          <w:szCs w:val="21"/>
        </w:rPr>
      </w:pPr>
    </w:p>
    <w:p w14:paraId="433FA534" w14:textId="641445BF" w:rsidR="007B2D53" w:rsidRPr="00A251F8" w:rsidRDefault="007B2D53" w:rsidP="00A251F8">
      <w:pPr>
        <w:pStyle w:val="2"/>
        <w:spacing w:before="0" w:after="0" w:line="240" w:lineRule="auto"/>
        <w:ind w:left="0" w:firstLine="6"/>
        <w:rPr>
          <w:sz w:val="24"/>
          <w:szCs w:val="24"/>
        </w:rPr>
      </w:pPr>
      <w:r>
        <w:rPr>
          <w:sz w:val="24"/>
          <w:szCs w:val="24"/>
        </w:rPr>
        <w:t>7</w:t>
      </w:r>
      <w:r w:rsidRPr="005135BC">
        <w:rPr>
          <w:rFonts w:hint="eastAsia"/>
          <w:sz w:val="24"/>
          <w:szCs w:val="24"/>
        </w:rPr>
        <w:t>月全国乘用车市场批发</w:t>
      </w:r>
      <w:r w:rsidR="003051CE">
        <w:rPr>
          <w:rFonts w:hint="eastAsia"/>
          <w:sz w:val="24"/>
          <w:szCs w:val="24"/>
        </w:rPr>
        <w:t>走势较强</w:t>
      </w:r>
    </w:p>
    <w:p w14:paraId="6C33BC2A" w14:textId="3471AC72" w:rsidR="00A251F8" w:rsidRDefault="00A251F8" w:rsidP="00A251F8">
      <w:pPr>
        <w:jc w:val="center"/>
        <w:rPr>
          <w:rFonts w:ascii="Calibri" w:eastAsia="宋体" w:hAnsi="Calibri" w:cs="宋体"/>
          <w:szCs w:val="21"/>
        </w:rPr>
      </w:pPr>
      <w:r>
        <w:rPr>
          <w:rFonts w:ascii="Calibri" w:eastAsia="宋体" w:hAnsi="Calibri" w:cs="宋体" w:hint="eastAsia"/>
          <w:noProof/>
          <w:szCs w:val="21"/>
          <w14:ligatures w14:val="standardContextual"/>
        </w:rPr>
        <w:drawing>
          <wp:inline distT="0" distB="0" distL="0" distR="0" wp14:anchorId="07F1657D" wp14:editId="79EC55DC">
            <wp:extent cx="5040000" cy="3448996"/>
            <wp:effectExtent l="0" t="0" r="8255" b="0"/>
            <wp:docPr id="21369055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905521" name="图片 213690552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48996"/>
                    </a:xfrm>
                    <a:prstGeom prst="rect">
                      <a:avLst/>
                    </a:prstGeom>
                  </pic:spPr>
                </pic:pic>
              </a:graphicData>
            </a:graphic>
          </wp:inline>
        </w:drawing>
      </w:r>
    </w:p>
    <w:p w14:paraId="3DB17D76" w14:textId="77777777" w:rsidR="00A251F8" w:rsidRDefault="007B2D53" w:rsidP="00A251F8">
      <w:pPr>
        <w:ind w:firstLineChars="200" w:firstLine="420"/>
        <w:rPr>
          <w:rFonts w:ascii="宋体" w:eastAsia="宋体" w:hAnsi="宋体"/>
        </w:rPr>
      </w:pPr>
      <w:r w:rsidRPr="00A251F8">
        <w:rPr>
          <w:rFonts w:ascii="宋体" w:eastAsia="宋体" w:hAnsi="宋体"/>
        </w:rPr>
        <w:t>7月第</w:t>
      </w:r>
      <w:r w:rsidR="00A251F8">
        <w:rPr>
          <w:rFonts w:ascii="宋体" w:eastAsia="宋体" w:hAnsi="宋体" w:hint="eastAsia"/>
        </w:rPr>
        <w:t>一</w:t>
      </w:r>
      <w:r w:rsidRPr="00A251F8">
        <w:rPr>
          <w:rFonts w:ascii="宋体" w:eastAsia="宋体" w:hAnsi="宋体"/>
        </w:rPr>
        <w:t>周</w:t>
      </w:r>
      <w:r w:rsidR="00A251F8">
        <w:rPr>
          <w:rFonts w:ascii="宋体" w:eastAsia="宋体" w:hAnsi="宋体" w:hint="eastAsia"/>
        </w:rPr>
        <w:t>乘用车</w:t>
      </w:r>
      <w:r w:rsidRPr="00A251F8">
        <w:rPr>
          <w:rFonts w:ascii="宋体" w:eastAsia="宋体" w:hAnsi="宋体"/>
        </w:rPr>
        <w:t>批发日均3.7</w:t>
      </w:r>
      <w:r w:rsidR="00A251F8" w:rsidRPr="00A251F8">
        <w:rPr>
          <w:rFonts w:ascii="宋体" w:eastAsia="宋体" w:hAnsi="宋体"/>
        </w:rPr>
        <w:t>万辆</w:t>
      </w:r>
      <w:r w:rsidRPr="00A251F8">
        <w:rPr>
          <w:rFonts w:ascii="宋体" w:eastAsia="宋体" w:hAnsi="宋体"/>
        </w:rPr>
        <w:t>，同比去年7月</w:t>
      </w:r>
      <w:r w:rsidR="00A251F8">
        <w:rPr>
          <w:rFonts w:ascii="宋体" w:eastAsia="宋体" w:hAnsi="宋体" w:hint="eastAsia"/>
        </w:rPr>
        <w:t>同期</w:t>
      </w:r>
      <w:r w:rsidRPr="00A251F8">
        <w:rPr>
          <w:rFonts w:ascii="宋体" w:eastAsia="宋体" w:hAnsi="宋体" w:hint="eastAsia"/>
        </w:rPr>
        <w:t>下降</w:t>
      </w:r>
      <w:r w:rsidRPr="00A251F8">
        <w:rPr>
          <w:rFonts w:ascii="宋体" w:eastAsia="宋体" w:hAnsi="宋体"/>
        </w:rPr>
        <w:t>9%，环比上月同期</w:t>
      </w:r>
      <w:r w:rsidRPr="00A251F8">
        <w:rPr>
          <w:rFonts w:ascii="宋体" w:eastAsia="宋体" w:hAnsi="宋体" w:hint="eastAsia"/>
        </w:rPr>
        <w:t>下降3%</w:t>
      </w:r>
      <w:r w:rsidRPr="00A251F8">
        <w:rPr>
          <w:rFonts w:ascii="宋体" w:eastAsia="宋体" w:hAnsi="宋体"/>
        </w:rPr>
        <w:t>。</w:t>
      </w:r>
    </w:p>
    <w:p w14:paraId="4B36A33A" w14:textId="77777777" w:rsidR="00A251F8" w:rsidRDefault="007B2D53" w:rsidP="00A251F8">
      <w:pPr>
        <w:ind w:firstLineChars="200" w:firstLine="420"/>
        <w:rPr>
          <w:rFonts w:ascii="宋体" w:eastAsia="宋体" w:hAnsi="宋体"/>
        </w:rPr>
      </w:pPr>
      <w:r w:rsidRPr="00A251F8">
        <w:rPr>
          <w:rFonts w:ascii="宋体" w:eastAsia="宋体" w:hAnsi="宋体"/>
        </w:rPr>
        <w:t>7月第</w:t>
      </w:r>
      <w:r w:rsidR="00A251F8">
        <w:rPr>
          <w:rFonts w:ascii="宋体" w:eastAsia="宋体" w:hAnsi="宋体" w:hint="eastAsia"/>
        </w:rPr>
        <w:t>二</w:t>
      </w:r>
      <w:r w:rsidRPr="00A251F8">
        <w:rPr>
          <w:rFonts w:ascii="宋体" w:eastAsia="宋体" w:hAnsi="宋体"/>
        </w:rPr>
        <w:t>周</w:t>
      </w:r>
      <w:r w:rsidR="00A251F8">
        <w:rPr>
          <w:rFonts w:ascii="宋体" w:eastAsia="宋体" w:hAnsi="宋体" w:hint="eastAsia"/>
        </w:rPr>
        <w:t>乘用车</w:t>
      </w:r>
      <w:r w:rsidRPr="00A251F8">
        <w:rPr>
          <w:rFonts w:ascii="宋体" w:eastAsia="宋体" w:hAnsi="宋体"/>
        </w:rPr>
        <w:t>批发日均5.5</w:t>
      </w:r>
      <w:r w:rsidR="00A251F8" w:rsidRPr="00A251F8">
        <w:rPr>
          <w:rFonts w:ascii="宋体" w:eastAsia="宋体" w:hAnsi="宋体"/>
        </w:rPr>
        <w:t>万辆</w:t>
      </w:r>
      <w:r w:rsidRPr="00A251F8">
        <w:rPr>
          <w:rFonts w:ascii="宋体" w:eastAsia="宋体" w:hAnsi="宋体"/>
        </w:rPr>
        <w:t>，同比去年7月</w:t>
      </w:r>
      <w:r w:rsidR="00A251F8">
        <w:rPr>
          <w:rFonts w:ascii="宋体" w:eastAsia="宋体" w:hAnsi="宋体" w:hint="eastAsia"/>
        </w:rPr>
        <w:t>同期</w:t>
      </w:r>
      <w:r w:rsidRPr="00A251F8">
        <w:rPr>
          <w:rFonts w:ascii="宋体" w:eastAsia="宋体" w:hAnsi="宋体" w:hint="eastAsia"/>
        </w:rPr>
        <w:t>增</w:t>
      </w:r>
      <w:r w:rsidR="00A251F8">
        <w:rPr>
          <w:rFonts w:ascii="宋体" w:eastAsia="宋体" w:hAnsi="宋体" w:hint="eastAsia"/>
        </w:rPr>
        <w:t>长</w:t>
      </w:r>
      <w:r w:rsidRPr="00A251F8">
        <w:rPr>
          <w:rFonts w:ascii="宋体" w:eastAsia="宋体" w:hAnsi="宋体" w:hint="eastAsia"/>
        </w:rPr>
        <w:t>1</w:t>
      </w:r>
      <w:r w:rsidRPr="00A251F8">
        <w:rPr>
          <w:rFonts w:ascii="宋体" w:eastAsia="宋体" w:hAnsi="宋体"/>
        </w:rPr>
        <w:t>1%，环比上月同期</w:t>
      </w:r>
      <w:r w:rsidRPr="00A251F8">
        <w:rPr>
          <w:rFonts w:ascii="宋体" w:eastAsia="宋体" w:hAnsi="宋体" w:hint="eastAsia"/>
        </w:rPr>
        <w:t>下降</w:t>
      </w:r>
      <w:r w:rsidRPr="00A251F8">
        <w:rPr>
          <w:rFonts w:ascii="宋体" w:eastAsia="宋体" w:hAnsi="宋体"/>
        </w:rPr>
        <w:t>5</w:t>
      </w:r>
      <w:r w:rsidRPr="00A251F8">
        <w:rPr>
          <w:rFonts w:ascii="宋体" w:eastAsia="宋体" w:hAnsi="宋体" w:hint="eastAsia"/>
        </w:rPr>
        <w:t>%</w:t>
      </w:r>
      <w:r w:rsidRPr="00A251F8">
        <w:rPr>
          <w:rFonts w:ascii="宋体" w:eastAsia="宋体" w:hAnsi="宋体"/>
        </w:rPr>
        <w:t>。</w:t>
      </w:r>
    </w:p>
    <w:p w14:paraId="138961EF" w14:textId="77777777" w:rsidR="00A251F8" w:rsidRDefault="007B2D53" w:rsidP="00A251F8">
      <w:pPr>
        <w:ind w:firstLineChars="200" w:firstLine="420"/>
        <w:rPr>
          <w:rFonts w:ascii="宋体" w:eastAsia="宋体" w:hAnsi="宋体"/>
        </w:rPr>
      </w:pPr>
      <w:r w:rsidRPr="00A251F8">
        <w:rPr>
          <w:rFonts w:ascii="宋体" w:eastAsia="宋体" w:hAnsi="宋体"/>
        </w:rPr>
        <w:t>7月第</w:t>
      </w:r>
      <w:r w:rsidR="00A251F8">
        <w:rPr>
          <w:rFonts w:ascii="宋体" w:eastAsia="宋体" w:hAnsi="宋体" w:hint="eastAsia"/>
        </w:rPr>
        <w:t>三</w:t>
      </w:r>
      <w:r w:rsidRPr="00A251F8">
        <w:rPr>
          <w:rFonts w:ascii="宋体" w:eastAsia="宋体" w:hAnsi="宋体"/>
        </w:rPr>
        <w:t>周</w:t>
      </w:r>
      <w:r w:rsidR="00A251F8">
        <w:rPr>
          <w:rFonts w:ascii="宋体" w:eastAsia="宋体" w:hAnsi="宋体" w:hint="eastAsia"/>
        </w:rPr>
        <w:t>乘用车</w:t>
      </w:r>
      <w:r w:rsidRPr="00A251F8">
        <w:rPr>
          <w:rFonts w:ascii="宋体" w:eastAsia="宋体" w:hAnsi="宋体"/>
        </w:rPr>
        <w:t>批发日均6.9</w:t>
      </w:r>
      <w:r w:rsidR="00A251F8" w:rsidRPr="00A251F8">
        <w:rPr>
          <w:rFonts w:ascii="宋体" w:eastAsia="宋体" w:hAnsi="宋体"/>
        </w:rPr>
        <w:t>万辆</w:t>
      </w:r>
      <w:r w:rsidRPr="00A251F8">
        <w:rPr>
          <w:rFonts w:ascii="宋体" w:eastAsia="宋体" w:hAnsi="宋体"/>
        </w:rPr>
        <w:t>，同比去年7月</w:t>
      </w:r>
      <w:r w:rsidR="00A251F8">
        <w:rPr>
          <w:rFonts w:ascii="宋体" w:eastAsia="宋体" w:hAnsi="宋体" w:hint="eastAsia"/>
        </w:rPr>
        <w:t>同期</w:t>
      </w:r>
      <w:r w:rsidRPr="00A251F8">
        <w:rPr>
          <w:rFonts w:ascii="宋体" w:eastAsia="宋体" w:hAnsi="宋体" w:hint="eastAsia"/>
        </w:rPr>
        <w:t>增</w:t>
      </w:r>
      <w:r w:rsidR="00A251F8">
        <w:rPr>
          <w:rFonts w:ascii="宋体" w:eastAsia="宋体" w:hAnsi="宋体" w:hint="eastAsia"/>
        </w:rPr>
        <w:t>长</w:t>
      </w:r>
      <w:r w:rsidRPr="00A251F8">
        <w:rPr>
          <w:rFonts w:ascii="宋体" w:eastAsia="宋体" w:hAnsi="宋体"/>
        </w:rPr>
        <w:t>5%，环比上月同期</w:t>
      </w:r>
      <w:r w:rsidRPr="00A251F8">
        <w:rPr>
          <w:rFonts w:ascii="宋体" w:eastAsia="宋体" w:hAnsi="宋体" w:hint="eastAsia"/>
        </w:rPr>
        <w:t>下降</w:t>
      </w:r>
      <w:r w:rsidRPr="00A251F8">
        <w:rPr>
          <w:rFonts w:ascii="宋体" w:eastAsia="宋体" w:hAnsi="宋体"/>
        </w:rPr>
        <w:t>4</w:t>
      </w:r>
      <w:r w:rsidRPr="00A251F8">
        <w:rPr>
          <w:rFonts w:ascii="宋体" w:eastAsia="宋体" w:hAnsi="宋体" w:hint="eastAsia"/>
        </w:rPr>
        <w:t>%</w:t>
      </w:r>
      <w:r w:rsidRPr="00A251F8">
        <w:rPr>
          <w:rFonts w:ascii="宋体" w:eastAsia="宋体" w:hAnsi="宋体"/>
        </w:rPr>
        <w:t>。</w:t>
      </w:r>
    </w:p>
    <w:p w14:paraId="1ECA3BD6" w14:textId="38E5FD63" w:rsidR="00657A78" w:rsidRPr="000C4039" w:rsidRDefault="007B2D53" w:rsidP="000C4039">
      <w:pPr>
        <w:ind w:firstLineChars="200" w:firstLine="420"/>
        <w:rPr>
          <w:rFonts w:ascii="宋体" w:eastAsia="宋体" w:hAnsi="宋体"/>
        </w:rPr>
      </w:pPr>
      <w:r w:rsidRPr="00A251F8">
        <w:rPr>
          <w:rFonts w:ascii="宋体" w:eastAsia="宋体" w:hAnsi="宋体"/>
        </w:rPr>
        <w:t>7月1-23日</w:t>
      </w:r>
      <w:r w:rsidR="00A251F8">
        <w:rPr>
          <w:rFonts w:ascii="宋体" w:eastAsia="宋体" w:hAnsi="宋体" w:hint="eastAsia"/>
        </w:rPr>
        <w:t>，</w:t>
      </w:r>
      <w:r w:rsidRPr="00A251F8">
        <w:rPr>
          <w:rFonts w:ascii="宋体" w:eastAsia="宋体" w:hAnsi="宋体"/>
        </w:rPr>
        <w:t>全国乘用车</w:t>
      </w:r>
      <w:r w:rsidR="005D65F5" w:rsidRPr="00A251F8">
        <w:rPr>
          <w:rFonts w:ascii="宋体" w:eastAsia="宋体" w:hAnsi="宋体"/>
        </w:rPr>
        <w:t>厂商</w:t>
      </w:r>
      <w:r w:rsidRPr="00A251F8">
        <w:rPr>
          <w:rFonts w:ascii="宋体" w:eastAsia="宋体" w:hAnsi="宋体"/>
        </w:rPr>
        <w:t>批发120.8万辆，同比去年</w:t>
      </w:r>
      <w:r w:rsidR="000C4039">
        <w:rPr>
          <w:rFonts w:ascii="宋体" w:eastAsia="宋体" w:hAnsi="宋体" w:hint="eastAsia"/>
        </w:rPr>
        <w:t>同期</w:t>
      </w:r>
      <w:r w:rsidRPr="00A251F8">
        <w:rPr>
          <w:rFonts w:ascii="宋体" w:eastAsia="宋体" w:hAnsi="宋体"/>
        </w:rPr>
        <w:t>增长2%，较上月同期</w:t>
      </w:r>
      <w:r w:rsidR="007563B8" w:rsidRPr="00A251F8">
        <w:rPr>
          <w:rFonts w:ascii="宋体" w:eastAsia="宋体" w:hAnsi="宋体"/>
        </w:rPr>
        <w:t>下降</w:t>
      </w:r>
      <w:r w:rsidRPr="00A251F8">
        <w:rPr>
          <w:rFonts w:ascii="宋体" w:eastAsia="宋体" w:hAnsi="宋体"/>
        </w:rPr>
        <w:t>4%。今年以来累计批发1</w:t>
      </w:r>
      <w:r w:rsidR="000C4039">
        <w:rPr>
          <w:rFonts w:ascii="宋体" w:eastAsia="宋体" w:hAnsi="宋体"/>
        </w:rPr>
        <w:t>,</w:t>
      </w:r>
      <w:r w:rsidRPr="00A251F8">
        <w:rPr>
          <w:rFonts w:ascii="宋体" w:eastAsia="宋体" w:hAnsi="宋体"/>
        </w:rPr>
        <w:t>227.7万辆，同比增长8%。</w:t>
      </w:r>
    </w:p>
    <w:p w14:paraId="404625B9" w14:textId="77777777" w:rsidR="000C4039" w:rsidRDefault="007B2D53" w:rsidP="000C4039">
      <w:pPr>
        <w:ind w:firstLineChars="200" w:firstLine="420"/>
        <w:rPr>
          <w:rFonts w:ascii="宋体" w:eastAsia="宋体" w:hAnsi="宋体"/>
          <w:color w:val="000000" w:themeColor="text1"/>
          <w:szCs w:val="21"/>
        </w:rPr>
      </w:pPr>
      <w:r w:rsidRPr="00A251F8">
        <w:rPr>
          <w:rFonts w:ascii="宋体" w:eastAsia="宋体" w:hAnsi="宋体" w:hint="eastAsia"/>
          <w:color w:val="000000" w:themeColor="text1"/>
          <w:szCs w:val="21"/>
        </w:rPr>
        <w:t>在上半年车市持续拉升，6月创出批发新高的背景下，7月</w:t>
      </w:r>
      <w:r w:rsidR="005D65F5" w:rsidRPr="00A251F8">
        <w:rPr>
          <w:rFonts w:ascii="宋体" w:eastAsia="宋体" w:hAnsi="宋体" w:hint="eastAsia"/>
          <w:color w:val="000000" w:themeColor="text1"/>
          <w:szCs w:val="21"/>
        </w:rPr>
        <w:t>厂商</w:t>
      </w:r>
      <w:r w:rsidRPr="00A251F8">
        <w:rPr>
          <w:rFonts w:ascii="宋体" w:eastAsia="宋体" w:hAnsi="宋体" w:hint="eastAsia"/>
          <w:color w:val="000000" w:themeColor="text1"/>
          <w:szCs w:val="21"/>
        </w:rPr>
        <w:t>销量总体较强，这是很不错的情况。随着车市增长的结构性分化，部分企业传统车产能充裕，休高温假的时间较长，</w:t>
      </w:r>
      <w:r w:rsidRPr="00A251F8">
        <w:rPr>
          <w:rFonts w:ascii="宋体" w:eastAsia="宋体" w:hAnsi="宋体" w:hint="eastAsia"/>
          <w:color w:val="000000" w:themeColor="text1"/>
          <w:szCs w:val="21"/>
        </w:rPr>
        <w:lastRenderedPageBreak/>
        <w:t>7月车市产销逐步进入休整期。</w:t>
      </w:r>
    </w:p>
    <w:p w14:paraId="4CFDEEE3" w14:textId="5E22023F" w:rsidR="00657A78" w:rsidRPr="00A251F8" w:rsidRDefault="007B2D53" w:rsidP="000C4039">
      <w:pPr>
        <w:ind w:firstLineChars="200" w:firstLine="420"/>
        <w:rPr>
          <w:rFonts w:ascii="宋体" w:eastAsia="宋体" w:hAnsi="宋体"/>
          <w:color w:val="000000" w:themeColor="text1"/>
          <w:szCs w:val="21"/>
        </w:rPr>
      </w:pPr>
      <w:r w:rsidRPr="00A251F8">
        <w:rPr>
          <w:rFonts w:ascii="宋体" w:eastAsia="宋体" w:hAnsi="宋体" w:hint="eastAsia"/>
          <w:color w:val="000000" w:themeColor="text1"/>
          <w:szCs w:val="21"/>
        </w:rPr>
        <w:t>三季度宏观经济企稳修复，但恢复速度放缓，消费者收入增长不足，支出意愿仍有待改善。</w:t>
      </w:r>
      <w:r w:rsidRPr="00A251F8">
        <w:rPr>
          <w:rFonts w:ascii="宋体" w:eastAsia="宋体" w:hAnsi="宋体"/>
          <w:color w:val="000000" w:themeColor="text1"/>
          <w:szCs w:val="21"/>
        </w:rPr>
        <w:t>6月市场的超预期表现，更多是由政策和促销短期刺激因素叠加导致，</w:t>
      </w:r>
      <w:r w:rsidRPr="00A251F8">
        <w:rPr>
          <w:rFonts w:ascii="宋体" w:eastAsia="宋体" w:hAnsi="宋体" w:hint="eastAsia"/>
          <w:color w:val="000000" w:themeColor="text1"/>
          <w:szCs w:val="21"/>
        </w:rPr>
        <w:t>7月</w:t>
      </w:r>
      <w:r w:rsidRPr="00A251F8">
        <w:rPr>
          <w:rFonts w:ascii="宋体" w:eastAsia="宋体" w:hAnsi="宋体"/>
          <w:color w:val="000000" w:themeColor="text1"/>
          <w:szCs w:val="21"/>
        </w:rPr>
        <w:t>市场动能难以持续。</w:t>
      </w:r>
    </w:p>
    <w:p w14:paraId="25A6CDE3" w14:textId="1812B400" w:rsidR="007B2D53" w:rsidRPr="00A251F8" w:rsidRDefault="007B2D53" w:rsidP="007B2D53">
      <w:pPr>
        <w:ind w:firstLineChars="200" w:firstLine="420"/>
        <w:rPr>
          <w:rFonts w:ascii="宋体" w:eastAsia="宋体" w:hAnsi="宋体"/>
          <w:color w:val="000000" w:themeColor="text1"/>
          <w:szCs w:val="21"/>
        </w:rPr>
      </w:pPr>
      <w:r w:rsidRPr="00A251F8">
        <w:rPr>
          <w:rFonts w:ascii="宋体" w:eastAsia="宋体" w:hAnsi="宋体" w:hint="eastAsia"/>
          <w:color w:val="000000" w:themeColor="text1"/>
          <w:szCs w:val="21"/>
        </w:rPr>
        <w:t>随着</w:t>
      </w:r>
      <w:r w:rsidRPr="00A251F8">
        <w:rPr>
          <w:rFonts w:ascii="宋体" w:eastAsia="宋体" w:hAnsi="宋体"/>
          <w:color w:val="000000" w:themeColor="text1"/>
          <w:szCs w:val="21"/>
        </w:rPr>
        <w:t>7</w:t>
      </w:r>
      <w:r w:rsidRPr="00A251F8">
        <w:rPr>
          <w:rFonts w:ascii="宋体" w:eastAsia="宋体" w:hAnsi="宋体" w:hint="eastAsia"/>
          <w:color w:val="000000" w:themeColor="text1"/>
          <w:szCs w:val="21"/>
        </w:rPr>
        <w:t>月车市进入国六B的延展实施期，上月老库存零售的虹吸效应或将引导本月车市产销相对稳定阶段，产销走势较平稳。7月下旬进入集中休假期，因此</w:t>
      </w:r>
      <w:r w:rsidR="005D65F5" w:rsidRPr="00A251F8">
        <w:rPr>
          <w:rFonts w:ascii="宋体" w:eastAsia="宋体" w:hAnsi="宋体" w:hint="eastAsia"/>
          <w:color w:val="000000" w:themeColor="text1"/>
          <w:szCs w:val="21"/>
        </w:rPr>
        <w:t>厂商</w:t>
      </w:r>
      <w:r w:rsidRPr="00A251F8">
        <w:rPr>
          <w:rFonts w:ascii="宋体" w:eastAsia="宋体" w:hAnsi="宋体" w:hint="eastAsia"/>
          <w:color w:val="000000" w:themeColor="text1"/>
          <w:szCs w:val="21"/>
        </w:rPr>
        <w:t>在上半月也是集中出货，车市月末暴增局面暂时改变。</w:t>
      </w:r>
    </w:p>
    <w:p w14:paraId="0B3539EF" w14:textId="77777777" w:rsidR="007B2D53" w:rsidRPr="001261A1" w:rsidRDefault="007B2D53" w:rsidP="007B2D53"/>
    <w:p w14:paraId="027B9AA4" w14:textId="5EB7F7AC" w:rsidR="005718DB" w:rsidRPr="00657A78" w:rsidRDefault="006C4108" w:rsidP="00401E65">
      <w:pPr>
        <w:pStyle w:val="2"/>
        <w:spacing w:before="0" w:after="0" w:line="240" w:lineRule="auto"/>
        <w:ind w:left="0" w:firstLine="6"/>
        <w:rPr>
          <w:sz w:val="24"/>
          <w:szCs w:val="24"/>
        </w:rPr>
      </w:pPr>
      <w:r w:rsidRPr="00657A78">
        <w:rPr>
          <w:rFonts w:hint="eastAsia"/>
          <w:sz w:val="24"/>
          <w:szCs w:val="24"/>
        </w:rPr>
        <w:t>上半年中国汽车实现出口</w:t>
      </w:r>
      <w:r w:rsidRPr="00657A78">
        <w:rPr>
          <w:sz w:val="24"/>
          <w:szCs w:val="24"/>
        </w:rPr>
        <w:t>234</w:t>
      </w:r>
      <w:r w:rsidR="00A251F8">
        <w:rPr>
          <w:sz w:val="24"/>
          <w:szCs w:val="24"/>
        </w:rPr>
        <w:t>万辆</w:t>
      </w:r>
      <w:r w:rsidRPr="00657A78">
        <w:rPr>
          <w:sz w:val="24"/>
          <w:szCs w:val="24"/>
        </w:rPr>
        <w:t>，出口增速</w:t>
      </w:r>
      <w:r w:rsidRPr="00657A78">
        <w:rPr>
          <w:sz w:val="24"/>
          <w:szCs w:val="24"/>
        </w:rPr>
        <w:t>73%</w:t>
      </w:r>
    </w:p>
    <w:p w14:paraId="1800077C" w14:textId="77777777" w:rsidR="000C4039" w:rsidRDefault="006C4108" w:rsidP="000C4039">
      <w:pPr>
        <w:ind w:firstLineChars="200" w:firstLine="420"/>
        <w:rPr>
          <w:rFonts w:ascii="宋体" w:eastAsia="宋体" w:hAnsi="宋体"/>
        </w:rPr>
      </w:pPr>
      <w:r w:rsidRPr="000C4039">
        <w:rPr>
          <w:rFonts w:ascii="宋体" w:eastAsia="宋体" w:hAnsi="宋体"/>
        </w:rPr>
        <w:t>2023年6月中国汽车实现出口41</w:t>
      </w:r>
      <w:r w:rsidR="00A251F8" w:rsidRPr="000C4039">
        <w:rPr>
          <w:rFonts w:ascii="宋体" w:eastAsia="宋体" w:hAnsi="宋体"/>
        </w:rPr>
        <w:t>万辆</w:t>
      </w:r>
      <w:r w:rsidRPr="000C4039">
        <w:rPr>
          <w:rFonts w:ascii="宋体" w:eastAsia="宋体" w:hAnsi="宋体"/>
        </w:rPr>
        <w:t>，出口增速61%的持续强增长。2023年1-6月中国汽车实现出口234</w:t>
      </w:r>
      <w:r w:rsidR="00A251F8" w:rsidRPr="000C4039">
        <w:rPr>
          <w:rFonts w:ascii="宋体" w:eastAsia="宋体" w:hAnsi="宋体"/>
        </w:rPr>
        <w:t>万辆</w:t>
      </w:r>
      <w:r w:rsidRPr="000C4039">
        <w:rPr>
          <w:rFonts w:ascii="宋体" w:eastAsia="宋体" w:hAnsi="宋体"/>
        </w:rPr>
        <w:t>，出口增速73%，表现超强</w:t>
      </w:r>
      <w:r w:rsidR="000C4039">
        <w:rPr>
          <w:rFonts w:ascii="宋体" w:eastAsia="宋体" w:hAnsi="宋体" w:hint="eastAsia"/>
        </w:rPr>
        <w:t>。</w:t>
      </w:r>
      <w:r w:rsidRPr="000C4039">
        <w:rPr>
          <w:rFonts w:ascii="宋体" w:eastAsia="宋体" w:hAnsi="宋体"/>
        </w:rPr>
        <w:t>2023年汽车出口均价2.0万美元，同比2022年的1.8万美元，均价大幅提升。</w:t>
      </w:r>
    </w:p>
    <w:p w14:paraId="1B7D7F68" w14:textId="77777777" w:rsidR="00DE7628" w:rsidRDefault="006C4108" w:rsidP="00DE7628">
      <w:pPr>
        <w:ind w:firstLineChars="200" w:firstLine="420"/>
        <w:rPr>
          <w:rFonts w:ascii="宋体" w:eastAsia="宋体" w:hAnsi="宋体"/>
        </w:rPr>
      </w:pPr>
      <w:r w:rsidRPr="000C4039">
        <w:rPr>
          <w:rFonts w:ascii="宋体" w:eastAsia="宋体" w:hAnsi="宋体"/>
        </w:rPr>
        <w:t>2021-2022年初，随着汽车独资企业的出口，中国汽车出口欧洲发达国家市场取得巨大突破。新能源车是中国汽车出口的核心增长点，改变了依赖亚洲和非洲等部分</w:t>
      </w:r>
      <w:r w:rsidR="000C4039">
        <w:rPr>
          <w:rFonts w:ascii="宋体" w:eastAsia="宋体" w:hAnsi="宋体" w:hint="eastAsia"/>
        </w:rPr>
        <w:t>贫困</w:t>
      </w:r>
      <w:r w:rsidRPr="000C4039">
        <w:rPr>
          <w:rFonts w:ascii="宋体" w:eastAsia="宋体" w:hAnsi="宋体"/>
        </w:rPr>
        <w:t>和不规范国家的被动局面。2020年新能源车出口22.4万，表现好；2021年新能源车出口59</w:t>
      </w:r>
      <w:r w:rsidR="00A251F8" w:rsidRPr="000C4039">
        <w:rPr>
          <w:rFonts w:ascii="宋体" w:eastAsia="宋体" w:hAnsi="宋体"/>
        </w:rPr>
        <w:t>万辆</w:t>
      </w:r>
      <w:r w:rsidRPr="000C4039">
        <w:rPr>
          <w:rFonts w:ascii="宋体" w:eastAsia="宋体" w:hAnsi="宋体"/>
        </w:rPr>
        <w:t>，继续走强；2022年累计出口新能源车112</w:t>
      </w:r>
      <w:r w:rsidR="00A251F8" w:rsidRPr="000C4039">
        <w:rPr>
          <w:rFonts w:ascii="宋体" w:eastAsia="宋体" w:hAnsi="宋体"/>
        </w:rPr>
        <w:t>万辆</w:t>
      </w:r>
      <w:r w:rsidRPr="000C4039">
        <w:rPr>
          <w:rFonts w:ascii="宋体" w:eastAsia="宋体" w:hAnsi="宋体"/>
        </w:rPr>
        <w:t>；2023年1-6月出口新能源车80</w:t>
      </w:r>
      <w:r w:rsidR="00A251F8" w:rsidRPr="000C4039">
        <w:rPr>
          <w:rFonts w:ascii="宋体" w:eastAsia="宋体" w:hAnsi="宋体"/>
        </w:rPr>
        <w:t>万辆</w:t>
      </w:r>
      <w:r w:rsidRPr="000C4039">
        <w:rPr>
          <w:rFonts w:ascii="宋体" w:eastAsia="宋体" w:hAnsi="宋体"/>
        </w:rPr>
        <w:t>，同比增长105%；其中新能源乘用车出口77</w:t>
      </w:r>
      <w:r w:rsidR="00A251F8" w:rsidRPr="000C4039">
        <w:rPr>
          <w:rFonts w:ascii="宋体" w:eastAsia="宋体" w:hAnsi="宋体"/>
        </w:rPr>
        <w:t>万辆</w:t>
      </w:r>
      <w:r w:rsidRPr="000C4039">
        <w:rPr>
          <w:rFonts w:ascii="宋体" w:eastAsia="宋体" w:hAnsi="宋体"/>
        </w:rPr>
        <w:t>，同比增长113%，占比新能源汽车出口96%。</w:t>
      </w:r>
    </w:p>
    <w:p w14:paraId="16CD541F" w14:textId="036CBB0A" w:rsidR="001261A1" w:rsidRPr="000C4039" w:rsidRDefault="006C4108" w:rsidP="00DE7628">
      <w:pPr>
        <w:ind w:firstLineChars="200" w:firstLine="420"/>
        <w:rPr>
          <w:rFonts w:ascii="宋体" w:eastAsia="宋体" w:hAnsi="宋体"/>
        </w:rPr>
      </w:pPr>
      <w:r w:rsidRPr="000C4039">
        <w:rPr>
          <w:rFonts w:ascii="宋体" w:eastAsia="宋体" w:hAnsi="宋体" w:hint="eastAsia"/>
        </w:rPr>
        <w:t>中国新能源车主要是出口西欧和东南亚市场，近两年西欧和南欧的比利时、西班牙、斯洛文尼亚和和英国等成为出口亮点，而今年对泰国等东南亚国出口走强。自主品牌</w:t>
      </w:r>
      <w:r w:rsidR="00DE7628">
        <w:rPr>
          <w:rFonts w:ascii="宋体" w:eastAsia="宋体" w:hAnsi="宋体" w:hint="eastAsia"/>
        </w:rPr>
        <w:t>中的</w:t>
      </w:r>
      <w:r w:rsidRPr="000C4039">
        <w:rPr>
          <w:rFonts w:ascii="宋体" w:eastAsia="宋体" w:hAnsi="宋体" w:hint="eastAsia"/>
        </w:rPr>
        <w:t>上汽乘用车、比亚迪等新能源车型</w:t>
      </w:r>
      <w:r w:rsidR="00DE7628">
        <w:rPr>
          <w:rFonts w:ascii="宋体" w:eastAsia="宋体" w:hAnsi="宋体" w:hint="eastAsia"/>
        </w:rPr>
        <w:t>表现</w:t>
      </w:r>
      <w:r w:rsidRPr="000C4039">
        <w:rPr>
          <w:rFonts w:ascii="宋体" w:eastAsia="宋体" w:hAnsi="宋体" w:hint="eastAsia"/>
        </w:rPr>
        <w:t>强势。</w:t>
      </w:r>
    </w:p>
    <w:p w14:paraId="0F43ABB7" w14:textId="77777777" w:rsidR="001261A1" w:rsidRPr="001261A1" w:rsidRDefault="001261A1" w:rsidP="001261A1"/>
    <w:p w14:paraId="182CB36C" w14:textId="506258F8" w:rsidR="005718DB" w:rsidRPr="00657A78" w:rsidRDefault="006C4108" w:rsidP="00401E65">
      <w:pPr>
        <w:pStyle w:val="2"/>
        <w:spacing w:before="0" w:after="0" w:line="240" w:lineRule="auto"/>
        <w:ind w:left="0" w:firstLine="6"/>
        <w:rPr>
          <w:sz w:val="24"/>
          <w:szCs w:val="24"/>
        </w:rPr>
      </w:pPr>
      <w:r w:rsidRPr="00657A78">
        <w:rPr>
          <w:sz w:val="24"/>
          <w:szCs w:val="24"/>
        </w:rPr>
        <w:t>6</w:t>
      </w:r>
      <w:r w:rsidRPr="00657A78">
        <w:rPr>
          <w:sz w:val="24"/>
          <w:szCs w:val="24"/>
        </w:rPr>
        <w:t>月中国进口汽车</w:t>
      </w:r>
      <w:r w:rsidRPr="00657A78">
        <w:rPr>
          <w:sz w:val="24"/>
          <w:szCs w:val="24"/>
        </w:rPr>
        <w:t>6.3</w:t>
      </w:r>
      <w:r w:rsidR="00A251F8">
        <w:rPr>
          <w:sz w:val="24"/>
          <w:szCs w:val="24"/>
        </w:rPr>
        <w:t>万辆</w:t>
      </w:r>
      <w:r w:rsidRPr="00657A78">
        <w:rPr>
          <w:sz w:val="24"/>
          <w:szCs w:val="24"/>
        </w:rPr>
        <w:t>，同比增长</w:t>
      </w:r>
      <w:r w:rsidRPr="00657A78">
        <w:rPr>
          <w:sz w:val="24"/>
          <w:szCs w:val="24"/>
        </w:rPr>
        <w:t>8%</w:t>
      </w:r>
    </w:p>
    <w:p w14:paraId="31A3A396" w14:textId="7B484951" w:rsidR="001261A1" w:rsidRPr="00DE7628" w:rsidRDefault="006C4108" w:rsidP="006C4108">
      <w:pPr>
        <w:ind w:firstLineChars="270" w:firstLine="567"/>
        <w:rPr>
          <w:rFonts w:ascii="宋体" w:eastAsia="宋体" w:hAnsi="宋体"/>
        </w:rPr>
      </w:pPr>
      <w:r w:rsidRPr="00DE7628">
        <w:rPr>
          <w:rFonts w:ascii="宋体" w:eastAsia="宋体" w:hAnsi="宋体"/>
        </w:rPr>
        <w:t>6月中国进口汽车6.3</w:t>
      </w:r>
      <w:r w:rsidR="00A251F8" w:rsidRPr="00DE7628">
        <w:rPr>
          <w:rFonts w:ascii="宋体" w:eastAsia="宋体" w:hAnsi="宋体"/>
        </w:rPr>
        <w:t>万辆</w:t>
      </w:r>
      <w:r w:rsidRPr="00DE7628">
        <w:rPr>
          <w:rFonts w:ascii="宋体" w:eastAsia="宋体" w:hAnsi="宋体"/>
        </w:rPr>
        <w:t>，同比增长8%，近期汽车进口逐步回暖。虽然国内豪华车市场总体较好，但中国进口车</w:t>
      </w:r>
      <w:r w:rsidR="00DE7628">
        <w:rPr>
          <w:rFonts w:ascii="宋体" w:eastAsia="宋体" w:hAnsi="宋体" w:hint="eastAsia"/>
        </w:rPr>
        <w:t>的</w:t>
      </w:r>
      <w:r w:rsidRPr="00DE7628">
        <w:rPr>
          <w:rFonts w:ascii="宋体" w:eastAsia="宋体" w:hAnsi="宋体"/>
        </w:rPr>
        <w:t>进口量</w:t>
      </w:r>
      <w:r w:rsidR="00DE7628">
        <w:rPr>
          <w:rFonts w:ascii="宋体" w:eastAsia="宋体" w:hAnsi="宋体" w:hint="eastAsia"/>
        </w:rPr>
        <w:t>，</w:t>
      </w:r>
      <w:r w:rsidRPr="00DE7628">
        <w:rPr>
          <w:rFonts w:ascii="宋体" w:eastAsia="宋体" w:hAnsi="宋体"/>
        </w:rPr>
        <w:t>从2017年124</w:t>
      </w:r>
      <w:r w:rsidR="00A251F8" w:rsidRPr="00DE7628">
        <w:rPr>
          <w:rFonts w:ascii="宋体" w:eastAsia="宋体" w:hAnsi="宋体"/>
        </w:rPr>
        <w:t>万辆</w:t>
      </w:r>
      <w:r w:rsidRPr="00DE7628">
        <w:rPr>
          <w:rFonts w:ascii="宋体" w:eastAsia="宋体" w:hAnsi="宋体"/>
        </w:rPr>
        <w:t>持续以年均10%左右下行到2022年的88</w:t>
      </w:r>
      <w:r w:rsidR="00B264F3" w:rsidRPr="00DE7628">
        <w:rPr>
          <w:rFonts w:ascii="宋体" w:eastAsia="宋体" w:hAnsi="宋体"/>
        </w:rPr>
        <w:t>.5</w:t>
      </w:r>
      <w:r w:rsidR="00A251F8" w:rsidRPr="00DE7628">
        <w:rPr>
          <w:rFonts w:ascii="宋体" w:eastAsia="宋体" w:hAnsi="宋体"/>
        </w:rPr>
        <w:t>万辆</w:t>
      </w:r>
      <w:r w:rsidRPr="00DE7628">
        <w:rPr>
          <w:rFonts w:ascii="宋体" w:eastAsia="宋体" w:hAnsi="宋体"/>
        </w:rPr>
        <w:t>。2023年1-6月的高端市场需求较好，但乘用车进口量仅有3</w:t>
      </w:r>
      <w:r w:rsidR="00B264F3" w:rsidRPr="00DE7628">
        <w:rPr>
          <w:rFonts w:ascii="宋体" w:eastAsia="宋体" w:hAnsi="宋体"/>
        </w:rPr>
        <w:t>4</w:t>
      </w:r>
      <w:r w:rsidR="00A251F8" w:rsidRPr="00DE7628">
        <w:rPr>
          <w:rFonts w:ascii="宋体" w:eastAsia="宋体" w:hAnsi="宋体"/>
        </w:rPr>
        <w:t>万辆</w:t>
      </w:r>
      <w:r w:rsidRPr="00DE7628">
        <w:rPr>
          <w:rFonts w:ascii="宋体" w:eastAsia="宋体" w:hAnsi="宋体"/>
        </w:rPr>
        <w:t>，同比下降2</w:t>
      </w:r>
      <w:r w:rsidR="00B264F3" w:rsidRPr="00DE7628">
        <w:rPr>
          <w:rFonts w:ascii="宋体" w:eastAsia="宋体" w:hAnsi="宋体"/>
        </w:rPr>
        <w:t>5</w:t>
      </w:r>
      <w:r w:rsidRPr="00DE7628">
        <w:rPr>
          <w:rFonts w:ascii="宋体" w:eastAsia="宋体" w:hAnsi="宋体"/>
        </w:rPr>
        <w:t>%，相对于过去十年的进口量低点仍有下降。近期汽车进口低迷，2023年6月汽车进口6.3</w:t>
      </w:r>
      <w:r w:rsidR="00A251F8" w:rsidRPr="00DE7628">
        <w:rPr>
          <w:rFonts w:ascii="宋体" w:eastAsia="宋体" w:hAnsi="宋体"/>
        </w:rPr>
        <w:t>万辆</w:t>
      </w:r>
      <w:r w:rsidRPr="00DE7628">
        <w:rPr>
          <w:rFonts w:ascii="宋体" w:eastAsia="宋体" w:hAnsi="宋体"/>
        </w:rPr>
        <w:t>，同比增</w:t>
      </w:r>
      <w:r w:rsidR="00DE7628">
        <w:rPr>
          <w:rFonts w:ascii="宋体" w:eastAsia="宋体" w:hAnsi="宋体" w:hint="eastAsia"/>
        </w:rPr>
        <w:t>长</w:t>
      </w:r>
      <w:r w:rsidRPr="00DE7628">
        <w:rPr>
          <w:rFonts w:ascii="宋体" w:eastAsia="宋体" w:hAnsi="宋体"/>
        </w:rPr>
        <w:t>8%，其中2023年1-5月日本进口车进口</w:t>
      </w:r>
      <w:r w:rsidR="00DE7628">
        <w:rPr>
          <w:rFonts w:ascii="宋体" w:eastAsia="宋体" w:hAnsi="宋体" w:hint="eastAsia"/>
        </w:rPr>
        <w:t>量</w:t>
      </w:r>
      <w:r w:rsidRPr="00DE7628">
        <w:rPr>
          <w:rFonts w:ascii="宋体" w:eastAsia="宋体" w:hAnsi="宋体"/>
        </w:rPr>
        <w:t>剧烈下降超预期，6月的日本进口</w:t>
      </w:r>
      <w:r w:rsidR="00DE7628">
        <w:rPr>
          <w:rFonts w:ascii="宋体" w:eastAsia="宋体" w:hAnsi="宋体" w:hint="eastAsia"/>
        </w:rPr>
        <w:t>量</w:t>
      </w:r>
      <w:r w:rsidRPr="00DE7628">
        <w:rPr>
          <w:rFonts w:ascii="宋体" w:eastAsia="宋体" w:hAnsi="宋体"/>
        </w:rPr>
        <w:t>有所回升。在供应链持续改善的环境下，普通混合动力乘用车进口下降33%，大幅超越预期</w:t>
      </w:r>
      <w:r w:rsidRPr="00DE7628">
        <w:rPr>
          <w:rFonts w:ascii="宋体" w:eastAsia="宋体" w:hAnsi="宋体" w:hint="eastAsia"/>
        </w:rPr>
        <w:t>。</w:t>
      </w:r>
    </w:p>
    <w:p w14:paraId="0C546DF9" w14:textId="77777777" w:rsidR="00131BD8" w:rsidRDefault="00131BD8" w:rsidP="006C4108">
      <w:pPr>
        <w:ind w:firstLineChars="270" w:firstLine="567"/>
      </w:pPr>
    </w:p>
    <w:p w14:paraId="1DDFCA5F" w14:textId="165FDB3D" w:rsidR="004A0D28" w:rsidRPr="00657A78" w:rsidRDefault="00BF13DF" w:rsidP="00401E65">
      <w:pPr>
        <w:pStyle w:val="2"/>
        <w:spacing w:before="0" w:after="0" w:line="240" w:lineRule="auto"/>
        <w:ind w:left="0" w:firstLine="6"/>
        <w:rPr>
          <w:sz w:val="24"/>
          <w:szCs w:val="24"/>
        </w:rPr>
      </w:pPr>
      <w:r w:rsidRPr="00657A78">
        <w:rPr>
          <w:rFonts w:hint="eastAsia"/>
          <w:sz w:val="24"/>
          <w:szCs w:val="24"/>
        </w:rPr>
        <w:t>上半年</w:t>
      </w:r>
      <w:r w:rsidR="00355DB0" w:rsidRPr="00657A78">
        <w:rPr>
          <w:rFonts w:hint="eastAsia"/>
          <w:sz w:val="24"/>
          <w:szCs w:val="24"/>
        </w:rPr>
        <w:t>新能源商用车</w:t>
      </w:r>
      <w:r w:rsidRPr="00657A78">
        <w:rPr>
          <w:rFonts w:hint="eastAsia"/>
          <w:sz w:val="24"/>
          <w:szCs w:val="24"/>
        </w:rPr>
        <w:t>1</w:t>
      </w:r>
      <w:r w:rsidRPr="00657A78">
        <w:rPr>
          <w:sz w:val="24"/>
          <w:szCs w:val="24"/>
        </w:rPr>
        <w:t>0</w:t>
      </w:r>
      <w:r w:rsidR="00A251F8">
        <w:rPr>
          <w:rFonts w:hint="eastAsia"/>
          <w:sz w:val="24"/>
          <w:szCs w:val="24"/>
        </w:rPr>
        <w:t>万辆</w:t>
      </w:r>
      <w:r w:rsidRPr="00657A78">
        <w:rPr>
          <w:rFonts w:hint="eastAsia"/>
          <w:sz w:val="24"/>
          <w:szCs w:val="24"/>
        </w:rPr>
        <w:t>，渗透率</w:t>
      </w:r>
      <w:r w:rsidRPr="00657A78">
        <w:rPr>
          <w:rFonts w:hint="eastAsia"/>
          <w:sz w:val="24"/>
          <w:szCs w:val="24"/>
        </w:rPr>
        <w:t>7%</w:t>
      </w:r>
    </w:p>
    <w:p w14:paraId="599FE6AD" w14:textId="506500D3" w:rsidR="00355DB0" w:rsidRPr="00DE7628" w:rsidRDefault="006C4108" w:rsidP="00355DB0">
      <w:pPr>
        <w:ind w:firstLineChars="202" w:firstLine="424"/>
        <w:rPr>
          <w:rFonts w:ascii="宋体" w:eastAsia="宋体" w:hAnsi="宋体"/>
        </w:rPr>
      </w:pPr>
      <w:r w:rsidRPr="00DE7628">
        <w:rPr>
          <w:rFonts w:ascii="宋体" w:eastAsia="宋体" w:hAnsi="宋体" w:hint="eastAsia"/>
        </w:rPr>
        <w:t>今年商用车国内销量暂时表现较强，</w:t>
      </w:r>
      <w:r w:rsidRPr="00DE7628">
        <w:rPr>
          <w:rFonts w:ascii="宋体" w:eastAsia="宋体" w:hAnsi="宋体"/>
        </w:rPr>
        <w:t>1-6月商用车国内销量因低基数实现143</w:t>
      </w:r>
      <w:r w:rsidR="00A251F8" w:rsidRPr="00DE7628">
        <w:rPr>
          <w:rFonts w:ascii="宋体" w:eastAsia="宋体" w:hAnsi="宋体"/>
        </w:rPr>
        <w:t>万辆</w:t>
      </w:r>
      <w:r w:rsidRPr="00DE7628">
        <w:rPr>
          <w:rFonts w:ascii="宋体" w:eastAsia="宋体" w:hAnsi="宋体"/>
        </w:rPr>
        <w:t>，同比增长7%，其中6月商用车销量22.5</w:t>
      </w:r>
      <w:r w:rsidR="00A251F8" w:rsidRPr="00DE7628">
        <w:rPr>
          <w:rFonts w:ascii="宋体" w:eastAsia="宋体" w:hAnsi="宋体"/>
        </w:rPr>
        <w:t>万辆</w:t>
      </w:r>
      <w:r w:rsidRPr="00DE7628">
        <w:rPr>
          <w:rFonts w:ascii="宋体" w:eastAsia="宋体" w:hAnsi="宋体"/>
        </w:rPr>
        <w:t>，出现6%负增长。6月商用车国内销量出现小幅负增长，但出口较强，推动商用车总体</w:t>
      </w:r>
      <w:r w:rsidR="005D65F5" w:rsidRPr="00DE7628">
        <w:rPr>
          <w:rFonts w:ascii="宋体" w:eastAsia="宋体" w:hAnsi="宋体"/>
        </w:rPr>
        <w:t>厂商</w:t>
      </w:r>
      <w:r w:rsidRPr="00DE7628">
        <w:rPr>
          <w:rFonts w:ascii="宋体" w:eastAsia="宋体" w:hAnsi="宋体"/>
        </w:rPr>
        <w:t>销量较强。</w:t>
      </w:r>
    </w:p>
    <w:p w14:paraId="37E827E3" w14:textId="17150693" w:rsidR="00355DB0" w:rsidRPr="00DE7628" w:rsidRDefault="00355DB0" w:rsidP="00355DB0">
      <w:pPr>
        <w:ind w:firstLineChars="202" w:firstLine="424"/>
        <w:rPr>
          <w:rFonts w:ascii="宋体" w:eastAsia="宋体" w:hAnsi="宋体"/>
        </w:rPr>
      </w:pPr>
      <w:r w:rsidRPr="00DE7628">
        <w:rPr>
          <w:rFonts w:ascii="宋体" w:eastAsia="宋体" w:hAnsi="宋体"/>
        </w:rPr>
        <w:t>2023年6月份新能源商用车销量2.2</w:t>
      </w:r>
      <w:r w:rsidR="00A251F8" w:rsidRPr="00DE7628">
        <w:rPr>
          <w:rFonts w:ascii="宋体" w:eastAsia="宋体" w:hAnsi="宋体"/>
        </w:rPr>
        <w:t>万辆</w:t>
      </w:r>
      <w:r w:rsidRPr="00DE7628">
        <w:rPr>
          <w:rFonts w:ascii="宋体" w:eastAsia="宋体" w:hAnsi="宋体"/>
        </w:rPr>
        <w:t>，同比增长29%，环比增长5%，1-6月份达到10.2</w:t>
      </w:r>
      <w:r w:rsidR="00A251F8" w:rsidRPr="00DE7628">
        <w:rPr>
          <w:rFonts w:ascii="宋体" w:eastAsia="宋体" w:hAnsi="宋体"/>
        </w:rPr>
        <w:t>万辆</w:t>
      </w:r>
      <w:r w:rsidRPr="00DE7628">
        <w:rPr>
          <w:rFonts w:ascii="宋体" w:eastAsia="宋体" w:hAnsi="宋体"/>
        </w:rPr>
        <w:t>，同比增长53%，表现相对较强，呈现持续增长的良好局面。</w:t>
      </w:r>
    </w:p>
    <w:p w14:paraId="776A2698" w14:textId="69BED936" w:rsidR="00355DB0" w:rsidRPr="00DE7628" w:rsidRDefault="00355DB0" w:rsidP="00355DB0">
      <w:pPr>
        <w:ind w:firstLineChars="202" w:firstLine="424"/>
        <w:rPr>
          <w:rFonts w:ascii="宋体" w:eastAsia="宋体" w:hAnsi="宋体"/>
        </w:rPr>
      </w:pPr>
      <w:r w:rsidRPr="00DE7628">
        <w:rPr>
          <w:rFonts w:ascii="宋体" w:eastAsia="宋体" w:hAnsi="宋体"/>
        </w:rPr>
        <w:t>今年1-6月份，新能源商用车在商用车渗透率达到7%的水平，相对于去年实现了较好的增长。6月份新能源渗透率达到10%，相对于去年的7.3%，上升2.7个百分点，表现相对较强。</w:t>
      </w:r>
    </w:p>
    <w:p w14:paraId="223E472C" w14:textId="77777777" w:rsidR="004A0D28" w:rsidRPr="00DE7628" w:rsidRDefault="004A0D28" w:rsidP="00355DB0">
      <w:pPr>
        <w:ind w:firstLineChars="202" w:firstLine="424"/>
        <w:rPr>
          <w:rFonts w:ascii="宋体" w:eastAsia="宋体" w:hAnsi="宋体"/>
        </w:rPr>
      </w:pPr>
    </w:p>
    <w:p w14:paraId="585D0904" w14:textId="1E0B9E5C" w:rsidR="00131BD8" w:rsidRDefault="00131BD8" w:rsidP="00401E6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本周上市新车</w:t>
      </w:r>
    </w:p>
    <w:p w14:paraId="4779B734" w14:textId="312524F4" w:rsidR="00131BD8" w:rsidRPr="00B264F3" w:rsidRDefault="00C900D2" w:rsidP="00401E65">
      <w:pPr>
        <w:pStyle w:val="2"/>
        <w:numPr>
          <w:ilvl w:val="0"/>
          <w:numId w:val="25"/>
        </w:numPr>
        <w:spacing w:before="0" w:after="0" w:line="240" w:lineRule="auto"/>
        <w:ind w:left="0" w:firstLine="6"/>
        <w:rPr>
          <w:sz w:val="24"/>
          <w:szCs w:val="24"/>
        </w:rPr>
      </w:pPr>
      <w:r w:rsidRPr="00B264F3">
        <w:rPr>
          <w:rFonts w:hint="eastAsia"/>
          <w:sz w:val="24"/>
          <w:szCs w:val="24"/>
        </w:rPr>
        <w:t>红旗</w:t>
      </w:r>
      <w:r w:rsidRPr="00B264F3">
        <w:rPr>
          <w:sz w:val="24"/>
          <w:szCs w:val="24"/>
        </w:rPr>
        <w:t>HS3</w:t>
      </w:r>
      <w:r w:rsidRPr="00B264F3">
        <w:rPr>
          <w:sz w:val="24"/>
          <w:szCs w:val="24"/>
        </w:rPr>
        <w:t>正式上市，官方指导价公布</w:t>
      </w:r>
    </w:p>
    <w:p w14:paraId="2D3EC0DE" w14:textId="0316E592" w:rsidR="00C900D2" w:rsidRDefault="00C900D2" w:rsidP="00C900D2">
      <w:r w:rsidRPr="00C900D2">
        <w:t>7月17日，一汽红旗官微宣布，红旗HS3正式上市，共提供4款车型，官方指导价为14.58万元至19.58万元。</w:t>
      </w:r>
    </w:p>
    <w:p w14:paraId="4914BAB8" w14:textId="21A33493" w:rsidR="00C900D2" w:rsidRPr="00C900D2" w:rsidRDefault="00C900D2" w:rsidP="00C900D2">
      <w:r>
        <w:rPr>
          <w:noProof/>
          <w14:ligatures w14:val="standardContextual"/>
        </w:rPr>
        <w:drawing>
          <wp:inline distT="0" distB="0" distL="0" distR="0" wp14:anchorId="0D24B390" wp14:editId="79A71B11">
            <wp:extent cx="1800000" cy="1163737"/>
            <wp:effectExtent l="0" t="0" r="0" b="0"/>
            <wp:docPr id="15039570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957073" name=""/>
                    <pic:cNvPicPr/>
                  </pic:nvPicPr>
                  <pic:blipFill>
                    <a:blip r:embed="rId10"/>
                    <a:stretch>
                      <a:fillRect/>
                    </a:stretch>
                  </pic:blipFill>
                  <pic:spPr>
                    <a:xfrm>
                      <a:off x="0" y="0"/>
                      <a:ext cx="1800000" cy="1163737"/>
                    </a:xfrm>
                    <a:prstGeom prst="rect">
                      <a:avLst/>
                    </a:prstGeom>
                  </pic:spPr>
                </pic:pic>
              </a:graphicData>
            </a:graphic>
          </wp:inline>
        </w:drawing>
      </w:r>
    </w:p>
    <w:p w14:paraId="08DD0F7E" w14:textId="77777777" w:rsidR="00F2364E" w:rsidRPr="00B264F3" w:rsidRDefault="00F2364E" w:rsidP="00401E65">
      <w:pPr>
        <w:pStyle w:val="2"/>
        <w:numPr>
          <w:ilvl w:val="0"/>
          <w:numId w:val="25"/>
        </w:numPr>
        <w:spacing w:before="0" w:after="0" w:line="240" w:lineRule="auto"/>
        <w:ind w:left="0" w:firstLine="6"/>
        <w:rPr>
          <w:sz w:val="24"/>
          <w:szCs w:val="24"/>
        </w:rPr>
      </w:pPr>
      <w:r w:rsidRPr="00B264F3">
        <w:rPr>
          <w:sz w:val="24"/>
          <w:szCs w:val="24"/>
        </w:rPr>
        <w:t>2024</w:t>
      </w:r>
      <w:r w:rsidRPr="00B264F3">
        <w:rPr>
          <w:sz w:val="24"/>
          <w:szCs w:val="24"/>
        </w:rPr>
        <w:t>款哪吒</w:t>
      </w:r>
      <w:r w:rsidRPr="00B264F3">
        <w:rPr>
          <w:sz w:val="24"/>
          <w:szCs w:val="24"/>
        </w:rPr>
        <w:t>S</w:t>
      </w:r>
      <w:r w:rsidRPr="00B264F3">
        <w:rPr>
          <w:sz w:val="24"/>
          <w:szCs w:val="24"/>
        </w:rPr>
        <w:t>上市</w:t>
      </w:r>
      <w:r w:rsidRPr="00B264F3">
        <w:rPr>
          <w:sz w:val="24"/>
          <w:szCs w:val="24"/>
        </w:rPr>
        <w:t xml:space="preserve"> </w:t>
      </w:r>
      <w:r w:rsidRPr="00B264F3">
        <w:rPr>
          <w:sz w:val="24"/>
          <w:szCs w:val="24"/>
        </w:rPr>
        <w:t>售价</w:t>
      </w:r>
      <w:r w:rsidRPr="00B264F3">
        <w:rPr>
          <w:sz w:val="24"/>
          <w:szCs w:val="24"/>
        </w:rPr>
        <w:t>15.98</w:t>
      </w:r>
      <w:r w:rsidRPr="00B264F3">
        <w:rPr>
          <w:sz w:val="24"/>
          <w:szCs w:val="24"/>
        </w:rPr>
        <w:t>万元起</w:t>
      </w:r>
    </w:p>
    <w:p w14:paraId="776284F9" w14:textId="701BE707" w:rsidR="00F2364E" w:rsidRDefault="00F2364E" w:rsidP="00F2364E">
      <w:r w:rsidRPr="00F2364E">
        <w:t>7月20日，哪吒S全面焕新，2024款哪吒S正式上市发售</w:t>
      </w:r>
      <w:r w:rsidR="00E20AEB">
        <w:rPr>
          <w:rFonts w:hint="eastAsia"/>
        </w:rPr>
        <w:t>。</w:t>
      </w:r>
    </w:p>
    <w:p w14:paraId="618F780F" w14:textId="13E3F3AB" w:rsidR="00F2364E" w:rsidRPr="00F2364E" w:rsidRDefault="00F2364E" w:rsidP="00F2364E">
      <w:r>
        <w:rPr>
          <w:noProof/>
        </w:rPr>
        <w:drawing>
          <wp:inline distT="0" distB="0" distL="0" distR="0" wp14:anchorId="0CCD7D53" wp14:editId="5D45AAA0">
            <wp:extent cx="1800000" cy="1011606"/>
            <wp:effectExtent l="0" t="0" r="0" b="0"/>
            <wp:docPr id="760421837"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011606"/>
                    </a:xfrm>
                    <a:prstGeom prst="rect">
                      <a:avLst/>
                    </a:prstGeom>
                    <a:noFill/>
                    <a:ln>
                      <a:noFill/>
                    </a:ln>
                  </pic:spPr>
                </pic:pic>
              </a:graphicData>
            </a:graphic>
          </wp:inline>
        </w:drawing>
      </w:r>
    </w:p>
    <w:p w14:paraId="5B707C78" w14:textId="04E42446" w:rsidR="00A463CD" w:rsidRPr="00B264F3" w:rsidRDefault="00641E36" w:rsidP="00401E65">
      <w:pPr>
        <w:pStyle w:val="2"/>
        <w:numPr>
          <w:ilvl w:val="0"/>
          <w:numId w:val="25"/>
        </w:numPr>
        <w:spacing w:before="0" w:after="0" w:line="240" w:lineRule="auto"/>
        <w:ind w:left="0" w:firstLine="6"/>
        <w:rPr>
          <w:sz w:val="24"/>
          <w:szCs w:val="24"/>
        </w:rPr>
      </w:pPr>
      <w:r w:rsidRPr="00B264F3">
        <w:rPr>
          <w:rFonts w:hint="eastAsia"/>
          <w:sz w:val="24"/>
          <w:szCs w:val="24"/>
        </w:rPr>
        <w:t>售</w:t>
      </w:r>
      <w:r w:rsidRPr="00B264F3">
        <w:rPr>
          <w:sz w:val="24"/>
          <w:szCs w:val="24"/>
        </w:rPr>
        <w:t>19.99</w:t>
      </w:r>
      <w:r w:rsidRPr="00B264F3">
        <w:rPr>
          <w:sz w:val="24"/>
          <w:szCs w:val="24"/>
        </w:rPr>
        <w:t>万元</w:t>
      </w:r>
      <w:r w:rsidRPr="00B264F3">
        <w:rPr>
          <w:sz w:val="24"/>
          <w:szCs w:val="24"/>
        </w:rPr>
        <w:t xml:space="preserve"> ARIYA</w:t>
      </w:r>
      <w:r w:rsidRPr="00B264F3">
        <w:rPr>
          <w:sz w:val="24"/>
          <w:szCs w:val="24"/>
        </w:rPr>
        <w:t>艾睿雅新车型上市</w:t>
      </w:r>
    </w:p>
    <w:p w14:paraId="6E7F24A5" w14:textId="77777777" w:rsidR="00641E36" w:rsidRDefault="00641E36" w:rsidP="00641E36">
      <w:r>
        <w:t>7月20日，ARIYA艾睿雅新车型上市，新车售价为19.99万元。</w:t>
      </w:r>
    </w:p>
    <w:p w14:paraId="1EADC082" w14:textId="77777777" w:rsidR="00641E36" w:rsidRDefault="00641E36" w:rsidP="00641E36">
      <w:r>
        <w:rPr>
          <w:rFonts w:hint="eastAsia"/>
        </w:rPr>
        <w:t>外观方面，新车与现款车型基本保持一致。</w:t>
      </w:r>
    </w:p>
    <w:p w14:paraId="0ABF0ABB" w14:textId="77777777" w:rsidR="00641E36" w:rsidRDefault="00641E36" w:rsidP="00641E36">
      <w:r>
        <w:rPr>
          <w:rFonts w:hint="eastAsia"/>
        </w:rPr>
        <w:t>配置方面，新车配备语音控制、自适应巡航、车道保持、电动真皮方向盘等。</w:t>
      </w:r>
    </w:p>
    <w:p w14:paraId="07AC5039" w14:textId="5E0B50B1" w:rsidR="00641E36" w:rsidRDefault="00641E36" w:rsidP="00641E36">
      <w:r>
        <w:rPr>
          <w:rFonts w:hint="eastAsia"/>
        </w:rPr>
        <w:t>动力方面，新车搭载纯电动机，</w:t>
      </w:r>
      <w:r>
        <w:t>CLTC综合续航里程达501km。</w:t>
      </w:r>
    </w:p>
    <w:p w14:paraId="363DB0F4" w14:textId="47E3D1BD" w:rsidR="00641E36" w:rsidRPr="00641E36" w:rsidRDefault="00641E36" w:rsidP="00641E36">
      <w:r>
        <w:rPr>
          <w:noProof/>
        </w:rPr>
        <w:drawing>
          <wp:inline distT="0" distB="0" distL="0" distR="0" wp14:anchorId="21BDF5B9" wp14:editId="2B353262">
            <wp:extent cx="1800000" cy="987097"/>
            <wp:effectExtent l="0" t="0" r="0" b="3810"/>
            <wp:docPr id="854644092" name="图片 25"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644092" name="图片 25" descr="黑色的汽车&#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87097"/>
                    </a:xfrm>
                    <a:prstGeom prst="rect">
                      <a:avLst/>
                    </a:prstGeom>
                    <a:noFill/>
                    <a:ln>
                      <a:noFill/>
                    </a:ln>
                  </pic:spPr>
                </pic:pic>
              </a:graphicData>
            </a:graphic>
          </wp:inline>
        </w:drawing>
      </w:r>
    </w:p>
    <w:p w14:paraId="6447CB6F" w14:textId="696E8046" w:rsidR="00A463CD" w:rsidRPr="00B264F3" w:rsidRDefault="00E20AEB" w:rsidP="00401E65">
      <w:pPr>
        <w:pStyle w:val="2"/>
        <w:numPr>
          <w:ilvl w:val="0"/>
          <w:numId w:val="25"/>
        </w:numPr>
        <w:spacing w:before="0" w:after="0" w:line="240" w:lineRule="auto"/>
        <w:ind w:left="0" w:firstLine="6"/>
        <w:rPr>
          <w:sz w:val="24"/>
          <w:szCs w:val="24"/>
        </w:rPr>
      </w:pPr>
      <w:r w:rsidRPr="00B264F3">
        <w:rPr>
          <w:rFonts w:hint="eastAsia"/>
          <w:sz w:val="24"/>
          <w:szCs w:val="24"/>
        </w:rPr>
        <w:t>售</w:t>
      </w:r>
      <w:r w:rsidRPr="00B264F3">
        <w:rPr>
          <w:sz w:val="24"/>
          <w:szCs w:val="24"/>
        </w:rPr>
        <w:t>10.99</w:t>
      </w:r>
      <w:r w:rsidRPr="00B264F3">
        <w:rPr>
          <w:sz w:val="24"/>
          <w:szCs w:val="24"/>
        </w:rPr>
        <w:t>万</w:t>
      </w:r>
      <w:r w:rsidRPr="00B264F3">
        <w:rPr>
          <w:sz w:val="24"/>
          <w:szCs w:val="24"/>
        </w:rPr>
        <w:t>-12.89</w:t>
      </w:r>
      <w:r w:rsidRPr="00B264F3">
        <w:rPr>
          <w:sz w:val="24"/>
          <w:szCs w:val="24"/>
        </w:rPr>
        <w:t>万元</w:t>
      </w:r>
      <w:r w:rsidRPr="00B264F3">
        <w:rPr>
          <w:sz w:val="24"/>
          <w:szCs w:val="24"/>
        </w:rPr>
        <w:t xml:space="preserve"> </w:t>
      </w:r>
      <w:r w:rsidRPr="00B264F3">
        <w:rPr>
          <w:sz w:val="24"/>
          <w:szCs w:val="24"/>
        </w:rPr>
        <w:t>新款创酷</w:t>
      </w:r>
      <w:r w:rsidRPr="00B264F3">
        <w:rPr>
          <w:sz w:val="24"/>
          <w:szCs w:val="24"/>
        </w:rPr>
        <w:t>RS</w:t>
      </w:r>
      <w:r w:rsidRPr="00B264F3">
        <w:rPr>
          <w:sz w:val="24"/>
          <w:szCs w:val="24"/>
        </w:rPr>
        <w:t>上市</w:t>
      </w:r>
    </w:p>
    <w:p w14:paraId="0AE3EA32" w14:textId="77777777" w:rsidR="00E20AEB" w:rsidRDefault="00E20AEB" w:rsidP="00E20AEB">
      <w:r>
        <w:t>7月20日，新款创酷RS上市，新车共推3款，售价区间为10.99万-12.89万元。</w:t>
      </w:r>
    </w:p>
    <w:p w14:paraId="649C2879" w14:textId="77777777" w:rsidR="00E20AEB" w:rsidRDefault="00E20AEB" w:rsidP="00E20AEB">
      <w:r>
        <w:rPr>
          <w:rFonts w:hint="eastAsia"/>
        </w:rPr>
        <w:t>外观方面，新车与老款车型基本保持一致。</w:t>
      </w:r>
    </w:p>
    <w:p w14:paraId="55C99F85" w14:textId="77777777" w:rsidR="00E20AEB" w:rsidRDefault="00E20AEB" w:rsidP="00E20AEB">
      <w:r>
        <w:rPr>
          <w:rFonts w:hint="eastAsia"/>
        </w:rPr>
        <w:t>配置方面，新车配备雨量感应雨刷、自动空调、无钥匙进入、手机无线充电等。</w:t>
      </w:r>
    </w:p>
    <w:p w14:paraId="4653BD03" w14:textId="32F98AEF" w:rsidR="00E20AEB" w:rsidRDefault="00E20AEB" w:rsidP="00E20AEB">
      <w:r>
        <w:rPr>
          <w:rFonts w:hint="eastAsia"/>
        </w:rPr>
        <w:t>动力方面，新车搭载</w:t>
      </w:r>
      <w:r>
        <w:t>1.5T发动机，匹配CVT变速箱。</w:t>
      </w:r>
    </w:p>
    <w:p w14:paraId="6784199B" w14:textId="0FE4DBA4" w:rsidR="00E20AEB" w:rsidRPr="00E20AEB" w:rsidRDefault="00E20AEB" w:rsidP="00E20AEB">
      <w:r>
        <w:rPr>
          <w:noProof/>
        </w:rPr>
        <w:drawing>
          <wp:inline distT="0" distB="0" distL="0" distR="0" wp14:anchorId="301C31B8" wp14:editId="06C1BA2A">
            <wp:extent cx="1800000" cy="992126"/>
            <wp:effectExtent l="0" t="0" r="0" b="0"/>
            <wp:docPr id="77383086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92126"/>
                    </a:xfrm>
                    <a:prstGeom prst="rect">
                      <a:avLst/>
                    </a:prstGeom>
                    <a:noFill/>
                    <a:ln>
                      <a:noFill/>
                    </a:ln>
                  </pic:spPr>
                </pic:pic>
              </a:graphicData>
            </a:graphic>
          </wp:inline>
        </w:drawing>
      </w:r>
    </w:p>
    <w:p w14:paraId="098DD37E" w14:textId="49351824" w:rsidR="00A463CD" w:rsidRPr="00B264F3" w:rsidRDefault="00E20AEB" w:rsidP="00401E65">
      <w:pPr>
        <w:pStyle w:val="2"/>
        <w:numPr>
          <w:ilvl w:val="0"/>
          <w:numId w:val="25"/>
        </w:numPr>
        <w:spacing w:before="0" w:after="0" w:line="240" w:lineRule="auto"/>
        <w:ind w:left="0" w:firstLine="6"/>
        <w:rPr>
          <w:sz w:val="24"/>
          <w:szCs w:val="24"/>
        </w:rPr>
      </w:pPr>
      <w:r w:rsidRPr="00B264F3">
        <w:rPr>
          <w:rFonts w:hint="eastAsia"/>
          <w:sz w:val="24"/>
          <w:szCs w:val="24"/>
        </w:rPr>
        <w:lastRenderedPageBreak/>
        <w:t>售</w:t>
      </w:r>
      <w:r w:rsidRPr="00B264F3">
        <w:rPr>
          <w:sz w:val="24"/>
          <w:szCs w:val="24"/>
        </w:rPr>
        <w:t>9.98</w:t>
      </w:r>
      <w:r w:rsidRPr="00B264F3">
        <w:rPr>
          <w:sz w:val="24"/>
          <w:szCs w:val="24"/>
        </w:rPr>
        <w:t>万</w:t>
      </w:r>
      <w:r w:rsidRPr="00B264F3">
        <w:rPr>
          <w:sz w:val="24"/>
          <w:szCs w:val="24"/>
        </w:rPr>
        <w:t>-12.98</w:t>
      </w:r>
      <w:r w:rsidRPr="00B264F3">
        <w:rPr>
          <w:sz w:val="24"/>
          <w:szCs w:val="24"/>
        </w:rPr>
        <w:t>万元</w:t>
      </w:r>
      <w:r w:rsidRPr="00B264F3">
        <w:rPr>
          <w:sz w:val="24"/>
          <w:szCs w:val="24"/>
        </w:rPr>
        <w:t xml:space="preserve"> </w:t>
      </w:r>
      <w:r w:rsidRPr="00B264F3">
        <w:rPr>
          <w:sz w:val="24"/>
          <w:szCs w:val="24"/>
        </w:rPr>
        <w:t>王牌</w:t>
      </w:r>
      <w:r w:rsidRPr="00B264F3">
        <w:rPr>
          <w:sz w:val="24"/>
          <w:szCs w:val="24"/>
        </w:rPr>
        <w:t>M7</w:t>
      </w:r>
      <w:r w:rsidRPr="00B264F3">
        <w:rPr>
          <w:sz w:val="24"/>
          <w:szCs w:val="24"/>
        </w:rPr>
        <w:t>自动挡上市</w:t>
      </w:r>
    </w:p>
    <w:p w14:paraId="249FC08C" w14:textId="77777777" w:rsidR="00E20AEB" w:rsidRDefault="00E20AEB" w:rsidP="00E20AEB">
      <w:r>
        <w:t>7月20日，王牌M7自动挡上市，新车共推5款，售价区间为9.98万-12.98万元。</w:t>
      </w:r>
    </w:p>
    <w:p w14:paraId="1FAA91EE" w14:textId="77777777" w:rsidR="00E20AEB" w:rsidRDefault="00E20AEB" w:rsidP="00E20AEB">
      <w:r>
        <w:rPr>
          <w:rFonts w:hint="eastAsia"/>
        </w:rPr>
        <w:t>外观方面，新车与现款车型基本保持一致。</w:t>
      </w:r>
    </w:p>
    <w:p w14:paraId="6DAD0D7B" w14:textId="77777777" w:rsidR="00E20AEB" w:rsidRDefault="00E20AEB" w:rsidP="00E20AEB">
      <w:r>
        <w:rPr>
          <w:rFonts w:hint="eastAsia"/>
        </w:rPr>
        <w:t>配置方面，新车配备手机互联、后视镜加热、倒车影像，多功能方向盘、胎压监测等。</w:t>
      </w:r>
    </w:p>
    <w:p w14:paraId="39E298C3" w14:textId="015D672F" w:rsidR="00E20AEB" w:rsidRDefault="00E20AEB" w:rsidP="00E20AEB">
      <w:r>
        <w:rPr>
          <w:rFonts w:hint="eastAsia"/>
        </w:rPr>
        <w:t>动力方面，新车搭载</w:t>
      </w:r>
      <w:r>
        <w:t>2.0L发动机，匹配8TIP变速箱</w:t>
      </w:r>
      <w:r>
        <w:rPr>
          <w:rFonts w:hint="eastAsia"/>
        </w:rPr>
        <w:t>。</w:t>
      </w:r>
    </w:p>
    <w:p w14:paraId="1DADA852" w14:textId="0F01110D" w:rsidR="00A463CD" w:rsidRDefault="00E20AEB" w:rsidP="00A463CD">
      <w:r>
        <w:rPr>
          <w:noProof/>
        </w:rPr>
        <w:drawing>
          <wp:inline distT="0" distB="0" distL="0" distR="0" wp14:anchorId="4A6C3DCF" wp14:editId="48AB2B0B">
            <wp:extent cx="1800000" cy="1007547"/>
            <wp:effectExtent l="0" t="0" r="0" b="2540"/>
            <wp:docPr id="27347883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1007547"/>
                    </a:xfrm>
                    <a:prstGeom prst="rect">
                      <a:avLst/>
                    </a:prstGeom>
                    <a:noFill/>
                    <a:ln>
                      <a:noFill/>
                    </a:ln>
                  </pic:spPr>
                </pic:pic>
              </a:graphicData>
            </a:graphic>
          </wp:inline>
        </w:drawing>
      </w:r>
    </w:p>
    <w:p w14:paraId="1912A20C" w14:textId="77777777" w:rsidR="00401E65" w:rsidRPr="00A463CD" w:rsidRDefault="00401E65" w:rsidP="00A463CD"/>
    <w:p w14:paraId="1D8E418B" w14:textId="5F6F23E5" w:rsidR="00131BD8" w:rsidRDefault="00131BD8" w:rsidP="00401E6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0A09DC43"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《非银行金融机构行政许可事项实施办法》草案公开征求意见</w:t>
      </w:r>
    </w:p>
    <w:p w14:paraId="3753AE50" w14:textId="77777777" w:rsidR="0007036C" w:rsidRPr="00606845" w:rsidRDefault="0007036C" w:rsidP="00B264F3">
      <w:pPr>
        <w:ind w:firstLineChars="270" w:firstLine="567"/>
      </w:pPr>
      <w:r w:rsidRPr="00606845">
        <w:t>7月21日，国家金融监督管理总局就《非银行金融机构行政许可事项实施办法（征求意见稿）》公开征求意见。《征求意见稿》取消金融资产管理公司、金融租赁公司及其境内专业子公司、消费金融公司、汽车金融公司发行非资本类债券的行政许可，改为报告制。</w:t>
      </w:r>
    </w:p>
    <w:p w14:paraId="205300D7"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《汽车金融公司管理办法》发布</w:t>
      </w:r>
      <w:r w:rsidRPr="00B264F3">
        <w:rPr>
          <w:sz w:val="24"/>
          <w:szCs w:val="24"/>
        </w:rPr>
        <w:t xml:space="preserve"> </w:t>
      </w:r>
      <w:r w:rsidRPr="00B264F3">
        <w:rPr>
          <w:sz w:val="24"/>
          <w:szCs w:val="24"/>
        </w:rPr>
        <w:t>自</w:t>
      </w:r>
      <w:r w:rsidRPr="00B264F3">
        <w:rPr>
          <w:sz w:val="24"/>
          <w:szCs w:val="24"/>
        </w:rPr>
        <w:t>2023</w:t>
      </w:r>
      <w:r w:rsidRPr="00B264F3">
        <w:rPr>
          <w:sz w:val="24"/>
          <w:szCs w:val="24"/>
        </w:rPr>
        <w:t>年</w:t>
      </w:r>
      <w:r w:rsidRPr="00B264F3">
        <w:rPr>
          <w:sz w:val="24"/>
          <w:szCs w:val="24"/>
        </w:rPr>
        <w:t>8</w:t>
      </w:r>
      <w:r w:rsidRPr="00B264F3">
        <w:rPr>
          <w:sz w:val="24"/>
          <w:szCs w:val="24"/>
        </w:rPr>
        <w:t>月</w:t>
      </w:r>
      <w:r w:rsidRPr="00B264F3">
        <w:rPr>
          <w:sz w:val="24"/>
          <w:szCs w:val="24"/>
        </w:rPr>
        <w:t>11</w:t>
      </w:r>
      <w:r w:rsidRPr="00B264F3">
        <w:rPr>
          <w:sz w:val="24"/>
          <w:szCs w:val="24"/>
        </w:rPr>
        <w:t>日起施行</w:t>
      </w:r>
    </w:p>
    <w:p w14:paraId="2B54006A" w14:textId="77777777" w:rsidR="0007036C" w:rsidRPr="00A01CA7" w:rsidRDefault="0007036C" w:rsidP="00B264F3">
      <w:pPr>
        <w:ind w:firstLineChars="270" w:firstLine="567"/>
      </w:pPr>
      <w:r w:rsidRPr="00A01CA7">
        <w:rPr>
          <w:rFonts w:hint="eastAsia"/>
        </w:rPr>
        <w:t>国家金融监督管理总局发布《汽车金融公司管理办法》，自</w:t>
      </w:r>
      <w:r w:rsidRPr="00A01CA7">
        <w:t>2023年8月11日起施行。其中提出，汽车金融公司的出资人为中国境内外依法设立的非银行企业法人，其中主要出资人须为汽车整车制造企业或非银行金融机构。</w:t>
      </w:r>
    </w:p>
    <w:p w14:paraId="2E612203"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财政部：采取措施确保新能源汽车购置税优惠政策落实到位</w:t>
      </w:r>
    </w:p>
    <w:p w14:paraId="5F62A49B" w14:textId="77777777" w:rsidR="0007036C" w:rsidRPr="00FA1F70" w:rsidRDefault="0007036C" w:rsidP="00B264F3">
      <w:pPr>
        <w:ind w:firstLineChars="270" w:firstLine="567"/>
      </w:pPr>
      <w:r w:rsidRPr="00FA1F70">
        <w:t>7月19日，财政部召开2023年上半年财政收支情况新闻发布会。财政部税政司副司长魏岩表示，下一步，财政部将采取措施确保新能源汽车购置税优惠政策落实到位。</w:t>
      </w:r>
    </w:p>
    <w:p w14:paraId="1D70B7F7"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工信部：加紧制定实施汽车行业稳增长的工作方案</w:t>
      </w:r>
    </w:p>
    <w:p w14:paraId="084E4491" w14:textId="77777777" w:rsidR="0007036C" w:rsidRPr="00FA1F70" w:rsidRDefault="0007036C" w:rsidP="00B264F3">
      <w:pPr>
        <w:ind w:firstLineChars="270" w:firstLine="567"/>
      </w:pPr>
      <w:r w:rsidRPr="00FA1F70">
        <w:t>7月19日，工业和信息化部新闻发言人、总工程师赵志国在新闻发布会上表示，将加快落实促进汽车和家居消费等政策，加紧制定实施汽车等十个重点行业稳增长的工作方案。</w:t>
      </w:r>
    </w:p>
    <w:p w14:paraId="3DA92D3E"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工信部召开汽车产品生产者责任延伸试点工作交流会</w:t>
      </w:r>
    </w:p>
    <w:p w14:paraId="1E3970B4" w14:textId="77777777" w:rsidR="0007036C" w:rsidRPr="003A0B38" w:rsidRDefault="0007036C" w:rsidP="00B264F3">
      <w:pPr>
        <w:ind w:firstLineChars="270" w:firstLine="567"/>
      </w:pPr>
      <w:r w:rsidRPr="003A0B38">
        <w:rPr>
          <w:rFonts w:hint="eastAsia"/>
        </w:rPr>
        <w:t>工信部在京召开汽车产品生产者责任延伸试点工作交流会。下一步工信部将会同有关部门加强试点工作调度，推动相关工作扎实推进，探索适合我国国情的</w:t>
      </w:r>
      <w:r w:rsidRPr="003A0B38">
        <w:t>EPR实施模式，促进汽车产业加快绿色低碳循环发展步伐。</w:t>
      </w:r>
    </w:p>
    <w:p w14:paraId="175924EB"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国家发改委：积极开展公共领域车辆换电模式的试点</w:t>
      </w:r>
    </w:p>
    <w:p w14:paraId="51E9FC39" w14:textId="77777777" w:rsidR="0007036C" w:rsidRPr="00822727" w:rsidRDefault="0007036C" w:rsidP="00B264F3">
      <w:pPr>
        <w:ind w:firstLineChars="270" w:firstLine="567"/>
      </w:pPr>
      <w:r w:rsidRPr="00822727">
        <w:t>7月21日，国家发展改革委就业司副司长常铁威在发布会上表示，《汽车措施》里面明确提出，支持适宜地区公共领域新增或更新车辆原则上采购新能源汽车，推动新能源汽车采购占比逐年能有所提高。要求公共领域可以先行先试，积极开展公共领域车辆换电模式的试点，但也要持续推动换电基础设施相关标准制定，增强兼容性、通用性。</w:t>
      </w:r>
    </w:p>
    <w:p w14:paraId="187E0108"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lastRenderedPageBreak/>
        <w:t>国家发改委：将抓紧制定出台恢复和扩大消费的政策</w:t>
      </w:r>
    </w:p>
    <w:p w14:paraId="34FA6015" w14:textId="77777777" w:rsidR="0007036C" w:rsidRPr="00043A9D" w:rsidRDefault="0007036C" w:rsidP="00B264F3">
      <w:pPr>
        <w:ind w:firstLineChars="270" w:firstLine="567"/>
      </w:pPr>
      <w:r w:rsidRPr="00043A9D">
        <w:t>7月18日，国家发改委政研室主任金贤东在7月例行新闻发布会上指出，发改委将持续推动今年出台的构建高质量充电基础设施体系、更好支持新能源汽车下乡等一系列政策，改善基础设施和服务环境，下大力气稳定汽车等重点领域消费。</w:t>
      </w:r>
    </w:p>
    <w:p w14:paraId="0444C6BF"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国家发改委等部门印发《关于促进汽车消费的若干措施》的通知</w:t>
      </w:r>
    </w:p>
    <w:p w14:paraId="5D893AF1" w14:textId="77777777" w:rsidR="0007036C" w:rsidRPr="00606845" w:rsidRDefault="0007036C" w:rsidP="00B264F3">
      <w:pPr>
        <w:ind w:firstLineChars="270" w:firstLine="567"/>
      </w:pPr>
      <w:r w:rsidRPr="00606845">
        <w:t>7月21日，国家发展改革委等部门印发《关于促进汽车消费的若干措施》的通知，提出以下措施：优化汽车限购管理政策；支持老旧汽车更新消费；加快培育二手车市场；加强新能源汽车配套设施建设；着力提升农村电网承载能力；降低新能源汽车购置使用成本；推动公共领域增加新能源汽车采购数量；加强汽车消费金融服务；鼓励汽车企业开发经济实用车型；持续缓解停车难停车乱问题。</w:t>
      </w:r>
    </w:p>
    <w:p w14:paraId="454651D2" w14:textId="77777777" w:rsidR="007B2D53" w:rsidRPr="00B264F3" w:rsidRDefault="007B2D53" w:rsidP="00401E65">
      <w:pPr>
        <w:pStyle w:val="2"/>
        <w:numPr>
          <w:ilvl w:val="0"/>
          <w:numId w:val="26"/>
        </w:numPr>
        <w:spacing w:before="0" w:after="0" w:line="240" w:lineRule="auto"/>
        <w:ind w:left="0" w:firstLine="6"/>
        <w:rPr>
          <w:sz w:val="24"/>
          <w:szCs w:val="24"/>
        </w:rPr>
      </w:pPr>
      <w:r w:rsidRPr="00B264F3">
        <w:rPr>
          <w:sz w:val="24"/>
          <w:szCs w:val="24"/>
        </w:rPr>
        <w:t>7</w:t>
      </w:r>
      <w:r w:rsidRPr="00B264F3">
        <w:rPr>
          <w:sz w:val="24"/>
          <w:szCs w:val="24"/>
        </w:rPr>
        <w:t>月份沪牌拍卖结果公布，中标率</w:t>
      </w:r>
      <w:r w:rsidRPr="00B264F3">
        <w:rPr>
          <w:sz w:val="24"/>
          <w:szCs w:val="24"/>
        </w:rPr>
        <w:t>12.3%</w:t>
      </w:r>
    </w:p>
    <w:p w14:paraId="35BDC01A" w14:textId="77777777" w:rsidR="007B2D53" w:rsidRPr="00205CA8" w:rsidRDefault="007B2D53" w:rsidP="00B264F3">
      <w:pPr>
        <w:ind w:firstLineChars="270" w:firstLine="567"/>
      </w:pPr>
      <w:r w:rsidRPr="00C5451D">
        <w:t>22日，7月沪牌拍卖结果出炉，个人额度投放10840辆，个人在用车有效额度委托拍卖2235辆，合计拍卖总数13075辆，参加拍卖人数106115人，比上月减少了5533人，中标率12.3%。最低成交价92300元，平均成交价为92330元，比上个月92292元增加了38元。</w:t>
      </w:r>
    </w:p>
    <w:p w14:paraId="4B7F84FA" w14:textId="77777777" w:rsidR="007B2D53" w:rsidRPr="00B264F3" w:rsidRDefault="007B2D53" w:rsidP="00401E65">
      <w:pPr>
        <w:pStyle w:val="2"/>
        <w:numPr>
          <w:ilvl w:val="0"/>
          <w:numId w:val="26"/>
        </w:numPr>
        <w:spacing w:before="0" w:after="0" w:line="240" w:lineRule="auto"/>
        <w:ind w:left="0" w:firstLine="6"/>
        <w:rPr>
          <w:sz w:val="24"/>
          <w:szCs w:val="24"/>
        </w:rPr>
      </w:pPr>
      <w:r w:rsidRPr="00B264F3">
        <w:rPr>
          <w:rFonts w:hint="eastAsia"/>
          <w:sz w:val="24"/>
          <w:szCs w:val="24"/>
        </w:rPr>
        <w:t>安徽：已全面启动市、县、乡三级充换电基础设施建设，计划</w:t>
      </w:r>
      <w:r w:rsidRPr="00B264F3">
        <w:rPr>
          <w:sz w:val="24"/>
          <w:szCs w:val="24"/>
        </w:rPr>
        <w:t>2024</w:t>
      </w:r>
      <w:r w:rsidRPr="00B264F3">
        <w:rPr>
          <w:sz w:val="24"/>
          <w:szCs w:val="24"/>
        </w:rPr>
        <w:t>年完成</w:t>
      </w:r>
      <w:r w:rsidRPr="00B264F3">
        <w:rPr>
          <w:sz w:val="24"/>
          <w:szCs w:val="24"/>
        </w:rPr>
        <w:t>75%</w:t>
      </w:r>
      <w:r w:rsidRPr="00B264F3">
        <w:rPr>
          <w:sz w:val="24"/>
          <w:szCs w:val="24"/>
        </w:rPr>
        <w:t>覆盖</w:t>
      </w:r>
    </w:p>
    <w:p w14:paraId="761D5B5C" w14:textId="77777777" w:rsidR="007B2D53" w:rsidRPr="00043A9D" w:rsidRDefault="007B2D53" w:rsidP="00B264F3">
      <w:pPr>
        <w:ind w:firstLineChars="270" w:firstLine="567"/>
      </w:pPr>
      <w:r w:rsidRPr="00043A9D">
        <w:rPr>
          <w:rFonts w:hint="eastAsia"/>
        </w:rPr>
        <w:t>据安徽日报报道，在多家企业合力建设下，安徽已经实现全省</w:t>
      </w:r>
      <w:r w:rsidRPr="00043A9D">
        <w:t>16市充电场站全覆盖。今年，安徽省全面启动市、县、乡三级充换电基础设施建设，计划2024年完成75%覆盖，2025年基本完成全覆盖，打造新能源汽车出行“友好省份”。</w:t>
      </w:r>
    </w:p>
    <w:p w14:paraId="79437BC6"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河南生态环保三年行动计划：到</w:t>
      </w:r>
      <w:r w:rsidRPr="00B264F3">
        <w:rPr>
          <w:sz w:val="24"/>
          <w:szCs w:val="24"/>
        </w:rPr>
        <w:t>2025</w:t>
      </w:r>
      <w:r w:rsidRPr="00B264F3">
        <w:rPr>
          <w:sz w:val="24"/>
          <w:szCs w:val="24"/>
        </w:rPr>
        <w:t>年全省新能源汽车年产量超过</w:t>
      </w:r>
      <w:r w:rsidRPr="00B264F3">
        <w:rPr>
          <w:sz w:val="24"/>
          <w:szCs w:val="24"/>
        </w:rPr>
        <w:t>150</w:t>
      </w:r>
      <w:r w:rsidRPr="00B264F3">
        <w:rPr>
          <w:sz w:val="24"/>
          <w:szCs w:val="24"/>
        </w:rPr>
        <w:t>万辆</w:t>
      </w:r>
    </w:p>
    <w:p w14:paraId="2CF0421C" w14:textId="77777777" w:rsidR="0007036C" w:rsidRPr="00A93CFF" w:rsidRDefault="0007036C" w:rsidP="00B264F3">
      <w:pPr>
        <w:ind w:firstLineChars="270" w:firstLine="567"/>
      </w:pPr>
      <w:r w:rsidRPr="00A93CFF">
        <w:rPr>
          <w:rFonts w:hint="eastAsia"/>
        </w:rPr>
        <w:t>河南省人民政府办公厅近日印发《河南省推动生态环境质量稳定向好三年行动计划（</w:t>
      </w:r>
      <w:r w:rsidRPr="00A93CFF">
        <w:t>2023—2025年）》，其中提出，大力推广新能源汽车。加快新能源汽车产业发展，到2025年，全省新能源汽车年产量超过150万辆，努力建成3000亿级新能源汽车产业集群。</w:t>
      </w:r>
    </w:p>
    <w:p w14:paraId="1824E44C"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湖南长沙启动新一轮汽车促消费活动，最高补贴</w:t>
      </w:r>
      <w:r w:rsidRPr="00B264F3">
        <w:rPr>
          <w:sz w:val="24"/>
          <w:szCs w:val="24"/>
        </w:rPr>
        <w:t>6000</w:t>
      </w:r>
      <w:r w:rsidRPr="00B264F3">
        <w:rPr>
          <w:sz w:val="24"/>
          <w:szCs w:val="24"/>
        </w:rPr>
        <w:t>元</w:t>
      </w:r>
    </w:p>
    <w:p w14:paraId="5A56ECF5" w14:textId="77777777" w:rsidR="0007036C" w:rsidRPr="00043A9D" w:rsidRDefault="0007036C" w:rsidP="00B264F3">
      <w:pPr>
        <w:ind w:firstLineChars="270" w:firstLine="567"/>
      </w:pPr>
      <w:r w:rsidRPr="00043A9D">
        <w:t>2023年长沙市汽车促消费暨“百乡干村”新能源汽车消费季系列活动于近日启动。</w:t>
      </w:r>
      <w:r w:rsidRPr="00043A9D">
        <w:rPr>
          <w:rFonts w:hint="eastAsia"/>
        </w:rPr>
        <w:t>此次活动政府消费券资金规模为</w:t>
      </w:r>
      <w:r w:rsidRPr="00043A9D">
        <w:t>1000万元，个人最高可申领补贴6000元。</w:t>
      </w:r>
    </w:p>
    <w:p w14:paraId="7B280328"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商务部：将研究支持新能源汽车开拓国际市场等务实举措</w:t>
      </w:r>
    </w:p>
    <w:p w14:paraId="490E0819" w14:textId="77777777" w:rsidR="0007036C" w:rsidRPr="00FA1F70" w:rsidRDefault="0007036C" w:rsidP="00B264F3">
      <w:pPr>
        <w:ind w:firstLineChars="270" w:firstLine="567"/>
      </w:pPr>
      <w:r w:rsidRPr="00FA1F70">
        <w:t>7月19日，商务部副部长郭婷婷在2023年上半年商务工作及运行情况发布会上表示，在外贸方面，将研究支持新能源汽车开拓国际市场等。</w:t>
      </w:r>
    </w:p>
    <w:p w14:paraId="3A597695"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上半年上海经济运行整体回升向好，新能源汽车产值增长近</w:t>
      </w:r>
      <w:r w:rsidRPr="00B264F3">
        <w:rPr>
          <w:sz w:val="24"/>
          <w:szCs w:val="24"/>
        </w:rPr>
        <w:t>70%</w:t>
      </w:r>
    </w:p>
    <w:p w14:paraId="15270142" w14:textId="77777777" w:rsidR="0007036C" w:rsidRPr="003A0B38" w:rsidRDefault="0007036C" w:rsidP="00B264F3">
      <w:pPr>
        <w:ind w:firstLineChars="270" w:firstLine="567"/>
      </w:pPr>
      <w:r w:rsidRPr="003A0B38">
        <w:t>7月20日，据微信公众号“上海统计”，上半年上海市实现地区生产总值21390.17亿元，按可比价格计算，同比增长9.7%。上半年，全市工业战略性新兴产业总产值8385.47亿</w:t>
      </w:r>
      <w:r w:rsidRPr="003A0B38">
        <w:lastRenderedPageBreak/>
        <w:t>元，同比增长14.6%。新能源汽车、新能源和高端装备产值分别增长69.8%、57.8%和33.1%。</w:t>
      </w:r>
    </w:p>
    <w:p w14:paraId="1467ED43"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上海：到</w:t>
      </w:r>
      <w:r w:rsidRPr="00B264F3">
        <w:rPr>
          <w:sz w:val="24"/>
          <w:szCs w:val="24"/>
        </w:rPr>
        <w:t>2025</w:t>
      </w:r>
      <w:r w:rsidRPr="00B264F3">
        <w:rPr>
          <w:sz w:val="24"/>
          <w:szCs w:val="24"/>
        </w:rPr>
        <w:t>年，力争实现示范应用燃料电池汽车总量超过</w:t>
      </w:r>
      <w:r w:rsidRPr="00B264F3">
        <w:rPr>
          <w:sz w:val="24"/>
          <w:szCs w:val="24"/>
        </w:rPr>
        <w:t>1</w:t>
      </w:r>
      <w:r w:rsidRPr="00B264F3">
        <w:rPr>
          <w:sz w:val="24"/>
          <w:szCs w:val="24"/>
        </w:rPr>
        <w:t>万辆</w:t>
      </w:r>
    </w:p>
    <w:p w14:paraId="7205E43A" w14:textId="77777777" w:rsidR="0007036C" w:rsidRPr="00E20AEB" w:rsidRDefault="0007036C" w:rsidP="00B264F3">
      <w:pPr>
        <w:ind w:firstLineChars="270" w:firstLine="567"/>
      </w:pPr>
      <w:r w:rsidRPr="00E20AEB">
        <w:t>7月20日，上海市交通委、上海市发展改革委、上海市经济信息化委发布《上海交通领域氢能推广应用方案（2023-2025年）》通知。积极推进燃料电池汽车在交通领域的商业化示范应用，重点发展重卡、公交、冷链、非道路移动机械等应用场景，到2025年，力争实现示范应用燃料电池汽车总量超过1万辆。</w:t>
      </w:r>
    </w:p>
    <w:p w14:paraId="67116A72"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上海将暂停受理网络预约出租汽车运输证相关业务</w:t>
      </w:r>
    </w:p>
    <w:p w14:paraId="222D8E7A" w14:textId="77777777" w:rsidR="0007036C" w:rsidRPr="003327F2" w:rsidRDefault="0007036C" w:rsidP="00B264F3">
      <w:pPr>
        <w:ind w:firstLineChars="270" w:firstLine="567"/>
      </w:pPr>
      <w:r w:rsidRPr="003327F2">
        <w:t>7月21日，上海市道路运输管理局发布通告称，自2023年7月22日零时起，暂停受理网络预约出租汽车车辆营运能力核查业务。此前已受理的业务不受影响。</w:t>
      </w:r>
    </w:p>
    <w:p w14:paraId="48BFA9D9"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统计局：</w:t>
      </w:r>
      <w:r w:rsidRPr="00B264F3">
        <w:rPr>
          <w:sz w:val="24"/>
          <w:szCs w:val="24"/>
        </w:rPr>
        <w:t>2023</w:t>
      </w:r>
      <w:r w:rsidRPr="00B264F3">
        <w:rPr>
          <w:sz w:val="24"/>
          <w:szCs w:val="24"/>
        </w:rPr>
        <w:t>上半年</w:t>
      </w:r>
      <w:r w:rsidRPr="00B264F3">
        <w:rPr>
          <w:sz w:val="24"/>
          <w:szCs w:val="24"/>
        </w:rPr>
        <w:t>GDP</w:t>
      </w:r>
      <w:r w:rsidRPr="00B264F3">
        <w:rPr>
          <w:sz w:val="24"/>
          <w:szCs w:val="24"/>
        </w:rPr>
        <w:t>同比增长</w:t>
      </w:r>
      <w:r w:rsidRPr="00B264F3">
        <w:rPr>
          <w:sz w:val="24"/>
          <w:szCs w:val="24"/>
        </w:rPr>
        <w:t>5.5%</w:t>
      </w:r>
    </w:p>
    <w:p w14:paraId="6C6068F2" w14:textId="6EC7D859" w:rsidR="0007036C" w:rsidRDefault="0007036C" w:rsidP="00B264F3">
      <w:pPr>
        <w:ind w:firstLineChars="270" w:firstLine="567"/>
      </w:pPr>
      <w:r>
        <w:t>7月17日，统计局发布数据显示，今年上半年国内生产总值593,034亿元，按不变</w:t>
      </w:r>
      <w:r>
        <w:rPr>
          <w:rFonts w:hint="eastAsia"/>
        </w:rPr>
        <w:t>价格计算，同比增长</w:t>
      </w:r>
      <w:r>
        <w:t>5.5%，比一季度加快1个百分点。分季度看，一季度GDP同</w:t>
      </w:r>
    </w:p>
    <w:p w14:paraId="49A705D2" w14:textId="77777777" w:rsidR="0007036C" w:rsidRPr="00641E36" w:rsidRDefault="0007036C" w:rsidP="00641E36">
      <w:r>
        <w:rPr>
          <w:rFonts w:hint="eastAsia"/>
        </w:rPr>
        <w:t>比增长</w:t>
      </w:r>
      <w:r>
        <w:t>4.5%，二季度增长6.3%。从环比看，二季度GDP增长0.8%。</w:t>
      </w:r>
    </w:p>
    <w:p w14:paraId="27973783"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sz w:val="24"/>
          <w:szCs w:val="24"/>
        </w:rPr>
        <w:t>统计局：上半年社会消费品零售总额同比增长</w:t>
      </w:r>
      <w:r w:rsidRPr="00B264F3">
        <w:rPr>
          <w:sz w:val="24"/>
          <w:szCs w:val="24"/>
        </w:rPr>
        <w:t>8.2%</w:t>
      </w:r>
    </w:p>
    <w:p w14:paraId="05DE010C" w14:textId="03C3AE05" w:rsidR="0007036C" w:rsidRDefault="0007036C" w:rsidP="00B264F3">
      <w:pPr>
        <w:ind w:firstLineChars="270" w:firstLine="567"/>
      </w:pPr>
      <w:r>
        <w:t>7月17日，统计局发布数据显示，上半年，社会消费品零售总额227,588亿元，同</w:t>
      </w:r>
      <w:r>
        <w:rPr>
          <w:rFonts w:hint="eastAsia"/>
        </w:rPr>
        <w:t>比增长</w:t>
      </w:r>
      <w:r>
        <w:t>8.2%，其中，除汽车以外的消费品零售额205,178亿元，增长8.3%。6月</w:t>
      </w:r>
    </w:p>
    <w:p w14:paraId="30DAEA79" w14:textId="77777777" w:rsidR="0007036C" w:rsidRPr="00641E36" w:rsidRDefault="0007036C" w:rsidP="00641E36">
      <w:r>
        <w:rPr>
          <w:rFonts w:hint="eastAsia"/>
        </w:rPr>
        <w:t>份，社会消费品零售总额</w:t>
      </w:r>
      <w:r>
        <w:t>39,951亿元，同比增长3.1%。</w:t>
      </w:r>
    </w:p>
    <w:p w14:paraId="5961F7E0"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我国累计建成各类充电桩超过</w:t>
      </w:r>
      <w:r w:rsidRPr="00B264F3">
        <w:rPr>
          <w:sz w:val="24"/>
          <w:szCs w:val="24"/>
        </w:rPr>
        <w:t>660</w:t>
      </w:r>
      <w:r w:rsidRPr="00B264F3">
        <w:rPr>
          <w:sz w:val="24"/>
          <w:szCs w:val="24"/>
        </w:rPr>
        <w:t>万台</w:t>
      </w:r>
    </w:p>
    <w:p w14:paraId="1E6F3700" w14:textId="77777777" w:rsidR="0007036C" w:rsidRPr="00FC2DB9" w:rsidRDefault="0007036C" w:rsidP="00B264F3">
      <w:pPr>
        <w:ind w:firstLineChars="270" w:firstLine="567"/>
      </w:pPr>
      <w:r w:rsidRPr="00FC2DB9">
        <w:rPr>
          <w:rFonts w:hint="eastAsia"/>
        </w:rPr>
        <w:t>国家发展改革委产业司副司长霍福鹏</w:t>
      </w:r>
      <w:r w:rsidRPr="00FC2DB9">
        <w:t>7月21日说，2023年上半年我国新能源汽车取得显著成绩，截至6月底，全国累计建成各类充电桩超过660万台。</w:t>
      </w:r>
    </w:p>
    <w:p w14:paraId="2B9DC0AF" w14:textId="77777777" w:rsidR="0007036C" w:rsidRPr="00B264F3" w:rsidRDefault="0007036C" w:rsidP="00401E65">
      <w:pPr>
        <w:pStyle w:val="2"/>
        <w:numPr>
          <w:ilvl w:val="0"/>
          <w:numId w:val="26"/>
        </w:numPr>
        <w:spacing w:before="0" w:after="0" w:line="240" w:lineRule="auto"/>
        <w:ind w:left="0" w:firstLine="6"/>
        <w:rPr>
          <w:sz w:val="24"/>
          <w:szCs w:val="24"/>
        </w:rPr>
      </w:pPr>
      <w:r w:rsidRPr="00B264F3">
        <w:rPr>
          <w:rFonts w:hint="eastAsia"/>
          <w:sz w:val="24"/>
          <w:szCs w:val="24"/>
        </w:rPr>
        <w:t>武汉：加大新能源配送车辆推广应用和充换电站设施建设力度</w:t>
      </w:r>
    </w:p>
    <w:p w14:paraId="5DF5D091" w14:textId="77777777" w:rsidR="0007036C" w:rsidRDefault="0007036C" w:rsidP="00B264F3">
      <w:pPr>
        <w:ind w:firstLineChars="270" w:firstLine="567"/>
      </w:pPr>
      <w:r w:rsidRPr="00750382">
        <w:t>7月18日，武汉市人民政府发布《武汉市加快推进物流业高质量发展若干政策措施》通知。新能源汽车方面，实施国家绿色货运配送示范工程，加大新能源配送车辆推广应用和充换电站设施建设力度，优化城市配送车辆通行分类管控措施。</w:t>
      </w:r>
    </w:p>
    <w:p w14:paraId="3460E359" w14:textId="77777777" w:rsidR="00401E65" w:rsidRDefault="00401E65" w:rsidP="00B264F3">
      <w:pPr>
        <w:ind w:firstLineChars="270" w:firstLine="567"/>
      </w:pPr>
    </w:p>
    <w:p w14:paraId="58CC3062" w14:textId="20CE8CB4" w:rsidR="0053751B" w:rsidRDefault="0053751B" w:rsidP="00401E65">
      <w:pPr>
        <w:pStyle w:val="1"/>
        <w:numPr>
          <w:ilvl w:val="0"/>
          <w:numId w:val="5"/>
        </w:numPr>
        <w:spacing w:before="0" w:after="0" w:line="240" w:lineRule="auto"/>
        <w:rPr>
          <w:rFonts w:ascii="微软雅黑" w:eastAsia="微软雅黑" w:hAnsi="微软雅黑"/>
        </w:rPr>
      </w:pPr>
      <w:r w:rsidRPr="0053751B">
        <w:rPr>
          <w:rFonts w:ascii="微软雅黑" w:eastAsia="微软雅黑" w:hAnsi="微软雅黑" w:hint="eastAsia"/>
        </w:rPr>
        <w:t>新品信息跟踪</w:t>
      </w:r>
    </w:p>
    <w:p w14:paraId="2574A9F1" w14:textId="672A05BC" w:rsidR="0053751B" w:rsidRPr="00B264F3" w:rsidRDefault="009336F1" w:rsidP="00401E65">
      <w:pPr>
        <w:pStyle w:val="2"/>
        <w:numPr>
          <w:ilvl w:val="0"/>
          <w:numId w:val="31"/>
        </w:numPr>
        <w:spacing w:before="0" w:after="0" w:line="240" w:lineRule="auto"/>
        <w:ind w:left="0" w:firstLine="6"/>
        <w:rPr>
          <w:sz w:val="24"/>
          <w:szCs w:val="24"/>
        </w:rPr>
      </w:pPr>
      <w:r w:rsidRPr="00B264F3">
        <w:rPr>
          <w:rFonts w:hint="eastAsia"/>
          <w:sz w:val="24"/>
          <w:szCs w:val="24"/>
        </w:rPr>
        <w:t>魏牌高山</w:t>
      </w:r>
      <w:r w:rsidRPr="00B264F3">
        <w:rPr>
          <w:sz w:val="24"/>
          <w:szCs w:val="24"/>
        </w:rPr>
        <w:t>DHT-PHEV</w:t>
      </w:r>
      <w:r w:rsidRPr="00B264F3">
        <w:rPr>
          <w:sz w:val="24"/>
          <w:szCs w:val="24"/>
        </w:rPr>
        <w:t>公布内饰官图</w:t>
      </w:r>
    </w:p>
    <w:p w14:paraId="54240200" w14:textId="6A2FE8D6" w:rsidR="009336F1" w:rsidRDefault="009336F1" w:rsidP="009336F1">
      <w:r w:rsidRPr="009336F1">
        <w:t>7月19日，魏牌官方发布了旗下首款新能源MPV车型魏牌高山DHT-PHEV的内饰官图。</w:t>
      </w:r>
    </w:p>
    <w:p w14:paraId="357B5046" w14:textId="3C5E01DD" w:rsidR="009336F1" w:rsidRDefault="009336F1" w:rsidP="009336F1">
      <w:r>
        <w:rPr>
          <w:noProof/>
        </w:rPr>
        <w:drawing>
          <wp:inline distT="0" distB="0" distL="0" distR="0" wp14:anchorId="3076DC1B" wp14:editId="30348985">
            <wp:extent cx="1800000" cy="1011606"/>
            <wp:effectExtent l="0" t="0" r="0" b="0"/>
            <wp:docPr id="1555647092" name="图片 1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图片"/>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11606"/>
                    </a:xfrm>
                    <a:prstGeom prst="rect">
                      <a:avLst/>
                    </a:prstGeom>
                    <a:noFill/>
                    <a:ln>
                      <a:noFill/>
                    </a:ln>
                  </pic:spPr>
                </pic:pic>
              </a:graphicData>
            </a:graphic>
          </wp:inline>
        </w:drawing>
      </w:r>
    </w:p>
    <w:p w14:paraId="5945CD7A" w14:textId="77777777" w:rsidR="00401E65" w:rsidRPr="009336F1" w:rsidRDefault="00401E65" w:rsidP="009336F1"/>
    <w:p w14:paraId="16D53347" w14:textId="10BB781B" w:rsidR="00131BD8" w:rsidRDefault="00131BD8" w:rsidP="00401E6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企业信息</w:t>
      </w:r>
    </w:p>
    <w:p w14:paraId="26C12D4B" w14:textId="5BC1E399" w:rsidR="009379ED" w:rsidRPr="00B264F3" w:rsidRDefault="009379ED" w:rsidP="00401E65">
      <w:pPr>
        <w:pStyle w:val="2"/>
        <w:numPr>
          <w:ilvl w:val="0"/>
          <w:numId w:val="28"/>
        </w:numPr>
        <w:spacing w:before="0" w:after="0" w:line="240" w:lineRule="auto"/>
        <w:ind w:left="0" w:firstLine="6"/>
        <w:rPr>
          <w:sz w:val="24"/>
          <w:szCs w:val="24"/>
        </w:rPr>
      </w:pPr>
      <w:r w:rsidRPr="00B264F3">
        <w:rPr>
          <w:rFonts w:hint="eastAsia"/>
          <w:sz w:val="24"/>
          <w:szCs w:val="24"/>
        </w:rPr>
        <w:t>爱驰汽车有望复工复产</w:t>
      </w:r>
    </w:p>
    <w:p w14:paraId="01597637" w14:textId="23FEA1D7" w:rsidR="009379ED" w:rsidRPr="009379ED" w:rsidRDefault="009379ED" w:rsidP="00B264F3">
      <w:pPr>
        <w:ind w:firstLineChars="337" w:firstLine="708"/>
      </w:pPr>
      <w:r w:rsidRPr="009379ED">
        <w:t>7 月 20 日，爱驰汽车发布《关于成立股东治理临时工作组的通知》。此次成立的临时工作组包含复工复产组、研发组、海外组、国内销售组、引战融资组、IT 组、人事组、法务组等 10 个工作小组。这意味着此前已停工、停薪时长数月的爱驰汽车，有望迎来复工复产。</w:t>
      </w:r>
    </w:p>
    <w:p w14:paraId="14413EA0" w14:textId="4F3692D6" w:rsidR="00FF6076" w:rsidRPr="00B264F3" w:rsidRDefault="00FF6076" w:rsidP="00401E65">
      <w:pPr>
        <w:pStyle w:val="2"/>
        <w:numPr>
          <w:ilvl w:val="0"/>
          <w:numId w:val="28"/>
        </w:numPr>
        <w:spacing w:before="0" w:after="0" w:line="240" w:lineRule="auto"/>
        <w:ind w:left="0" w:firstLine="6"/>
        <w:rPr>
          <w:sz w:val="24"/>
          <w:szCs w:val="24"/>
        </w:rPr>
      </w:pPr>
      <w:r w:rsidRPr="00B264F3">
        <w:rPr>
          <w:rFonts w:hint="eastAsia"/>
          <w:sz w:val="24"/>
          <w:szCs w:val="24"/>
        </w:rPr>
        <w:t>宝马启用新上海研发中心，升级中国研发</w:t>
      </w:r>
    </w:p>
    <w:p w14:paraId="0D9C3FCC" w14:textId="0076501C" w:rsidR="00FF6076" w:rsidRPr="00FF6076" w:rsidRDefault="00FF6076" w:rsidP="00B264F3">
      <w:pPr>
        <w:ind w:firstLineChars="337" w:firstLine="708"/>
      </w:pPr>
      <w:r w:rsidRPr="00FF6076">
        <w:t>7月18日，宝马集团新上海研发中心启用，伴随宝马在北京、上海、沈阳、南京研发机构的持续拓展和升级，宝马集团已在中国建立德国总部之外最大最完备的研发体系。</w:t>
      </w:r>
    </w:p>
    <w:p w14:paraId="24DE65E3" w14:textId="2B553EB7" w:rsidR="00750382" w:rsidRPr="00B264F3" w:rsidRDefault="00750382" w:rsidP="00401E65">
      <w:pPr>
        <w:pStyle w:val="2"/>
        <w:numPr>
          <w:ilvl w:val="0"/>
          <w:numId w:val="28"/>
        </w:numPr>
        <w:spacing w:before="0" w:after="0" w:line="240" w:lineRule="auto"/>
        <w:ind w:left="0" w:firstLine="6"/>
        <w:rPr>
          <w:sz w:val="24"/>
          <w:szCs w:val="24"/>
        </w:rPr>
      </w:pPr>
      <w:r w:rsidRPr="00B264F3">
        <w:rPr>
          <w:rFonts w:hint="eastAsia"/>
          <w:sz w:val="24"/>
          <w:szCs w:val="24"/>
        </w:rPr>
        <w:t>比亚迪在南京成立仰望销售公司</w:t>
      </w:r>
    </w:p>
    <w:p w14:paraId="2964FC61" w14:textId="5C554C0C" w:rsidR="00750382" w:rsidRPr="00750382" w:rsidRDefault="00750382" w:rsidP="00B264F3">
      <w:pPr>
        <w:ind w:firstLineChars="337" w:firstLine="708"/>
      </w:pPr>
      <w:r w:rsidRPr="00750382">
        <w:t>7月20日消息，南京仰望汽车销售有限公司成立，法定代表人为程晨，注册资本100万人民币，经营范围包括新能源汽车整车销售、二手车经纪、保险代理业务等。</w:t>
      </w:r>
    </w:p>
    <w:p w14:paraId="143D4557" w14:textId="3A4F2018" w:rsidR="00C22606" w:rsidRPr="00B264F3" w:rsidRDefault="00C22606" w:rsidP="00401E65">
      <w:pPr>
        <w:pStyle w:val="2"/>
        <w:numPr>
          <w:ilvl w:val="0"/>
          <w:numId w:val="28"/>
        </w:numPr>
        <w:spacing w:before="0" w:after="0" w:line="240" w:lineRule="auto"/>
        <w:ind w:left="0" w:firstLine="6"/>
        <w:rPr>
          <w:sz w:val="24"/>
          <w:szCs w:val="24"/>
        </w:rPr>
      </w:pPr>
      <w:r w:rsidRPr="00B264F3">
        <w:rPr>
          <w:rFonts w:hint="eastAsia"/>
          <w:sz w:val="24"/>
          <w:szCs w:val="24"/>
        </w:rPr>
        <w:t>印度监管部门以“投资安全”为由拒绝比亚迪</w:t>
      </w:r>
      <w:r w:rsidRPr="00B264F3">
        <w:rPr>
          <w:sz w:val="24"/>
          <w:szCs w:val="24"/>
        </w:rPr>
        <w:t>10</w:t>
      </w:r>
      <w:r w:rsidRPr="00B264F3">
        <w:rPr>
          <w:sz w:val="24"/>
          <w:szCs w:val="24"/>
        </w:rPr>
        <w:t>亿美元合资建厂</w:t>
      </w:r>
    </w:p>
    <w:p w14:paraId="487558FD" w14:textId="78F77033" w:rsidR="00C22606" w:rsidRPr="00C22606" w:rsidRDefault="00C22606" w:rsidP="00B264F3">
      <w:pPr>
        <w:ind w:firstLineChars="337" w:firstLine="708"/>
      </w:pPr>
      <w:r w:rsidRPr="00C22606">
        <w:rPr>
          <w:rFonts w:hint="eastAsia"/>
        </w:rPr>
        <w:t>据印度媒体</w:t>
      </w:r>
      <w:r w:rsidRPr="00C22606">
        <w:t>7月22日报道，印度监管部门以“投资安全”为由，拒绝了比亚迪与印度海得拉巴Megha工程公司合作在印建立一座价值10亿美元电动汽车工厂的提议。</w:t>
      </w:r>
    </w:p>
    <w:p w14:paraId="06314A7F" w14:textId="2010C048" w:rsidR="00750382" w:rsidRPr="00B264F3" w:rsidRDefault="00750382" w:rsidP="00401E65">
      <w:pPr>
        <w:pStyle w:val="2"/>
        <w:numPr>
          <w:ilvl w:val="0"/>
          <w:numId w:val="28"/>
        </w:numPr>
        <w:spacing w:before="0" w:after="0" w:line="240" w:lineRule="auto"/>
        <w:ind w:left="0" w:firstLine="6"/>
        <w:rPr>
          <w:sz w:val="24"/>
          <w:szCs w:val="24"/>
        </w:rPr>
      </w:pPr>
      <w:r w:rsidRPr="00B264F3">
        <w:rPr>
          <w:rFonts w:hint="eastAsia"/>
          <w:sz w:val="24"/>
          <w:szCs w:val="24"/>
        </w:rPr>
        <w:t>创维汽车发布车载语音大模型“小维</w:t>
      </w:r>
      <w:r w:rsidRPr="00B264F3">
        <w:rPr>
          <w:sz w:val="24"/>
          <w:szCs w:val="24"/>
        </w:rPr>
        <w:t xml:space="preserve"> GPT”</w:t>
      </w:r>
      <w:r w:rsidRPr="00B264F3">
        <w:rPr>
          <w:sz w:val="24"/>
          <w:szCs w:val="24"/>
        </w:rPr>
        <w:t>及</w:t>
      </w:r>
      <w:r w:rsidRPr="00B264F3">
        <w:rPr>
          <w:sz w:val="24"/>
          <w:szCs w:val="24"/>
        </w:rPr>
        <w:t xml:space="preserve"> 800V+4C </w:t>
      </w:r>
      <w:r w:rsidRPr="00B264F3">
        <w:rPr>
          <w:sz w:val="24"/>
          <w:szCs w:val="24"/>
        </w:rPr>
        <w:t>超级快充技术</w:t>
      </w:r>
    </w:p>
    <w:p w14:paraId="3CA9046D" w14:textId="1DF253BF" w:rsidR="00750382" w:rsidRDefault="00750382" w:rsidP="00B264F3">
      <w:pPr>
        <w:ind w:firstLineChars="337" w:firstLine="708"/>
      </w:pPr>
      <w:r w:rsidRPr="00750382">
        <w:t>7 月 19 日，创维汽车“励行致远-小维 GPT 发布暨二代产品上市研讨会”在徐州举行，会上发布了创维汽车二代产品的“前沿突破技术”800V+4C 超级快充技术，以及“全新智能车机”SKYLINK 和小维 GPT。</w:t>
      </w:r>
    </w:p>
    <w:p w14:paraId="769E5A26" w14:textId="310840C1" w:rsidR="00750382" w:rsidRPr="00750382" w:rsidRDefault="00750382" w:rsidP="00750382">
      <w:r>
        <w:rPr>
          <w:noProof/>
        </w:rPr>
        <w:drawing>
          <wp:inline distT="0" distB="0" distL="0" distR="0" wp14:anchorId="1D43BBE6" wp14:editId="094B8FC9">
            <wp:extent cx="1800000" cy="1009222"/>
            <wp:effectExtent l="0" t="0" r="0" b="635"/>
            <wp:docPr id="983185678" name="图片 24" descr="创维汽车发布车载语音大模型“小维 GPT”及 800V+4C 超级快充技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创维汽车发布车载语音大模型“小维 GPT”及 800V+4C 超级快充技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009222"/>
                    </a:xfrm>
                    <a:prstGeom prst="rect">
                      <a:avLst/>
                    </a:prstGeom>
                    <a:noFill/>
                    <a:ln>
                      <a:noFill/>
                    </a:ln>
                  </pic:spPr>
                </pic:pic>
              </a:graphicData>
            </a:graphic>
          </wp:inline>
        </w:drawing>
      </w:r>
    </w:p>
    <w:p w14:paraId="54629EE3" w14:textId="6349182C" w:rsidR="0036451B" w:rsidRPr="00B264F3" w:rsidRDefault="0036451B" w:rsidP="00401E65">
      <w:pPr>
        <w:pStyle w:val="2"/>
        <w:numPr>
          <w:ilvl w:val="0"/>
          <w:numId w:val="28"/>
        </w:numPr>
        <w:spacing w:before="0" w:after="0" w:line="240" w:lineRule="auto"/>
        <w:ind w:left="0" w:firstLine="6"/>
        <w:rPr>
          <w:sz w:val="24"/>
          <w:szCs w:val="24"/>
        </w:rPr>
      </w:pPr>
      <w:r w:rsidRPr="00B264F3">
        <w:rPr>
          <w:rFonts w:hint="eastAsia"/>
          <w:sz w:val="24"/>
          <w:szCs w:val="24"/>
        </w:rPr>
        <w:t>长城汽车：部分网络水军恶意抹黑行为已进入司法诉讼程序</w:t>
      </w:r>
    </w:p>
    <w:p w14:paraId="79FDBDD7" w14:textId="46438B46" w:rsidR="0036451B" w:rsidRDefault="0036451B" w:rsidP="00B264F3">
      <w:pPr>
        <w:ind w:firstLineChars="337" w:firstLine="708"/>
      </w:pPr>
      <w:r w:rsidRPr="0036451B">
        <w:t>7月19日，长城汽车公示悬赏千万打击网络水军的首批奖励。长城汽车表示，截至7月14日，已收到网友举报线索近千条，且部分网络水军恶意抹黑行为已进入司法诉讼程序。</w:t>
      </w:r>
    </w:p>
    <w:p w14:paraId="2EFC38AE" w14:textId="1516D636" w:rsidR="002F4EF7" w:rsidRPr="00B264F3" w:rsidRDefault="002F4EF7" w:rsidP="00401E65">
      <w:pPr>
        <w:pStyle w:val="2"/>
        <w:numPr>
          <w:ilvl w:val="0"/>
          <w:numId w:val="28"/>
        </w:numPr>
        <w:spacing w:before="0" w:after="0" w:line="240" w:lineRule="auto"/>
        <w:ind w:left="0" w:firstLine="6"/>
        <w:rPr>
          <w:sz w:val="24"/>
          <w:szCs w:val="24"/>
        </w:rPr>
      </w:pPr>
      <w:r w:rsidRPr="00B264F3">
        <w:rPr>
          <w:rFonts w:hint="eastAsia"/>
          <w:sz w:val="24"/>
          <w:szCs w:val="24"/>
        </w:rPr>
        <w:t>长安汽车：</w:t>
      </w:r>
      <w:r w:rsidRPr="00B264F3">
        <w:rPr>
          <w:sz w:val="24"/>
          <w:szCs w:val="24"/>
        </w:rPr>
        <w:t>2024</w:t>
      </w:r>
      <w:r w:rsidRPr="00B264F3">
        <w:rPr>
          <w:sz w:val="24"/>
          <w:szCs w:val="24"/>
        </w:rPr>
        <w:t>年之前，将完成东南亚和欧洲两大重点区域市场的进入</w:t>
      </w:r>
    </w:p>
    <w:p w14:paraId="1F8C0E49" w14:textId="435A4F67" w:rsidR="002F4EF7" w:rsidRPr="002F4EF7" w:rsidRDefault="002F4EF7" w:rsidP="00B264F3">
      <w:pPr>
        <w:ind w:firstLineChars="337" w:firstLine="708"/>
      </w:pPr>
      <w:r w:rsidRPr="002F4EF7">
        <w:rPr>
          <w:rFonts w:hint="eastAsia"/>
        </w:rPr>
        <w:t>长安汽车近期在接受调研时表示，国际化市场方面，公司将加快布局欧洲、美洲、中东及非洲、亚太、独联体五大区域市场。</w:t>
      </w:r>
      <w:r w:rsidRPr="002F4EF7">
        <w:t>2024年之前，将完成东南亚和欧洲两大重点区域市场的进入。未来长安将进入全球90%以上的市场。</w:t>
      </w:r>
    </w:p>
    <w:p w14:paraId="68091376" w14:textId="6AEA062F" w:rsidR="00AC4662" w:rsidRPr="00B264F3" w:rsidRDefault="00AC4662" w:rsidP="00401E65">
      <w:pPr>
        <w:pStyle w:val="2"/>
        <w:numPr>
          <w:ilvl w:val="0"/>
          <w:numId w:val="28"/>
        </w:numPr>
        <w:spacing w:before="0" w:after="0" w:line="240" w:lineRule="auto"/>
        <w:ind w:left="0" w:firstLine="6"/>
        <w:rPr>
          <w:sz w:val="24"/>
          <w:szCs w:val="24"/>
        </w:rPr>
      </w:pPr>
      <w:r w:rsidRPr="00B264F3">
        <w:rPr>
          <w:rFonts w:hint="eastAsia"/>
          <w:sz w:val="24"/>
          <w:szCs w:val="24"/>
        </w:rPr>
        <w:t>长安汽车：</w:t>
      </w:r>
      <w:r w:rsidRPr="00B264F3">
        <w:rPr>
          <w:sz w:val="24"/>
          <w:szCs w:val="24"/>
        </w:rPr>
        <w:t>2025</w:t>
      </w:r>
      <w:r w:rsidRPr="00B264F3">
        <w:rPr>
          <w:sz w:val="24"/>
          <w:szCs w:val="24"/>
        </w:rPr>
        <w:t>年新能源销量占比达到</w:t>
      </w:r>
      <w:r w:rsidRPr="00B264F3">
        <w:rPr>
          <w:sz w:val="24"/>
          <w:szCs w:val="24"/>
        </w:rPr>
        <w:t>40%</w:t>
      </w:r>
      <w:r w:rsidRPr="00B264F3">
        <w:rPr>
          <w:sz w:val="24"/>
          <w:szCs w:val="24"/>
        </w:rPr>
        <w:t>，将打造新一代快充技术</w:t>
      </w:r>
    </w:p>
    <w:p w14:paraId="6525776E" w14:textId="553C9913" w:rsidR="00AC4662" w:rsidRPr="00AC4662" w:rsidRDefault="00AC4662" w:rsidP="00B264F3">
      <w:pPr>
        <w:ind w:firstLineChars="337" w:firstLine="708"/>
      </w:pPr>
      <w:r w:rsidRPr="00AC4662">
        <w:rPr>
          <w:rFonts w:hint="eastAsia"/>
        </w:rPr>
        <w:t>长安汽车近日在接受投资者调研时称，未来，公司将快速推进新能源板块发展，在</w:t>
      </w:r>
      <w:r w:rsidRPr="00AC4662">
        <w:lastRenderedPageBreak/>
        <w:t>2025年新能源销量达到120万辆，占比40%。2030年达到240万辆，占比达到60%。</w:t>
      </w:r>
    </w:p>
    <w:p w14:paraId="572CE4E5" w14:textId="0F92AD72" w:rsidR="006C6911" w:rsidRPr="00B264F3" w:rsidRDefault="006C6911" w:rsidP="00401E65">
      <w:pPr>
        <w:pStyle w:val="2"/>
        <w:numPr>
          <w:ilvl w:val="0"/>
          <w:numId w:val="28"/>
        </w:numPr>
        <w:spacing w:before="0" w:after="0" w:line="240" w:lineRule="auto"/>
        <w:ind w:left="0" w:firstLine="6"/>
        <w:rPr>
          <w:sz w:val="24"/>
          <w:szCs w:val="24"/>
        </w:rPr>
      </w:pPr>
      <w:r w:rsidRPr="00B264F3">
        <w:rPr>
          <w:rFonts w:hint="eastAsia"/>
          <w:sz w:val="24"/>
          <w:szCs w:val="24"/>
        </w:rPr>
        <w:t>东风本田：</w:t>
      </w:r>
      <w:r w:rsidRPr="00B264F3">
        <w:rPr>
          <w:sz w:val="24"/>
          <w:szCs w:val="24"/>
        </w:rPr>
        <w:t>2027</w:t>
      </w:r>
      <w:r w:rsidRPr="00B264F3">
        <w:rPr>
          <w:sz w:val="24"/>
          <w:szCs w:val="24"/>
        </w:rPr>
        <w:t>年后将不推出燃油新车</w:t>
      </w:r>
    </w:p>
    <w:p w14:paraId="79B2C10E" w14:textId="708C4E2A" w:rsidR="006C6911" w:rsidRPr="006C6911" w:rsidRDefault="006C6911" w:rsidP="00B264F3">
      <w:pPr>
        <w:ind w:firstLineChars="337" w:firstLine="708"/>
      </w:pPr>
      <w:r w:rsidRPr="006C6911">
        <w:t>7月17日消息，东风本田官宣在2025年之前，旗下车型电动化比例将会达到50%以上。到2027年，东风本田将不再投放传统的燃油车。2030年之前，将要推出10款以上的纯电动车型。</w:t>
      </w:r>
    </w:p>
    <w:p w14:paraId="5A7DF79C" w14:textId="458B3D2B" w:rsidR="00BD54A3" w:rsidRPr="00B264F3" w:rsidRDefault="00BD54A3" w:rsidP="00401E65">
      <w:pPr>
        <w:pStyle w:val="2"/>
        <w:numPr>
          <w:ilvl w:val="0"/>
          <w:numId w:val="28"/>
        </w:numPr>
        <w:spacing w:before="0" w:after="0" w:line="240" w:lineRule="auto"/>
        <w:ind w:left="0" w:firstLine="6"/>
        <w:rPr>
          <w:sz w:val="24"/>
          <w:szCs w:val="24"/>
        </w:rPr>
      </w:pPr>
      <w:r w:rsidRPr="00B264F3">
        <w:rPr>
          <w:rFonts w:hint="eastAsia"/>
          <w:sz w:val="24"/>
          <w:szCs w:val="24"/>
        </w:rPr>
        <w:t>大众集团将在合肥投资</w:t>
      </w:r>
      <w:r w:rsidRPr="00B264F3">
        <w:rPr>
          <w:sz w:val="24"/>
          <w:szCs w:val="24"/>
        </w:rPr>
        <w:t>10</w:t>
      </w:r>
      <w:r w:rsidRPr="00B264F3">
        <w:rPr>
          <w:sz w:val="24"/>
          <w:szCs w:val="24"/>
        </w:rPr>
        <w:t>亿欧元</w:t>
      </w:r>
    </w:p>
    <w:p w14:paraId="37624741" w14:textId="6FE57C75" w:rsidR="00BD54A3" w:rsidRPr="00BD54A3" w:rsidRDefault="00BD54A3" w:rsidP="00B264F3">
      <w:pPr>
        <w:ind w:firstLineChars="337" w:firstLine="708"/>
      </w:pPr>
      <w:r w:rsidRPr="00BD54A3">
        <w:t>7月17日，大众集团领英主页显示，大众集团将在中国投资10亿欧元建设电动车研发、创新、采购中心。该公司将被命名为“大众汽车（中国）科技公司”，总部将位于合肥。</w:t>
      </w:r>
    </w:p>
    <w:p w14:paraId="35BE7555" w14:textId="519FA5A8" w:rsidR="00131BD8" w:rsidRPr="00B264F3" w:rsidRDefault="00383E6B" w:rsidP="00401E65">
      <w:pPr>
        <w:pStyle w:val="2"/>
        <w:numPr>
          <w:ilvl w:val="0"/>
          <w:numId w:val="28"/>
        </w:numPr>
        <w:spacing w:before="0" w:after="0" w:line="240" w:lineRule="auto"/>
        <w:ind w:left="0" w:firstLine="6"/>
        <w:rPr>
          <w:sz w:val="24"/>
          <w:szCs w:val="24"/>
        </w:rPr>
      </w:pPr>
      <w:r w:rsidRPr="00B264F3">
        <w:rPr>
          <w:rFonts w:hint="eastAsia"/>
          <w:sz w:val="24"/>
          <w:szCs w:val="24"/>
        </w:rPr>
        <w:t>飞凡汽车公布加速换电计划</w:t>
      </w:r>
    </w:p>
    <w:p w14:paraId="339E01C9" w14:textId="3544B1FD" w:rsidR="00383E6B" w:rsidRDefault="00383E6B" w:rsidP="00B264F3">
      <w:pPr>
        <w:ind w:firstLineChars="337" w:firstLine="708"/>
      </w:pPr>
      <w:r w:rsidRPr="00383E6B">
        <w:t>7月17日，飞凡汽车公布了旗下换电站的“最新科技成果”，包换电不断电、“2分半”极速换电、主动消防式换电站、行业领先单站容效、Drive Thru“贯穿式换电体验”等。</w:t>
      </w:r>
    </w:p>
    <w:p w14:paraId="6C330A84" w14:textId="3D4DCF7C" w:rsidR="00230EEA" w:rsidRPr="00383E6B" w:rsidRDefault="00230EEA" w:rsidP="00383E6B">
      <w:r>
        <w:rPr>
          <w:noProof/>
          <w14:ligatures w14:val="standardContextual"/>
        </w:rPr>
        <w:drawing>
          <wp:inline distT="0" distB="0" distL="0" distR="0" wp14:anchorId="6D1D9419" wp14:editId="37BFA41E">
            <wp:extent cx="1800000" cy="558030"/>
            <wp:effectExtent l="0" t="0" r="0" b="0"/>
            <wp:docPr id="534150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150984" name=""/>
                    <pic:cNvPicPr/>
                  </pic:nvPicPr>
                  <pic:blipFill>
                    <a:blip r:embed="rId20"/>
                    <a:stretch>
                      <a:fillRect/>
                    </a:stretch>
                  </pic:blipFill>
                  <pic:spPr>
                    <a:xfrm>
                      <a:off x="0" y="0"/>
                      <a:ext cx="1800000" cy="558030"/>
                    </a:xfrm>
                    <a:prstGeom prst="rect">
                      <a:avLst/>
                    </a:prstGeom>
                  </pic:spPr>
                </pic:pic>
              </a:graphicData>
            </a:graphic>
          </wp:inline>
        </w:drawing>
      </w:r>
    </w:p>
    <w:p w14:paraId="57F995F3" w14:textId="2D8C5439" w:rsidR="00FF6076" w:rsidRPr="00B264F3" w:rsidRDefault="00FF6076" w:rsidP="00401E65">
      <w:pPr>
        <w:pStyle w:val="2"/>
        <w:numPr>
          <w:ilvl w:val="0"/>
          <w:numId w:val="28"/>
        </w:numPr>
        <w:spacing w:before="0" w:after="0" w:line="240" w:lineRule="auto"/>
        <w:ind w:left="0" w:firstLine="6"/>
        <w:rPr>
          <w:sz w:val="24"/>
          <w:szCs w:val="24"/>
        </w:rPr>
      </w:pPr>
      <w:r w:rsidRPr="00B264F3">
        <w:rPr>
          <w:rFonts w:hint="eastAsia"/>
          <w:sz w:val="24"/>
          <w:szCs w:val="24"/>
        </w:rPr>
        <w:t>吉利将在马来西亚投资</w:t>
      </w:r>
      <w:r w:rsidRPr="00B264F3">
        <w:rPr>
          <w:sz w:val="24"/>
          <w:szCs w:val="24"/>
        </w:rPr>
        <w:t>100</w:t>
      </w:r>
      <w:r w:rsidRPr="00B264F3">
        <w:rPr>
          <w:sz w:val="24"/>
          <w:szCs w:val="24"/>
        </w:rPr>
        <w:t>亿美元</w:t>
      </w:r>
    </w:p>
    <w:p w14:paraId="52F52486" w14:textId="24896434" w:rsidR="00FF6076" w:rsidRPr="00FF6076" w:rsidRDefault="00FF6076" w:rsidP="00B264F3">
      <w:pPr>
        <w:ind w:firstLineChars="337" w:firstLine="708"/>
      </w:pPr>
      <w:r w:rsidRPr="00FF6076">
        <w:rPr>
          <w:rFonts w:hint="eastAsia"/>
        </w:rPr>
        <w:t>据马来西亚政府旗下马来西亚国家新闻社报道，吉利汽车将投资</w:t>
      </w:r>
      <w:r w:rsidRPr="00FF6076">
        <w:t>100亿美元（约合人民币717 亿元），将霹雳州丹戎马林发展成该地区最大的汽车城。</w:t>
      </w:r>
    </w:p>
    <w:p w14:paraId="28F5B84C" w14:textId="0A94D21E" w:rsidR="008D670F" w:rsidRPr="00B264F3" w:rsidRDefault="008D670F" w:rsidP="00401E65">
      <w:pPr>
        <w:pStyle w:val="2"/>
        <w:numPr>
          <w:ilvl w:val="0"/>
          <w:numId w:val="28"/>
        </w:numPr>
        <w:spacing w:before="0" w:after="0" w:line="240" w:lineRule="auto"/>
        <w:ind w:left="0" w:firstLine="6"/>
        <w:rPr>
          <w:sz w:val="24"/>
          <w:szCs w:val="24"/>
        </w:rPr>
      </w:pPr>
      <w:r w:rsidRPr="00B264F3">
        <w:rPr>
          <w:rFonts w:hint="eastAsia"/>
          <w:sz w:val="24"/>
          <w:szCs w:val="24"/>
        </w:rPr>
        <w:t>李想：</w:t>
      </w:r>
      <w:r w:rsidRPr="00B264F3">
        <w:rPr>
          <w:sz w:val="24"/>
          <w:szCs w:val="24"/>
        </w:rPr>
        <w:t>2025</w:t>
      </w:r>
      <w:r w:rsidRPr="00B264F3">
        <w:rPr>
          <w:sz w:val="24"/>
          <w:szCs w:val="24"/>
        </w:rPr>
        <w:t>年之前理想不进军海外市场</w:t>
      </w:r>
    </w:p>
    <w:p w14:paraId="7E97D4D7" w14:textId="22F23561" w:rsidR="00C772F1" w:rsidRPr="008D670F" w:rsidRDefault="008D670F" w:rsidP="00401E65">
      <w:pPr>
        <w:ind w:firstLineChars="337" w:firstLine="708"/>
      </w:pPr>
      <w:r w:rsidRPr="008D670F">
        <w:t>7月18日，理想汽车CEO李想发文称，本月前两周交付量和上险量相差200多辆，调查发现这部分汽车被私人平行出口中亚和中东等地区。不过，他本人表示2025年之前理想汽车不会做海外市场，会集中全部资源实现2025年的目标。</w:t>
      </w:r>
    </w:p>
    <w:p w14:paraId="7FD983E0" w14:textId="062D7566" w:rsidR="00C900D2" w:rsidRPr="00B264F3" w:rsidRDefault="00C900D2" w:rsidP="00401E65">
      <w:pPr>
        <w:pStyle w:val="2"/>
        <w:numPr>
          <w:ilvl w:val="0"/>
          <w:numId w:val="28"/>
        </w:numPr>
        <w:spacing w:before="0" w:after="0" w:line="240" w:lineRule="auto"/>
        <w:ind w:left="0" w:firstLine="6"/>
        <w:rPr>
          <w:sz w:val="24"/>
          <w:szCs w:val="24"/>
        </w:rPr>
      </w:pPr>
      <w:r w:rsidRPr="00B264F3">
        <w:rPr>
          <w:rFonts w:hint="eastAsia"/>
          <w:sz w:val="24"/>
          <w:szCs w:val="24"/>
        </w:rPr>
        <w:t>零跑汽车</w:t>
      </w:r>
      <w:r w:rsidRPr="00B264F3">
        <w:rPr>
          <w:sz w:val="24"/>
          <w:szCs w:val="24"/>
        </w:rPr>
        <w:t>7</w:t>
      </w:r>
      <w:r w:rsidRPr="00B264F3">
        <w:rPr>
          <w:sz w:val="24"/>
          <w:szCs w:val="24"/>
        </w:rPr>
        <w:t>月底推中央集成式</w:t>
      </w:r>
      <w:r w:rsidRPr="00B264F3">
        <w:rPr>
          <w:sz w:val="24"/>
          <w:szCs w:val="24"/>
        </w:rPr>
        <w:t>EE</w:t>
      </w:r>
      <w:r w:rsidRPr="00B264F3">
        <w:rPr>
          <w:sz w:val="24"/>
          <w:szCs w:val="24"/>
        </w:rPr>
        <w:t>架构</w:t>
      </w:r>
    </w:p>
    <w:p w14:paraId="54DE9E95" w14:textId="28A2957E" w:rsidR="00C900D2" w:rsidRPr="00C900D2" w:rsidRDefault="00C900D2" w:rsidP="00B264F3">
      <w:pPr>
        <w:ind w:firstLineChars="337" w:firstLine="708"/>
      </w:pPr>
      <w:r w:rsidRPr="00C900D2">
        <w:rPr>
          <w:rFonts w:hint="eastAsia"/>
        </w:rPr>
        <w:t>零跑汽车将于</w:t>
      </w:r>
      <w:r w:rsidRPr="00C900D2">
        <w:t>7月底推出“中央集成式 EE 架构”。可将动力、车身、智驾、座舱四域进行高度系统化集成，实现“驾舱一体化”，成为行业首个“四域合一”中央集成式电子电气架构。</w:t>
      </w:r>
    </w:p>
    <w:p w14:paraId="4289FEC5" w14:textId="0CF721D4" w:rsidR="00804111" w:rsidRPr="00B264F3" w:rsidRDefault="00804111" w:rsidP="00401E65">
      <w:pPr>
        <w:pStyle w:val="2"/>
        <w:numPr>
          <w:ilvl w:val="0"/>
          <w:numId w:val="28"/>
        </w:numPr>
        <w:spacing w:before="0" w:after="0" w:line="240" w:lineRule="auto"/>
        <w:ind w:left="0" w:firstLine="6"/>
        <w:rPr>
          <w:sz w:val="24"/>
          <w:szCs w:val="24"/>
        </w:rPr>
      </w:pPr>
      <w:r w:rsidRPr="00B264F3">
        <w:rPr>
          <w:rFonts w:hint="eastAsia"/>
          <w:sz w:val="24"/>
          <w:szCs w:val="24"/>
        </w:rPr>
        <w:t>雷丁旗下野马汽车被申请破产审查</w:t>
      </w:r>
    </w:p>
    <w:p w14:paraId="17400C65" w14:textId="3437C266" w:rsidR="00804111" w:rsidRPr="00804111" w:rsidRDefault="00804111" w:rsidP="00B264F3">
      <w:pPr>
        <w:ind w:firstLineChars="337" w:firstLine="708"/>
      </w:pPr>
      <w:r w:rsidRPr="00804111">
        <w:rPr>
          <w:rFonts w:hint="eastAsia"/>
        </w:rPr>
        <w:t>近日，四川野马汽车股份有限公司新增一则破产审查案件，申请人为重庆森迈汽车配件有限公司，经办法院为成都市龙泉驿区人民法院。</w:t>
      </w:r>
    </w:p>
    <w:p w14:paraId="20171E0A" w14:textId="0F7D4564" w:rsidR="0036451B" w:rsidRPr="00B264F3" w:rsidRDefault="0036451B" w:rsidP="00401E65">
      <w:pPr>
        <w:pStyle w:val="2"/>
        <w:numPr>
          <w:ilvl w:val="0"/>
          <w:numId w:val="28"/>
        </w:numPr>
        <w:spacing w:before="0" w:after="0" w:line="240" w:lineRule="auto"/>
        <w:ind w:left="0" w:firstLine="6"/>
        <w:rPr>
          <w:sz w:val="24"/>
          <w:szCs w:val="24"/>
        </w:rPr>
      </w:pPr>
      <w:r w:rsidRPr="00B264F3">
        <w:rPr>
          <w:rFonts w:hint="eastAsia"/>
          <w:sz w:val="24"/>
          <w:szCs w:val="24"/>
        </w:rPr>
        <w:t>上汽集团确认与奥迪共同研发电动车平台</w:t>
      </w:r>
    </w:p>
    <w:p w14:paraId="64F19ABD" w14:textId="4B813D4D" w:rsidR="0036451B" w:rsidRPr="0036451B" w:rsidRDefault="0036451B" w:rsidP="00B264F3">
      <w:pPr>
        <w:ind w:firstLineChars="337" w:firstLine="708"/>
      </w:pPr>
      <w:r w:rsidRPr="0036451B">
        <w:t>7月20日下午，上汽集团有关负责人就此前奥迪购买上汽电动平台的传闻回应称，上汽和奥迪达成共识，双方将通过合作加快电动车开发。</w:t>
      </w:r>
    </w:p>
    <w:p w14:paraId="02858FC3" w14:textId="3FCD4790" w:rsidR="002F4EF7" w:rsidRPr="00B264F3" w:rsidRDefault="002F4EF7" w:rsidP="00401E65">
      <w:pPr>
        <w:pStyle w:val="2"/>
        <w:numPr>
          <w:ilvl w:val="0"/>
          <w:numId w:val="28"/>
        </w:numPr>
        <w:spacing w:before="0" w:after="0" w:line="240" w:lineRule="auto"/>
        <w:ind w:left="0" w:firstLine="6"/>
        <w:rPr>
          <w:sz w:val="24"/>
          <w:szCs w:val="24"/>
        </w:rPr>
      </w:pPr>
      <w:r w:rsidRPr="00B264F3">
        <w:rPr>
          <w:rFonts w:hint="eastAsia"/>
          <w:sz w:val="24"/>
          <w:szCs w:val="24"/>
        </w:rPr>
        <w:t>小鹏汽车充电事业部发布声明：针对商家仿冒行为将采取措施</w:t>
      </w:r>
    </w:p>
    <w:p w14:paraId="6A2B904E" w14:textId="1D1801CE" w:rsidR="002F4EF7" w:rsidRPr="002F4EF7" w:rsidRDefault="002F4EF7" w:rsidP="00B264F3">
      <w:pPr>
        <w:ind w:firstLineChars="337" w:firstLine="708"/>
      </w:pPr>
      <w:r w:rsidRPr="002F4EF7">
        <w:t>7月21日，小鹏充电公众号发布一则“关于打击侵权仿冒小鹏家充产品的声明”。小鹏汽车坚决反对任何形式的欺诈和侵权行为。已经采取一系列措施，坚决维护小鹏汽车的知识产权和品牌形象，捍卫广大消费者的合法权益。</w:t>
      </w:r>
    </w:p>
    <w:p w14:paraId="5E0B02A5" w14:textId="51494269" w:rsidR="009B3C7C" w:rsidRPr="00B264F3" w:rsidRDefault="00383E6B" w:rsidP="00401E65">
      <w:pPr>
        <w:pStyle w:val="2"/>
        <w:numPr>
          <w:ilvl w:val="0"/>
          <w:numId w:val="28"/>
        </w:numPr>
        <w:spacing w:before="0" w:after="0" w:line="240" w:lineRule="auto"/>
        <w:ind w:left="0" w:firstLine="6"/>
        <w:rPr>
          <w:sz w:val="24"/>
          <w:szCs w:val="24"/>
        </w:rPr>
      </w:pPr>
      <w:r w:rsidRPr="00B264F3">
        <w:rPr>
          <w:rFonts w:hint="eastAsia"/>
          <w:sz w:val="24"/>
          <w:szCs w:val="24"/>
        </w:rPr>
        <w:lastRenderedPageBreak/>
        <w:t>小米汽车最新消息：将配备</w:t>
      </w:r>
      <w:r w:rsidRPr="00B264F3">
        <w:rPr>
          <w:sz w:val="24"/>
          <w:szCs w:val="24"/>
        </w:rPr>
        <w:t>101 kWh</w:t>
      </w:r>
      <w:r w:rsidRPr="00B264F3">
        <w:rPr>
          <w:sz w:val="24"/>
          <w:szCs w:val="24"/>
        </w:rPr>
        <w:t>电池</w:t>
      </w:r>
    </w:p>
    <w:p w14:paraId="2901DF57" w14:textId="18AB6555" w:rsidR="00383E6B" w:rsidRDefault="00383E6B" w:rsidP="00B264F3">
      <w:pPr>
        <w:ind w:firstLineChars="337" w:firstLine="708"/>
      </w:pPr>
      <w:r w:rsidRPr="00383E6B">
        <w:rPr>
          <w:rFonts w:hint="eastAsia"/>
        </w:rPr>
        <w:t>近日，一张小米汽车电池组信息被曝光：根据电池铭牌显示，该电池包容量为</w:t>
      </w:r>
      <w:r w:rsidRPr="00383E6B">
        <w:t>101kWh，重量为642kg。额定电压726.7V，额定容量为139Ah，重量为642kg。</w:t>
      </w:r>
    </w:p>
    <w:p w14:paraId="02CF3A5C" w14:textId="7D0C72D6" w:rsidR="00C900D2" w:rsidRPr="00383E6B" w:rsidRDefault="00C900D2" w:rsidP="00383E6B">
      <w:r>
        <w:rPr>
          <w:noProof/>
        </w:rPr>
        <w:drawing>
          <wp:inline distT="0" distB="0" distL="0" distR="0" wp14:anchorId="073A68B9" wp14:editId="1D1B2DFD">
            <wp:extent cx="1800000" cy="1468866"/>
            <wp:effectExtent l="0" t="0" r="0" b="0"/>
            <wp:docPr id="1678066015"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468866"/>
                    </a:xfrm>
                    <a:prstGeom prst="rect">
                      <a:avLst/>
                    </a:prstGeom>
                    <a:noFill/>
                    <a:ln>
                      <a:noFill/>
                    </a:ln>
                  </pic:spPr>
                </pic:pic>
              </a:graphicData>
            </a:graphic>
          </wp:inline>
        </w:drawing>
      </w:r>
    </w:p>
    <w:p w14:paraId="3FC0F4CE" w14:textId="5DABE6E3" w:rsidR="00E20AEB" w:rsidRPr="00B264F3" w:rsidRDefault="00E20AEB" w:rsidP="00401E65">
      <w:pPr>
        <w:pStyle w:val="2"/>
        <w:numPr>
          <w:ilvl w:val="0"/>
          <w:numId w:val="28"/>
        </w:numPr>
        <w:spacing w:before="0" w:after="0" w:line="240" w:lineRule="auto"/>
        <w:ind w:left="0" w:firstLine="6"/>
        <w:rPr>
          <w:sz w:val="24"/>
          <w:szCs w:val="24"/>
        </w:rPr>
      </w:pPr>
      <w:r w:rsidRPr="00B264F3">
        <w:rPr>
          <w:rFonts w:hint="eastAsia"/>
          <w:sz w:val="24"/>
          <w:szCs w:val="24"/>
        </w:rPr>
        <w:t>一汽弗迪首台刀片电池包下线</w:t>
      </w:r>
    </w:p>
    <w:p w14:paraId="7EFB3C74" w14:textId="1A9BB068" w:rsidR="00E20AEB" w:rsidRDefault="00E20AEB" w:rsidP="005110D2">
      <w:pPr>
        <w:ind w:firstLineChars="202" w:firstLine="424"/>
      </w:pPr>
      <w:r w:rsidRPr="00E20AEB">
        <w:t>7月21日，由一汽和比亚迪合资成立的动力电池公司“一汽弗迪”首台电池包下线仪式在PACK生产车间举行，这标志着一汽弗迪电池包产线调试取得阶段性成果，动力电池将于9月份正式投产。</w:t>
      </w:r>
    </w:p>
    <w:p w14:paraId="6E4D943E" w14:textId="77777777" w:rsidR="00401E65" w:rsidRPr="00E20AEB" w:rsidRDefault="00401E65" w:rsidP="005110D2">
      <w:pPr>
        <w:ind w:firstLineChars="202" w:firstLine="424"/>
      </w:pPr>
    </w:p>
    <w:p w14:paraId="6D7BE859" w14:textId="0F922E47" w:rsidR="00131BD8" w:rsidRDefault="00131BD8" w:rsidP="00401E6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2B7B7CB7" w14:textId="3A2EBFF5" w:rsidR="00090F1E" w:rsidRPr="005110D2" w:rsidRDefault="00090F1E" w:rsidP="00401E65">
      <w:pPr>
        <w:pStyle w:val="2"/>
        <w:numPr>
          <w:ilvl w:val="0"/>
          <w:numId w:val="29"/>
        </w:numPr>
        <w:spacing w:before="0" w:after="0" w:line="240" w:lineRule="auto"/>
        <w:ind w:left="0" w:firstLine="6"/>
        <w:rPr>
          <w:sz w:val="24"/>
          <w:szCs w:val="24"/>
        </w:rPr>
      </w:pPr>
      <w:r w:rsidRPr="005110D2">
        <w:rPr>
          <w:rFonts w:hint="eastAsia"/>
          <w:sz w:val="24"/>
          <w:szCs w:val="24"/>
        </w:rPr>
        <w:t>乘联会：全国乘用车市场</w:t>
      </w:r>
      <w:r w:rsidRPr="005110D2">
        <w:rPr>
          <w:sz w:val="24"/>
          <w:szCs w:val="24"/>
        </w:rPr>
        <w:t>6</w:t>
      </w:r>
      <w:r w:rsidRPr="005110D2">
        <w:rPr>
          <w:sz w:val="24"/>
          <w:szCs w:val="24"/>
        </w:rPr>
        <w:t>月末库存</w:t>
      </w:r>
      <w:r w:rsidRPr="005110D2">
        <w:rPr>
          <w:sz w:val="24"/>
          <w:szCs w:val="24"/>
        </w:rPr>
        <w:t>343</w:t>
      </w:r>
      <w:r w:rsidR="00A251F8">
        <w:rPr>
          <w:sz w:val="24"/>
          <w:szCs w:val="24"/>
        </w:rPr>
        <w:t>万辆</w:t>
      </w:r>
    </w:p>
    <w:p w14:paraId="44D799EB" w14:textId="3AAD0E41" w:rsidR="00090F1E" w:rsidRPr="00090F1E" w:rsidRDefault="00090F1E" w:rsidP="005110D2">
      <w:pPr>
        <w:ind w:firstLineChars="202" w:firstLine="424"/>
      </w:pPr>
      <w:r w:rsidRPr="00090F1E">
        <w:rPr>
          <w:rFonts w:hint="eastAsia"/>
        </w:rPr>
        <w:t>乘联会秘书长崔东树发文称，由于保增长的需要，</w:t>
      </w:r>
      <w:r w:rsidRPr="00090F1E">
        <w:t>3月生产较高，4月生产大幅降低，但4月国内燃油车车市回稳较慢，6月生产恢复，导致6月月末全国乘用车库存343</w:t>
      </w:r>
      <w:r w:rsidR="00A251F8">
        <w:t>万辆</w:t>
      </w:r>
      <w:r w:rsidRPr="00090F1E">
        <w:t>。其中</w:t>
      </w:r>
      <w:r w:rsidR="005D65F5">
        <w:t>厂商</w:t>
      </w:r>
      <w:r w:rsidRPr="00090F1E">
        <w:t>库存72</w:t>
      </w:r>
      <w:r w:rsidR="00A251F8">
        <w:t>万辆</w:t>
      </w:r>
      <w:r w:rsidRPr="00090F1E">
        <w:t>，渠道库存271</w:t>
      </w:r>
      <w:r w:rsidR="00A251F8">
        <w:t>万辆</w:t>
      </w:r>
      <w:r w:rsidRPr="00090F1E">
        <w:t>。</w:t>
      </w:r>
      <w:r w:rsidR="005D65F5">
        <w:t>厂商</w:t>
      </w:r>
      <w:r w:rsidRPr="00090F1E">
        <w:t>库存占比21.1%，较去年6月提升0.1个百分点，环比上月下降1.5个百分点。</w:t>
      </w:r>
    </w:p>
    <w:p w14:paraId="45244833" w14:textId="0FE0420A" w:rsidR="003327F2" w:rsidRPr="005110D2" w:rsidRDefault="003327F2" w:rsidP="00401E65">
      <w:pPr>
        <w:pStyle w:val="2"/>
        <w:numPr>
          <w:ilvl w:val="0"/>
          <w:numId w:val="29"/>
        </w:numPr>
        <w:spacing w:before="0" w:after="0" w:line="240" w:lineRule="auto"/>
        <w:ind w:left="0" w:firstLine="6"/>
        <w:rPr>
          <w:sz w:val="24"/>
          <w:szCs w:val="24"/>
        </w:rPr>
      </w:pPr>
      <w:r w:rsidRPr="005110D2">
        <w:rPr>
          <w:rFonts w:hint="eastAsia"/>
          <w:sz w:val="24"/>
          <w:szCs w:val="24"/>
        </w:rPr>
        <w:t>中国汽车动力电池产业创新联盟：将提出动力电池推荐规格尺寸</w:t>
      </w:r>
    </w:p>
    <w:p w14:paraId="537C1B9B" w14:textId="03701577" w:rsidR="003327F2" w:rsidRPr="003327F2" w:rsidRDefault="003327F2" w:rsidP="005110D2">
      <w:pPr>
        <w:ind w:firstLineChars="202" w:firstLine="424"/>
      </w:pPr>
      <w:r w:rsidRPr="003327F2">
        <w:t>7月20日，中国汽车动力电池产业创新联盟举办的动力电池规格尺寸研讨会召开。创新联盟表示，下一步将整合各企业代表意见，与整车企业和电池企业进一步沟通，提出动力电池推荐规格尺寸，从而促进产业的健康高效发展。</w:t>
      </w:r>
    </w:p>
    <w:p w14:paraId="0B1B507A" w14:textId="26804D49" w:rsidR="00E952FD" w:rsidRPr="005110D2" w:rsidRDefault="00E952FD" w:rsidP="00401E65">
      <w:pPr>
        <w:pStyle w:val="2"/>
        <w:numPr>
          <w:ilvl w:val="0"/>
          <w:numId w:val="29"/>
        </w:numPr>
        <w:spacing w:before="0" w:after="0" w:line="240" w:lineRule="auto"/>
        <w:ind w:left="0" w:firstLine="6"/>
        <w:rPr>
          <w:sz w:val="24"/>
          <w:szCs w:val="24"/>
        </w:rPr>
      </w:pPr>
      <w:r w:rsidRPr="005110D2">
        <w:rPr>
          <w:rFonts w:hint="eastAsia"/>
          <w:sz w:val="24"/>
          <w:szCs w:val="24"/>
        </w:rPr>
        <w:t>高通将在汽车等终端上支持</w:t>
      </w:r>
      <w:r w:rsidRPr="005110D2">
        <w:rPr>
          <w:sz w:val="24"/>
          <w:szCs w:val="24"/>
        </w:rPr>
        <w:t>Llama 2</w:t>
      </w:r>
      <w:r w:rsidRPr="005110D2">
        <w:rPr>
          <w:sz w:val="24"/>
          <w:szCs w:val="24"/>
        </w:rPr>
        <w:t>本地运行</w:t>
      </w:r>
    </w:p>
    <w:p w14:paraId="5C120E7D" w14:textId="5D975694" w:rsidR="00E952FD" w:rsidRDefault="00E952FD" w:rsidP="005110D2">
      <w:pPr>
        <w:ind w:firstLineChars="202" w:firstLine="424"/>
      </w:pPr>
      <w:r w:rsidRPr="00E952FD">
        <w:t>7月19日，高通宣布，和Meta（原名Facebook）正在合作优化Meta Llama 2大语言模型直接在终端侧的执行，无需仅依赖云服务。</w:t>
      </w:r>
    </w:p>
    <w:p w14:paraId="0E6E0C7D" w14:textId="0C3D05A0" w:rsidR="00E952FD" w:rsidRPr="00E952FD" w:rsidRDefault="00E952FD" w:rsidP="00E952FD">
      <w:r>
        <w:rPr>
          <w:noProof/>
        </w:rPr>
        <w:drawing>
          <wp:inline distT="0" distB="0" distL="0" distR="0" wp14:anchorId="6655BF82" wp14:editId="0F63A6BF">
            <wp:extent cx="1800000" cy="1100024"/>
            <wp:effectExtent l="0" t="0" r="0" b="5080"/>
            <wp:docPr id="1138318525" name="图片 1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100024"/>
                    </a:xfrm>
                    <a:prstGeom prst="rect">
                      <a:avLst/>
                    </a:prstGeom>
                    <a:noFill/>
                    <a:ln>
                      <a:noFill/>
                    </a:ln>
                  </pic:spPr>
                </pic:pic>
              </a:graphicData>
            </a:graphic>
          </wp:inline>
        </w:drawing>
      </w:r>
    </w:p>
    <w:p w14:paraId="4BD29157" w14:textId="295073C8" w:rsidR="009379ED" w:rsidRPr="005110D2" w:rsidRDefault="009379ED" w:rsidP="00401E65">
      <w:pPr>
        <w:pStyle w:val="2"/>
        <w:numPr>
          <w:ilvl w:val="0"/>
          <w:numId w:val="29"/>
        </w:numPr>
        <w:spacing w:before="0" w:after="0" w:line="240" w:lineRule="auto"/>
        <w:ind w:left="0" w:firstLine="6"/>
        <w:rPr>
          <w:sz w:val="24"/>
          <w:szCs w:val="24"/>
        </w:rPr>
      </w:pPr>
      <w:r w:rsidRPr="005110D2">
        <w:rPr>
          <w:rFonts w:hint="eastAsia"/>
          <w:sz w:val="24"/>
          <w:szCs w:val="24"/>
        </w:rPr>
        <w:t>华为云发布自动驾驶开发平台</w:t>
      </w:r>
    </w:p>
    <w:p w14:paraId="4084B95F" w14:textId="42B51904" w:rsidR="009379ED" w:rsidRPr="009379ED" w:rsidRDefault="009379ED" w:rsidP="005110D2">
      <w:pPr>
        <w:ind w:firstLineChars="202" w:firstLine="424"/>
      </w:pPr>
      <w:r w:rsidRPr="009379ED">
        <w:rPr>
          <w:rFonts w:hint="eastAsia"/>
        </w:rPr>
        <w:t>华为云自动驾驶开发平台</w:t>
      </w:r>
      <w:r w:rsidRPr="009379ED">
        <w:t>7月21日正式发布，该平台基于盘古大模型和ModelArtsAI</w:t>
      </w:r>
      <w:r w:rsidRPr="009379ED">
        <w:lastRenderedPageBreak/>
        <w:t>开发生产线。目前，该平台已经在长安、一汽等多个车企以及矿用卡车、港口ART、专线物流重卡等商用车场景中应用。</w:t>
      </w:r>
    </w:p>
    <w:p w14:paraId="350FD7D8" w14:textId="7A2EC34A" w:rsidR="00376799" w:rsidRPr="005110D2" w:rsidRDefault="00376799" w:rsidP="00401E65">
      <w:pPr>
        <w:pStyle w:val="2"/>
        <w:numPr>
          <w:ilvl w:val="0"/>
          <w:numId w:val="29"/>
        </w:numPr>
        <w:spacing w:before="0" w:after="0" w:line="240" w:lineRule="auto"/>
        <w:ind w:left="0" w:firstLine="6"/>
        <w:rPr>
          <w:sz w:val="24"/>
          <w:szCs w:val="24"/>
        </w:rPr>
      </w:pPr>
      <w:r w:rsidRPr="005110D2">
        <w:rPr>
          <w:rFonts w:hint="eastAsia"/>
          <w:sz w:val="24"/>
          <w:szCs w:val="24"/>
        </w:rPr>
        <w:t>消息称宁德时代“压价”，要求以市价九折</w:t>
      </w:r>
      <w:r w:rsidRPr="005110D2">
        <w:rPr>
          <w:sz w:val="24"/>
          <w:szCs w:val="24"/>
        </w:rPr>
        <w:t>/</w:t>
      </w:r>
      <w:r w:rsidRPr="005110D2">
        <w:rPr>
          <w:sz w:val="24"/>
          <w:szCs w:val="24"/>
        </w:rPr>
        <w:t>九五折采购碳酸锂原材料</w:t>
      </w:r>
    </w:p>
    <w:p w14:paraId="77309C03" w14:textId="1AE0B9BE" w:rsidR="00376799" w:rsidRPr="00376799" w:rsidRDefault="00376799" w:rsidP="005110D2">
      <w:pPr>
        <w:ind w:firstLineChars="202" w:firstLine="424"/>
      </w:pPr>
      <w:r w:rsidRPr="00376799">
        <w:rPr>
          <w:rFonts w:hint="eastAsia"/>
        </w:rPr>
        <w:t>从多名产业链人士处获悉，宁德时代“压价”碳酸锂原材料，要求按照市价九折到九五折（不同类型正极材料厂的折扣要求稍有差别）采购结算，或者选择客供。</w:t>
      </w:r>
    </w:p>
    <w:p w14:paraId="4DA2774E" w14:textId="12FAA81B" w:rsidR="009B3C7C" w:rsidRPr="005110D2" w:rsidRDefault="00DD2A99" w:rsidP="00401E65">
      <w:pPr>
        <w:pStyle w:val="2"/>
        <w:numPr>
          <w:ilvl w:val="0"/>
          <w:numId w:val="29"/>
        </w:numPr>
        <w:spacing w:before="0" w:after="0" w:line="240" w:lineRule="auto"/>
        <w:ind w:left="0" w:firstLine="6"/>
        <w:rPr>
          <w:sz w:val="24"/>
          <w:szCs w:val="24"/>
        </w:rPr>
      </w:pPr>
      <w:r w:rsidRPr="005110D2">
        <w:rPr>
          <w:rFonts w:hint="eastAsia"/>
          <w:sz w:val="24"/>
          <w:szCs w:val="24"/>
        </w:rPr>
        <w:t>宁德时代成立新矿业公司</w:t>
      </w:r>
      <w:r w:rsidRPr="005110D2">
        <w:rPr>
          <w:sz w:val="24"/>
          <w:szCs w:val="24"/>
        </w:rPr>
        <w:t xml:space="preserve"> </w:t>
      </w:r>
      <w:r w:rsidRPr="005110D2">
        <w:rPr>
          <w:sz w:val="24"/>
          <w:szCs w:val="24"/>
        </w:rPr>
        <w:t>或有意竞拍四川两处优质锂矿探矿权</w:t>
      </w:r>
    </w:p>
    <w:p w14:paraId="214CC709" w14:textId="29738563" w:rsidR="00DD2A99" w:rsidRPr="00DD2A99" w:rsidRDefault="00DD2A99" w:rsidP="005110D2">
      <w:pPr>
        <w:ind w:firstLineChars="202" w:firstLine="424"/>
      </w:pPr>
      <w:r w:rsidRPr="00DD2A99">
        <w:rPr>
          <w:rFonts w:hint="eastAsia"/>
        </w:rPr>
        <w:t>近日，宁德时代间接全资持股的马尔康时代矿业有限公司注册成立。据了解，新矿业公司的成立或与四川两处锂矿探矿权的最新竞价出让有关。</w:t>
      </w:r>
    </w:p>
    <w:p w14:paraId="788D34B1" w14:textId="03B0855D" w:rsidR="005B47D0" w:rsidRPr="005110D2" w:rsidRDefault="005B47D0" w:rsidP="00401E65">
      <w:pPr>
        <w:pStyle w:val="2"/>
        <w:numPr>
          <w:ilvl w:val="0"/>
          <w:numId w:val="29"/>
        </w:numPr>
        <w:spacing w:before="0" w:after="0" w:line="240" w:lineRule="auto"/>
        <w:ind w:left="0" w:firstLine="6"/>
        <w:rPr>
          <w:sz w:val="24"/>
          <w:szCs w:val="24"/>
        </w:rPr>
      </w:pPr>
      <w:r w:rsidRPr="005110D2">
        <w:rPr>
          <w:rFonts w:hint="eastAsia"/>
          <w:sz w:val="24"/>
          <w:szCs w:val="24"/>
        </w:rPr>
        <w:t>石头科技创始人下场造车！首款车型命名“石头</w:t>
      </w:r>
      <w:r w:rsidRPr="005110D2">
        <w:rPr>
          <w:sz w:val="24"/>
          <w:szCs w:val="24"/>
        </w:rPr>
        <w:t>01”</w:t>
      </w:r>
    </w:p>
    <w:p w14:paraId="58135ECA" w14:textId="79361711" w:rsidR="005B47D0" w:rsidRDefault="005B47D0" w:rsidP="005110D2">
      <w:pPr>
        <w:ind w:firstLineChars="202" w:firstLine="424"/>
      </w:pPr>
      <w:r w:rsidRPr="005B47D0">
        <w:rPr>
          <w:rFonts w:hint="eastAsia"/>
        </w:rPr>
        <w:t>据工信部发布第</w:t>
      </w:r>
      <w:r w:rsidRPr="005B47D0">
        <w:t>372批《道路机动车辆生产企业及产品公告》新产品公示信息显示，做扫地机器人的“石头科技”创始人昌敬跨界造车的首款SUV车型已正式申报。从尾标来看，新车命名为“石头01”，因为不具备生产能力，新车由北京汽车制造厂有限公司生产。</w:t>
      </w:r>
    </w:p>
    <w:p w14:paraId="0275008F" w14:textId="05E002AB" w:rsidR="005B47D0" w:rsidRPr="005B47D0" w:rsidRDefault="005B47D0" w:rsidP="005B47D0">
      <w:r>
        <w:rPr>
          <w:noProof/>
        </w:rPr>
        <w:drawing>
          <wp:inline distT="0" distB="0" distL="0" distR="0" wp14:anchorId="0E0D9516" wp14:editId="32144DFD">
            <wp:extent cx="1800000" cy="758488"/>
            <wp:effectExtent l="0" t="0" r="0" b="3810"/>
            <wp:docPr id="1448718952" name="图片 1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图片"/>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758488"/>
                    </a:xfrm>
                    <a:prstGeom prst="rect">
                      <a:avLst/>
                    </a:prstGeom>
                    <a:noFill/>
                    <a:ln>
                      <a:noFill/>
                    </a:ln>
                  </pic:spPr>
                </pic:pic>
              </a:graphicData>
            </a:graphic>
          </wp:inline>
        </w:drawing>
      </w:r>
    </w:p>
    <w:p w14:paraId="65343F88" w14:textId="08C48D82" w:rsidR="00BD54A3" w:rsidRPr="005110D2" w:rsidRDefault="00BD54A3" w:rsidP="00401E65">
      <w:pPr>
        <w:pStyle w:val="2"/>
        <w:numPr>
          <w:ilvl w:val="0"/>
          <w:numId w:val="29"/>
        </w:numPr>
        <w:spacing w:before="0" w:after="0" w:line="240" w:lineRule="auto"/>
        <w:ind w:left="0" w:firstLine="6"/>
        <w:rPr>
          <w:sz w:val="24"/>
          <w:szCs w:val="24"/>
        </w:rPr>
      </w:pPr>
      <w:r w:rsidRPr="005110D2">
        <w:rPr>
          <w:rFonts w:hint="eastAsia"/>
          <w:sz w:val="24"/>
          <w:szCs w:val="24"/>
        </w:rPr>
        <w:t>嬴彻科技与优通物流战略合作</w:t>
      </w:r>
      <w:r w:rsidRPr="005110D2">
        <w:rPr>
          <w:sz w:val="24"/>
          <w:szCs w:val="24"/>
        </w:rPr>
        <w:t xml:space="preserve"> </w:t>
      </w:r>
      <w:r w:rsidRPr="005110D2">
        <w:rPr>
          <w:sz w:val="24"/>
          <w:szCs w:val="24"/>
        </w:rPr>
        <w:t>启动首条自动驾驶线路运营</w:t>
      </w:r>
    </w:p>
    <w:p w14:paraId="6EECEC7D" w14:textId="63AB031A" w:rsidR="00BD54A3" w:rsidRDefault="00BD54A3" w:rsidP="005110D2">
      <w:pPr>
        <w:ind w:firstLineChars="202" w:firstLine="424"/>
      </w:pPr>
      <w:r w:rsidRPr="00BD54A3">
        <w:t>7月18日，嬴彻科技宣布与上海优通国际物流有限公司签署合作协议，并举办双方首条自动驾驶示范线路发车仪式。</w:t>
      </w:r>
    </w:p>
    <w:p w14:paraId="2FA1168D" w14:textId="2544DEEF" w:rsidR="00BD54A3" w:rsidRPr="00BD54A3" w:rsidRDefault="00BD54A3" w:rsidP="00BD54A3">
      <w:r>
        <w:rPr>
          <w:noProof/>
        </w:rPr>
        <w:drawing>
          <wp:inline distT="0" distB="0" distL="0" distR="0" wp14:anchorId="5E367F67" wp14:editId="186A3669">
            <wp:extent cx="1800000" cy="1044979"/>
            <wp:effectExtent l="0" t="0" r="0" b="3175"/>
            <wp:docPr id="1041573410" name="图片 1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044979"/>
                    </a:xfrm>
                    <a:prstGeom prst="rect">
                      <a:avLst/>
                    </a:prstGeom>
                    <a:noFill/>
                    <a:ln>
                      <a:noFill/>
                    </a:ln>
                  </pic:spPr>
                </pic:pic>
              </a:graphicData>
            </a:graphic>
          </wp:inline>
        </w:drawing>
      </w:r>
    </w:p>
    <w:p w14:paraId="46F9BC35" w14:textId="0264844D" w:rsidR="0036451B" w:rsidRPr="005110D2" w:rsidRDefault="0036451B" w:rsidP="00401E65">
      <w:pPr>
        <w:pStyle w:val="2"/>
        <w:numPr>
          <w:ilvl w:val="0"/>
          <w:numId w:val="29"/>
        </w:numPr>
        <w:spacing w:before="0" w:after="0" w:line="240" w:lineRule="auto"/>
        <w:ind w:left="0" w:firstLine="6"/>
        <w:rPr>
          <w:sz w:val="24"/>
          <w:szCs w:val="24"/>
        </w:rPr>
      </w:pPr>
      <w:r w:rsidRPr="005110D2">
        <w:rPr>
          <w:rFonts w:hint="eastAsia"/>
          <w:sz w:val="24"/>
          <w:szCs w:val="24"/>
        </w:rPr>
        <w:t>远程完成</w:t>
      </w:r>
      <w:r w:rsidRPr="005110D2">
        <w:rPr>
          <w:sz w:val="24"/>
          <w:szCs w:val="24"/>
        </w:rPr>
        <w:t>6</w:t>
      </w:r>
      <w:r w:rsidRPr="005110D2">
        <w:rPr>
          <w:sz w:val="24"/>
          <w:szCs w:val="24"/>
        </w:rPr>
        <w:t>亿美元</w:t>
      </w:r>
      <w:r w:rsidRPr="005110D2">
        <w:rPr>
          <w:sz w:val="24"/>
          <w:szCs w:val="24"/>
        </w:rPr>
        <w:t>A</w:t>
      </w:r>
      <w:r w:rsidRPr="005110D2">
        <w:rPr>
          <w:sz w:val="24"/>
          <w:szCs w:val="24"/>
        </w:rPr>
        <w:t>轮融资</w:t>
      </w:r>
    </w:p>
    <w:p w14:paraId="6EFE25EB" w14:textId="6BBCD04E" w:rsidR="0036451B" w:rsidRPr="0036451B" w:rsidRDefault="0036451B" w:rsidP="005110D2">
      <w:pPr>
        <w:ind w:firstLineChars="202" w:firstLine="424"/>
      </w:pPr>
      <w:r w:rsidRPr="0036451B">
        <w:t>7月20日，远程新能源商用车集团旗下品牌远程宣布，公司完成A轮融资，融资金额6亿美元。该轮融资将主要用于持续研发投入和市场生态建设，进一步巩固市场头部引领地位，提升企业核心竞争力。</w:t>
      </w:r>
    </w:p>
    <w:p w14:paraId="0F6F02B2" w14:textId="7B58EB1F" w:rsidR="009B3C7C" w:rsidRPr="005110D2" w:rsidRDefault="009C44F8" w:rsidP="00401E65">
      <w:pPr>
        <w:pStyle w:val="2"/>
        <w:numPr>
          <w:ilvl w:val="0"/>
          <w:numId w:val="29"/>
        </w:numPr>
        <w:spacing w:before="0" w:after="0" w:line="240" w:lineRule="auto"/>
        <w:ind w:left="0" w:firstLine="6"/>
        <w:rPr>
          <w:sz w:val="24"/>
          <w:szCs w:val="24"/>
        </w:rPr>
      </w:pPr>
      <w:r w:rsidRPr="005110D2">
        <w:rPr>
          <w:rFonts w:hint="eastAsia"/>
          <w:sz w:val="24"/>
          <w:szCs w:val="24"/>
        </w:rPr>
        <w:t>中远海运集运与上汽国际签署战略合作意向书</w:t>
      </w:r>
    </w:p>
    <w:p w14:paraId="4DE6A197" w14:textId="712D7019" w:rsidR="00131BD8" w:rsidRDefault="009C44F8" w:rsidP="005110D2">
      <w:pPr>
        <w:ind w:firstLineChars="202" w:firstLine="424"/>
      </w:pPr>
      <w:r w:rsidRPr="009C44F8">
        <w:rPr>
          <w:rFonts w:hint="eastAsia"/>
        </w:rPr>
        <w:t>中远海运集装箱运输有限公司与上海汽车国际商贸有限公司在江苏太仓举行战略合作意向书签约仪式。中远海运集运负责设计和提供具有优势的门到门全链路物流服务</w:t>
      </w:r>
      <w:r>
        <w:rPr>
          <w:rFonts w:hint="eastAsia"/>
        </w:rPr>
        <w:t>。</w:t>
      </w:r>
    </w:p>
    <w:p w14:paraId="6DD9A88A" w14:textId="77777777" w:rsidR="00401E65" w:rsidRPr="00131BD8" w:rsidRDefault="00401E65" w:rsidP="005110D2">
      <w:pPr>
        <w:ind w:firstLineChars="202" w:firstLine="424"/>
      </w:pPr>
    </w:p>
    <w:p w14:paraId="29CCA7CA" w14:textId="23D208C8" w:rsidR="00131BD8" w:rsidRDefault="00131BD8" w:rsidP="00401E6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5BD467E2" w14:textId="0FAB63B1" w:rsidR="00F2364E" w:rsidRPr="005110D2" w:rsidRDefault="00F2364E" w:rsidP="00401E65">
      <w:pPr>
        <w:pStyle w:val="2"/>
        <w:numPr>
          <w:ilvl w:val="0"/>
          <w:numId w:val="30"/>
        </w:numPr>
        <w:spacing w:before="0" w:after="0" w:line="240" w:lineRule="auto"/>
        <w:ind w:left="0" w:firstLine="6"/>
        <w:rPr>
          <w:sz w:val="24"/>
          <w:szCs w:val="24"/>
        </w:rPr>
      </w:pPr>
      <w:r w:rsidRPr="005110D2">
        <w:rPr>
          <w:sz w:val="24"/>
          <w:szCs w:val="24"/>
        </w:rPr>
        <w:t>IDC</w:t>
      </w:r>
      <w:r w:rsidRPr="005110D2">
        <w:rPr>
          <w:sz w:val="24"/>
          <w:szCs w:val="24"/>
        </w:rPr>
        <w:t>：预计</w:t>
      </w:r>
      <w:r w:rsidRPr="005110D2">
        <w:rPr>
          <w:sz w:val="24"/>
          <w:szCs w:val="24"/>
        </w:rPr>
        <w:t xml:space="preserve"> 2026 </w:t>
      </w:r>
      <w:r w:rsidRPr="005110D2">
        <w:rPr>
          <w:sz w:val="24"/>
          <w:szCs w:val="24"/>
        </w:rPr>
        <w:t>年全球自动驾驶车辆销售规模达</w:t>
      </w:r>
      <w:r w:rsidRPr="005110D2">
        <w:rPr>
          <w:sz w:val="24"/>
          <w:szCs w:val="24"/>
        </w:rPr>
        <w:t xml:space="preserve"> 8930 </w:t>
      </w:r>
      <w:r w:rsidRPr="005110D2">
        <w:rPr>
          <w:sz w:val="24"/>
          <w:szCs w:val="24"/>
        </w:rPr>
        <w:t>万辆</w:t>
      </w:r>
    </w:p>
    <w:p w14:paraId="014DE884" w14:textId="3BC33768" w:rsidR="00F2364E" w:rsidRPr="00F2364E" w:rsidRDefault="00F2364E" w:rsidP="005110D2">
      <w:pPr>
        <w:ind w:firstLineChars="202" w:firstLine="424"/>
      </w:pPr>
      <w:r w:rsidRPr="00F2364E">
        <w:t>7 月 20 日消息，市场研究机构 IDC 预测，2025 年全球网联汽车销售规模为 7830 万</w:t>
      </w:r>
      <w:r w:rsidRPr="00F2364E">
        <w:lastRenderedPageBreak/>
        <w:t>辆，5 年复合增长率将达到 11.5%。2026 年全球自动驾驶车辆销售规模为 8930 万辆，5 年复合增长率将达到 14.8%。</w:t>
      </w:r>
    </w:p>
    <w:p w14:paraId="2F2A44C8" w14:textId="54140830" w:rsidR="00E01C30" w:rsidRPr="005110D2" w:rsidRDefault="00E01C30" w:rsidP="00401E65">
      <w:pPr>
        <w:pStyle w:val="2"/>
        <w:numPr>
          <w:ilvl w:val="0"/>
          <w:numId w:val="30"/>
        </w:numPr>
        <w:spacing w:before="0" w:after="0" w:line="240" w:lineRule="auto"/>
        <w:ind w:left="0" w:firstLine="6"/>
        <w:rPr>
          <w:sz w:val="24"/>
          <w:szCs w:val="24"/>
        </w:rPr>
      </w:pPr>
      <w:r w:rsidRPr="005110D2">
        <w:rPr>
          <w:sz w:val="24"/>
          <w:szCs w:val="24"/>
        </w:rPr>
        <w:t>Yole</w:t>
      </w:r>
      <w:r w:rsidRPr="005110D2">
        <w:rPr>
          <w:sz w:val="24"/>
          <w:szCs w:val="24"/>
        </w:rPr>
        <w:t>：预计到</w:t>
      </w:r>
      <w:r w:rsidRPr="005110D2">
        <w:rPr>
          <w:sz w:val="24"/>
          <w:szCs w:val="24"/>
        </w:rPr>
        <w:t>2028</w:t>
      </w:r>
      <w:r w:rsidRPr="005110D2">
        <w:rPr>
          <w:sz w:val="24"/>
          <w:szCs w:val="24"/>
        </w:rPr>
        <w:t>年全球汽车激光雷达市场达</w:t>
      </w:r>
      <w:r w:rsidRPr="005110D2">
        <w:rPr>
          <w:sz w:val="24"/>
          <w:szCs w:val="24"/>
        </w:rPr>
        <w:t>44.77</w:t>
      </w:r>
      <w:r w:rsidRPr="005110D2">
        <w:rPr>
          <w:sz w:val="24"/>
          <w:szCs w:val="24"/>
        </w:rPr>
        <w:t>亿美元</w:t>
      </w:r>
    </w:p>
    <w:p w14:paraId="315BB430" w14:textId="318BB85A" w:rsidR="00E01C30" w:rsidRPr="00E01C30" w:rsidRDefault="00E01C30" w:rsidP="005110D2">
      <w:pPr>
        <w:ind w:firstLineChars="202" w:firstLine="424"/>
      </w:pPr>
      <w:r w:rsidRPr="00E01C30">
        <w:t>Yole Intelligence预计到2028年全球汽车激光雷达（LiDAR）市场将从2022年的3.17亿美元增长到44.77亿美元，汽车激光雷达的收入重心逐渐从无人驾驶出租车转移至乘用车和轻型商用车辆。</w:t>
      </w:r>
    </w:p>
    <w:p w14:paraId="2BBCEE0B" w14:textId="0CE7DD54" w:rsidR="00407CC6" w:rsidRPr="005110D2" w:rsidRDefault="00407CC6" w:rsidP="00401E65">
      <w:pPr>
        <w:pStyle w:val="2"/>
        <w:numPr>
          <w:ilvl w:val="0"/>
          <w:numId w:val="30"/>
        </w:numPr>
        <w:spacing w:before="0" w:after="0" w:line="240" w:lineRule="auto"/>
        <w:ind w:left="0" w:firstLine="6"/>
        <w:rPr>
          <w:sz w:val="24"/>
          <w:szCs w:val="24"/>
        </w:rPr>
      </w:pPr>
      <w:r w:rsidRPr="005110D2">
        <w:rPr>
          <w:sz w:val="24"/>
          <w:szCs w:val="24"/>
        </w:rPr>
        <w:t>Adrian Mardell</w:t>
      </w:r>
      <w:r w:rsidRPr="005110D2">
        <w:rPr>
          <w:sz w:val="24"/>
          <w:szCs w:val="24"/>
        </w:rPr>
        <w:t>被正式任命为捷豹路虎首席执行官</w:t>
      </w:r>
    </w:p>
    <w:p w14:paraId="400F533E" w14:textId="1E299AD0" w:rsidR="00407CC6" w:rsidRPr="00407CC6" w:rsidRDefault="00407CC6" w:rsidP="005110D2">
      <w:pPr>
        <w:ind w:firstLineChars="202" w:firstLine="424"/>
      </w:pPr>
      <w:r w:rsidRPr="00407CC6">
        <w:t>7月20日，塔塔汽车集团旗下捷豹路虎宣布任命Adrian Mardell为首席执行官，同时任命Richard Molyneux为首席财务官。</w:t>
      </w:r>
    </w:p>
    <w:p w14:paraId="386F9313" w14:textId="788F47A8" w:rsidR="00087830" w:rsidRPr="005110D2" w:rsidRDefault="00087830" w:rsidP="00401E65">
      <w:pPr>
        <w:pStyle w:val="2"/>
        <w:numPr>
          <w:ilvl w:val="0"/>
          <w:numId w:val="30"/>
        </w:numPr>
        <w:spacing w:before="0" w:after="0" w:line="240" w:lineRule="auto"/>
        <w:ind w:left="0" w:firstLine="6"/>
        <w:rPr>
          <w:sz w:val="24"/>
          <w:szCs w:val="24"/>
        </w:rPr>
      </w:pPr>
      <w:r w:rsidRPr="005110D2">
        <w:rPr>
          <w:rFonts w:hint="eastAsia"/>
          <w:sz w:val="24"/>
          <w:szCs w:val="24"/>
        </w:rPr>
        <w:t>阿联酋宣布新版电动车政策，中企迎良机</w:t>
      </w:r>
    </w:p>
    <w:p w14:paraId="25CAC2C8" w14:textId="15B6BB64" w:rsidR="00087830" w:rsidRPr="00087830" w:rsidRDefault="00087830" w:rsidP="005110D2">
      <w:pPr>
        <w:ind w:firstLineChars="202" w:firstLine="424"/>
      </w:pPr>
      <w:r w:rsidRPr="00087830">
        <w:rPr>
          <w:rFonts w:hint="eastAsia"/>
        </w:rPr>
        <w:t>阿联酋能源和基础设施部部长苏海勒·本·穆罕默德·马兹鲁伊近日概述了阿联酋内阁最近批准的国家电动汽车政策的细节，该政策将有助于阿联酋到</w:t>
      </w:r>
      <w:r w:rsidRPr="00087830">
        <w:t>2050年在运输部门减少40%的能源消耗和1000万吨的碳排放。新的电动汽车政策也为中企的进驻提供了机会。</w:t>
      </w:r>
    </w:p>
    <w:p w14:paraId="72542EC7" w14:textId="5E096504" w:rsidR="00F2364E" w:rsidRPr="005110D2" w:rsidRDefault="00F2364E" w:rsidP="00401E65">
      <w:pPr>
        <w:pStyle w:val="2"/>
        <w:numPr>
          <w:ilvl w:val="0"/>
          <w:numId w:val="30"/>
        </w:numPr>
        <w:spacing w:before="0" w:after="0" w:line="240" w:lineRule="auto"/>
        <w:ind w:left="0" w:firstLine="6"/>
        <w:rPr>
          <w:sz w:val="24"/>
          <w:szCs w:val="24"/>
        </w:rPr>
      </w:pPr>
      <w:r w:rsidRPr="005110D2">
        <w:rPr>
          <w:rFonts w:hint="eastAsia"/>
          <w:sz w:val="24"/>
          <w:szCs w:val="24"/>
        </w:rPr>
        <w:t>大众半年销量涨两位数</w:t>
      </w:r>
    </w:p>
    <w:p w14:paraId="0E76DD7D" w14:textId="6013E0C5" w:rsidR="00F2364E" w:rsidRDefault="00F2364E" w:rsidP="005110D2">
      <w:pPr>
        <w:ind w:firstLineChars="202" w:firstLine="424"/>
      </w:pPr>
      <w:r w:rsidRPr="00F2364E">
        <w:rPr>
          <w:rFonts w:hint="eastAsia"/>
        </w:rPr>
        <w:t>日前，德国大众汽车集团对外公布</w:t>
      </w:r>
      <w:r w:rsidRPr="00F2364E">
        <w:t>2023年中期销量业绩。上半年大众汽车集团全球交付新车437.22万辆，同比增长12.8%。</w:t>
      </w:r>
    </w:p>
    <w:p w14:paraId="02D48515" w14:textId="008C14F1" w:rsidR="00F2364E" w:rsidRPr="00F2364E" w:rsidRDefault="00F2364E" w:rsidP="00F2364E">
      <w:r>
        <w:rPr>
          <w:noProof/>
        </w:rPr>
        <w:drawing>
          <wp:inline distT="0" distB="0" distL="0" distR="0" wp14:anchorId="4BD958FF" wp14:editId="062836A8">
            <wp:extent cx="1800000" cy="965013"/>
            <wp:effectExtent l="0" t="0" r="0" b="6985"/>
            <wp:docPr id="2060121549"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965013"/>
                    </a:xfrm>
                    <a:prstGeom prst="rect">
                      <a:avLst/>
                    </a:prstGeom>
                    <a:noFill/>
                    <a:ln>
                      <a:noFill/>
                    </a:ln>
                  </pic:spPr>
                </pic:pic>
              </a:graphicData>
            </a:graphic>
          </wp:inline>
        </w:drawing>
      </w:r>
    </w:p>
    <w:p w14:paraId="4AD882C2" w14:textId="00717A79" w:rsidR="00407CC6" w:rsidRPr="005110D2" w:rsidRDefault="00407CC6" w:rsidP="00401E65">
      <w:pPr>
        <w:pStyle w:val="2"/>
        <w:numPr>
          <w:ilvl w:val="0"/>
          <w:numId w:val="30"/>
        </w:numPr>
        <w:spacing w:before="0" w:after="0" w:line="240" w:lineRule="auto"/>
        <w:ind w:left="0" w:firstLine="6"/>
        <w:rPr>
          <w:sz w:val="24"/>
          <w:szCs w:val="24"/>
        </w:rPr>
      </w:pPr>
      <w:r w:rsidRPr="005110D2">
        <w:rPr>
          <w:sz w:val="24"/>
          <w:szCs w:val="24"/>
        </w:rPr>
        <w:t>FCA</w:t>
      </w:r>
      <w:r w:rsidRPr="005110D2">
        <w:rPr>
          <w:sz w:val="24"/>
          <w:szCs w:val="24"/>
        </w:rPr>
        <w:t>工程师在美国柴油发动机排放调查中认罪</w:t>
      </w:r>
    </w:p>
    <w:p w14:paraId="2F365DB5" w14:textId="03953E22" w:rsidR="00407CC6" w:rsidRPr="00407CC6" w:rsidRDefault="00407CC6" w:rsidP="005110D2">
      <w:pPr>
        <w:ind w:firstLineChars="202" w:firstLine="424"/>
      </w:pPr>
      <w:r w:rsidRPr="00407CC6">
        <w:rPr>
          <w:rFonts w:hint="eastAsia"/>
        </w:rPr>
        <w:t>美国司法部在</w:t>
      </w:r>
      <w:r w:rsidRPr="00407CC6">
        <w:t>7月20日表示，菲亚特克莱斯勒（FCA）汽车公司工程师Emanuele Palma因向美国监管机构谎报柴油发动机排放控制系统而认罪。</w:t>
      </w:r>
    </w:p>
    <w:p w14:paraId="210893CE" w14:textId="444A21F4" w:rsidR="00DA4E6E" w:rsidRPr="005110D2" w:rsidRDefault="00DA4E6E" w:rsidP="00401E65">
      <w:pPr>
        <w:pStyle w:val="2"/>
        <w:numPr>
          <w:ilvl w:val="0"/>
          <w:numId w:val="30"/>
        </w:numPr>
        <w:spacing w:before="0" w:after="0" w:line="240" w:lineRule="auto"/>
        <w:ind w:left="0" w:firstLine="6"/>
        <w:rPr>
          <w:sz w:val="24"/>
          <w:szCs w:val="24"/>
        </w:rPr>
      </w:pPr>
      <w:r w:rsidRPr="005110D2">
        <w:rPr>
          <w:rFonts w:hint="eastAsia"/>
          <w:sz w:val="24"/>
          <w:szCs w:val="24"/>
        </w:rPr>
        <w:t>韩国三成进口商用车产自中国</w:t>
      </w:r>
    </w:p>
    <w:p w14:paraId="4762E23F" w14:textId="73FFFB56" w:rsidR="00DA4E6E" w:rsidRPr="00DA4E6E" w:rsidRDefault="00DA4E6E" w:rsidP="005110D2">
      <w:pPr>
        <w:ind w:firstLineChars="202" w:firstLine="424"/>
      </w:pPr>
      <w:r w:rsidRPr="00DA4E6E">
        <w:rPr>
          <w:rFonts w:hint="eastAsia"/>
        </w:rPr>
        <w:t>据韩国汽车数据研究机构“</w:t>
      </w:r>
      <w:r w:rsidRPr="00DA4E6E">
        <w:t>Carisyou”7月19日消息，今年1月至6月韩国进口商用车登记注册数量为4563辆，其中中国产1451辆，占总数量的近三成。</w:t>
      </w:r>
    </w:p>
    <w:p w14:paraId="2D362CF3" w14:textId="1699B02E" w:rsidR="00B640A6" w:rsidRPr="005110D2" w:rsidRDefault="00B640A6" w:rsidP="00401E65">
      <w:pPr>
        <w:pStyle w:val="2"/>
        <w:numPr>
          <w:ilvl w:val="0"/>
          <w:numId w:val="30"/>
        </w:numPr>
        <w:spacing w:before="0" w:after="0" w:line="240" w:lineRule="auto"/>
        <w:ind w:left="0" w:firstLine="6"/>
        <w:rPr>
          <w:sz w:val="24"/>
          <w:szCs w:val="24"/>
        </w:rPr>
      </w:pPr>
      <w:r w:rsidRPr="005110D2">
        <w:rPr>
          <w:rFonts w:hint="eastAsia"/>
          <w:sz w:val="24"/>
          <w:szCs w:val="24"/>
        </w:rPr>
        <w:t>韩国上半年汽车出口额同比增近</w:t>
      </w:r>
      <w:r w:rsidRPr="005110D2">
        <w:rPr>
          <w:sz w:val="24"/>
          <w:szCs w:val="24"/>
        </w:rPr>
        <w:t>47%</w:t>
      </w:r>
      <w:r w:rsidRPr="005110D2">
        <w:rPr>
          <w:sz w:val="24"/>
          <w:szCs w:val="24"/>
        </w:rPr>
        <w:t>创新高</w:t>
      </w:r>
    </w:p>
    <w:p w14:paraId="55E7F57E" w14:textId="42205D97" w:rsidR="00B640A6" w:rsidRPr="00B640A6" w:rsidRDefault="00B640A6" w:rsidP="005110D2">
      <w:pPr>
        <w:ind w:firstLineChars="202" w:firstLine="424"/>
      </w:pPr>
      <w:r w:rsidRPr="00B640A6">
        <w:t>7月17日，韩国产业通商资源部发布的一项数据显示，今年上半年韩国汽车出口额同比增长46.6%，为357亿美元，刷新最高纪录。电动汽车和混合动力汽车等新能源汽车出口额同比增长70.4%，为124亿美元。</w:t>
      </w:r>
    </w:p>
    <w:p w14:paraId="143ACCC0" w14:textId="4C6B0B31" w:rsidR="005A19CC" w:rsidRPr="005110D2" w:rsidRDefault="005A19CC" w:rsidP="00401E65">
      <w:pPr>
        <w:pStyle w:val="2"/>
        <w:numPr>
          <w:ilvl w:val="0"/>
          <w:numId w:val="30"/>
        </w:numPr>
        <w:spacing w:before="0" w:after="0" w:line="240" w:lineRule="auto"/>
        <w:ind w:left="0" w:firstLine="6"/>
        <w:rPr>
          <w:sz w:val="24"/>
          <w:szCs w:val="24"/>
        </w:rPr>
      </w:pPr>
      <w:r w:rsidRPr="005110D2">
        <w:rPr>
          <w:rFonts w:hint="eastAsia"/>
          <w:sz w:val="24"/>
          <w:szCs w:val="24"/>
        </w:rPr>
        <w:t>雷诺集团上半年汽车销量达</w:t>
      </w:r>
      <w:r w:rsidRPr="005110D2">
        <w:rPr>
          <w:sz w:val="24"/>
          <w:szCs w:val="24"/>
        </w:rPr>
        <w:t>113</w:t>
      </w:r>
      <w:r w:rsidRPr="005110D2">
        <w:rPr>
          <w:sz w:val="24"/>
          <w:szCs w:val="24"/>
        </w:rPr>
        <w:t>万辆</w:t>
      </w:r>
      <w:r w:rsidRPr="005110D2">
        <w:rPr>
          <w:sz w:val="24"/>
          <w:szCs w:val="24"/>
        </w:rPr>
        <w:t xml:space="preserve"> </w:t>
      </w:r>
      <w:r w:rsidRPr="005110D2">
        <w:rPr>
          <w:sz w:val="24"/>
          <w:szCs w:val="24"/>
        </w:rPr>
        <w:t>同比增长</w:t>
      </w:r>
      <w:r w:rsidRPr="005110D2">
        <w:rPr>
          <w:sz w:val="24"/>
          <w:szCs w:val="24"/>
        </w:rPr>
        <w:t>13%</w:t>
      </w:r>
    </w:p>
    <w:p w14:paraId="73596945" w14:textId="416ED6FC" w:rsidR="005A19CC" w:rsidRPr="005A19CC" w:rsidRDefault="005A19CC" w:rsidP="005110D2">
      <w:pPr>
        <w:ind w:firstLineChars="202" w:firstLine="424"/>
      </w:pPr>
      <w:r w:rsidRPr="005A19CC">
        <w:t>7月19日，雷诺集团公布上半年销售业绩，上半年全球汽车销量达113万辆，同比增长13%。其中，在欧洲五个主要国家（法国、意大利、德国、西班牙和英国）零售份额占65%。</w:t>
      </w:r>
    </w:p>
    <w:p w14:paraId="3F802A40" w14:textId="16A59886" w:rsidR="001406E3" w:rsidRPr="005110D2" w:rsidRDefault="001406E3" w:rsidP="00401E65">
      <w:pPr>
        <w:pStyle w:val="2"/>
        <w:numPr>
          <w:ilvl w:val="0"/>
          <w:numId w:val="30"/>
        </w:numPr>
        <w:spacing w:before="0" w:after="0" w:line="240" w:lineRule="auto"/>
        <w:ind w:left="0" w:firstLine="6"/>
        <w:rPr>
          <w:sz w:val="24"/>
          <w:szCs w:val="24"/>
        </w:rPr>
      </w:pPr>
      <w:r w:rsidRPr="005110D2">
        <w:rPr>
          <w:sz w:val="24"/>
          <w:szCs w:val="24"/>
        </w:rPr>
        <w:lastRenderedPageBreak/>
        <w:t>2025</w:t>
      </w:r>
      <w:r w:rsidRPr="005110D2">
        <w:rPr>
          <w:sz w:val="24"/>
          <w:szCs w:val="24"/>
        </w:rPr>
        <w:t>年成为纯电动品牌！捷豹路虎任命新</w:t>
      </w:r>
      <w:r w:rsidRPr="005110D2">
        <w:rPr>
          <w:sz w:val="24"/>
          <w:szCs w:val="24"/>
        </w:rPr>
        <w:t>CEO</w:t>
      </w:r>
    </w:p>
    <w:p w14:paraId="2694899B" w14:textId="2ED2F011" w:rsidR="00FC2DB9" w:rsidRPr="001406E3" w:rsidRDefault="001406E3" w:rsidP="00401E65">
      <w:pPr>
        <w:ind w:firstLineChars="202" w:firstLine="424"/>
      </w:pPr>
      <w:r w:rsidRPr="001406E3">
        <w:t>7月20日，捷豹路虎宣布任命临时首席执行官阿德里安·马德尔（Adrian Mardell）为正式首席执行官，2025年捷豹将升级为纯电动豪华汽车品牌，2026年实现所有车型均有电动载体，2036年纯电销量占比达100%，2039年整体供应链实现零碳排放。</w:t>
      </w:r>
    </w:p>
    <w:p w14:paraId="40B49377" w14:textId="7D520AD5" w:rsidR="00131BD8" w:rsidRPr="005110D2" w:rsidRDefault="00D53E64" w:rsidP="00401E65">
      <w:pPr>
        <w:pStyle w:val="2"/>
        <w:numPr>
          <w:ilvl w:val="0"/>
          <w:numId w:val="30"/>
        </w:numPr>
        <w:spacing w:before="0" w:after="0" w:line="240" w:lineRule="auto"/>
        <w:ind w:left="0" w:firstLine="6"/>
        <w:rPr>
          <w:sz w:val="24"/>
          <w:szCs w:val="24"/>
        </w:rPr>
      </w:pPr>
      <w:r w:rsidRPr="005110D2">
        <w:rPr>
          <w:rFonts w:hint="eastAsia"/>
          <w:sz w:val="24"/>
          <w:szCs w:val="24"/>
        </w:rPr>
        <w:t>马自达将于</w:t>
      </w:r>
      <w:r w:rsidRPr="005110D2">
        <w:rPr>
          <w:sz w:val="24"/>
          <w:szCs w:val="24"/>
        </w:rPr>
        <w:t>2027</w:t>
      </w:r>
      <w:r w:rsidRPr="005110D2">
        <w:rPr>
          <w:sz w:val="24"/>
          <w:szCs w:val="24"/>
        </w:rPr>
        <w:t>年推出电动汽车专用平台，正与丰田开展软件合作</w:t>
      </w:r>
    </w:p>
    <w:p w14:paraId="63C98AAB" w14:textId="6666F4AB" w:rsidR="00D53E64" w:rsidRPr="00D53E64" w:rsidRDefault="00D53E64" w:rsidP="005110D2">
      <w:pPr>
        <w:ind w:firstLineChars="202" w:firstLine="424"/>
      </w:pPr>
      <w:r w:rsidRPr="00D53E64">
        <w:rPr>
          <w:rFonts w:hint="eastAsia"/>
        </w:rPr>
        <w:t>据日媒，马自达社长毛笼胜弘近日表示，马自达将于</w:t>
      </w:r>
      <w:r w:rsidRPr="00D53E64">
        <w:t>2027年推出电动汽车专用生产平台，计划到2030年其全球销量的25%-40%是电动汽车。</w:t>
      </w:r>
    </w:p>
    <w:p w14:paraId="612466A2" w14:textId="5FE09F64" w:rsidR="00646CE7" w:rsidRPr="005110D2" w:rsidRDefault="00646CE7" w:rsidP="00401E65">
      <w:pPr>
        <w:pStyle w:val="2"/>
        <w:numPr>
          <w:ilvl w:val="0"/>
          <w:numId w:val="30"/>
        </w:numPr>
        <w:spacing w:before="0" w:after="0" w:line="240" w:lineRule="auto"/>
        <w:ind w:left="0" w:firstLine="6"/>
        <w:rPr>
          <w:sz w:val="24"/>
          <w:szCs w:val="24"/>
        </w:rPr>
      </w:pPr>
      <w:r w:rsidRPr="005110D2">
        <w:rPr>
          <w:rFonts w:hint="eastAsia"/>
          <w:sz w:val="24"/>
          <w:szCs w:val="24"/>
        </w:rPr>
        <w:t>日产汽车将采用特斯拉北美充电标准</w:t>
      </w:r>
    </w:p>
    <w:p w14:paraId="1290BBA7" w14:textId="3B5314CF" w:rsidR="00646CE7" w:rsidRPr="00646CE7" w:rsidRDefault="00646CE7" w:rsidP="005110D2">
      <w:pPr>
        <w:ind w:firstLineChars="202" w:firstLine="424"/>
      </w:pPr>
      <w:r w:rsidRPr="00646CE7">
        <w:rPr>
          <w:rFonts w:hint="eastAsia"/>
        </w:rPr>
        <w:t>当地时间</w:t>
      </w:r>
      <w:r w:rsidRPr="00646CE7">
        <w:t>7月19日，日产汽车宣布与特斯拉达成协议，从2025年开始采用北美充电标准（NACS），旨在为日产汽车客户的电动汽车充电提供更多选择。至此，日产成为首家采用特斯拉北美充电标准的日本汽车制造商。</w:t>
      </w:r>
    </w:p>
    <w:p w14:paraId="4A16E4D6" w14:textId="1410BCB7" w:rsidR="004A079F" w:rsidRPr="005110D2" w:rsidRDefault="004A079F" w:rsidP="00401E65">
      <w:pPr>
        <w:pStyle w:val="2"/>
        <w:numPr>
          <w:ilvl w:val="0"/>
          <w:numId w:val="30"/>
        </w:numPr>
        <w:spacing w:before="0" w:after="0" w:line="240" w:lineRule="auto"/>
        <w:ind w:left="0" w:firstLine="6"/>
        <w:rPr>
          <w:sz w:val="24"/>
          <w:szCs w:val="24"/>
        </w:rPr>
      </w:pPr>
      <w:r w:rsidRPr="005110D2">
        <w:rPr>
          <w:rFonts w:hint="eastAsia"/>
          <w:sz w:val="24"/>
          <w:szCs w:val="24"/>
        </w:rPr>
        <w:t>日媒：日本打算禁止对俄出口发动机容积超过</w:t>
      </w:r>
      <w:r w:rsidRPr="005110D2">
        <w:rPr>
          <w:sz w:val="24"/>
          <w:szCs w:val="24"/>
        </w:rPr>
        <w:t>1.9</w:t>
      </w:r>
      <w:r w:rsidRPr="005110D2">
        <w:rPr>
          <w:sz w:val="24"/>
          <w:szCs w:val="24"/>
        </w:rPr>
        <w:t>升的汽车和混合动力车</w:t>
      </w:r>
    </w:p>
    <w:p w14:paraId="2DA25543" w14:textId="18E23859" w:rsidR="004A079F" w:rsidRPr="004A079F" w:rsidRDefault="004A079F" w:rsidP="005110D2">
      <w:pPr>
        <w:ind w:firstLineChars="202" w:firstLine="424"/>
      </w:pPr>
      <w:r w:rsidRPr="004A079F">
        <w:rPr>
          <w:rFonts w:hint="eastAsia"/>
        </w:rPr>
        <w:t>日本《读卖新闻》报道，日本在因乌克兰局势的对俄限制措施框架内计划进一步禁止出口柴油和汽油轻型车，包括发动机容积超过</w:t>
      </w:r>
      <w:r w:rsidRPr="004A079F">
        <w:t>1.9升的二手车以及所有混合动力汽车和电动汽车。</w:t>
      </w:r>
    </w:p>
    <w:p w14:paraId="46A67E5C" w14:textId="516C41A6" w:rsidR="00C900D2" w:rsidRPr="005110D2" w:rsidRDefault="00C900D2" w:rsidP="00401E65">
      <w:pPr>
        <w:pStyle w:val="2"/>
        <w:numPr>
          <w:ilvl w:val="0"/>
          <w:numId w:val="30"/>
        </w:numPr>
        <w:spacing w:before="0" w:after="0" w:line="240" w:lineRule="auto"/>
        <w:ind w:left="0" w:firstLine="6"/>
        <w:rPr>
          <w:sz w:val="24"/>
          <w:szCs w:val="24"/>
        </w:rPr>
      </w:pPr>
      <w:r w:rsidRPr="005110D2">
        <w:rPr>
          <w:rFonts w:hint="eastAsia"/>
          <w:sz w:val="24"/>
          <w:szCs w:val="24"/>
        </w:rPr>
        <w:t>印媒：松下考虑在印度开设电池制造工厂</w:t>
      </w:r>
    </w:p>
    <w:p w14:paraId="69C97ED6" w14:textId="2EC87898" w:rsidR="00C900D2" w:rsidRPr="00C900D2" w:rsidRDefault="00C900D2" w:rsidP="005110D2">
      <w:pPr>
        <w:ind w:firstLineChars="202" w:firstLine="424"/>
      </w:pPr>
      <w:r w:rsidRPr="00C900D2">
        <w:t>7月17日，据《印度时报》报道，日本松下预计将根据印度政府针对ACC电池储能的生产挂钩激励计划（PLI）在印度开设一座电池制造工厂。</w:t>
      </w:r>
    </w:p>
    <w:p w14:paraId="631520A5" w14:textId="3CBB49AA" w:rsidR="00BD54A3" w:rsidRPr="005110D2" w:rsidRDefault="00BD54A3" w:rsidP="00401E65">
      <w:pPr>
        <w:pStyle w:val="2"/>
        <w:numPr>
          <w:ilvl w:val="0"/>
          <w:numId w:val="30"/>
        </w:numPr>
        <w:spacing w:before="0" w:after="0" w:line="240" w:lineRule="auto"/>
        <w:ind w:left="0" w:firstLine="6"/>
        <w:rPr>
          <w:sz w:val="24"/>
          <w:szCs w:val="24"/>
        </w:rPr>
      </w:pPr>
      <w:r w:rsidRPr="005110D2">
        <w:rPr>
          <w:rFonts w:hint="eastAsia"/>
          <w:sz w:val="24"/>
          <w:szCs w:val="24"/>
        </w:rPr>
        <w:t>韩媒：三星将生产特斯拉</w:t>
      </w:r>
      <w:r w:rsidRPr="005110D2">
        <w:rPr>
          <w:sz w:val="24"/>
          <w:szCs w:val="24"/>
        </w:rPr>
        <w:t>HW 5.0</w:t>
      </w:r>
      <w:r w:rsidRPr="005110D2">
        <w:rPr>
          <w:sz w:val="24"/>
          <w:szCs w:val="24"/>
        </w:rPr>
        <w:t>芯片</w:t>
      </w:r>
    </w:p>
    <w:p w14:paraId="1344D7E7" w14:textId="208AA83A" w:rsidR="00BD54A3" w:rsidRPr="00BD54A3" w:rsidRDefault="00BD54A3" w:rsidP="005110D2">
      <w:pPr>
        <w:ind w:firstLineChars="202" w:firstLine="424"/>
      </w:pPr>
      <w:r w:rsidRPr="00BD54A3">
        <w:t>7月18日，据韩媒The Korea Economic Daily报道，三星电子将会代工特斯拉下一代自动驾驶芯片，用于后者的下一代计算平台Hardware 5.0。</w:t>
      </w:r>
    </w:p>
    <w:p w14:paraId="0F0570D0" w14:textId="3762C465" w:rsidR="009B3C7C" w:rsidRPr="005110D2" w:rsidRDefault="00B640A6" w:rsidP="00401E65">
      <w:pPr>
        <w:pStyle w:val="2"/>
        <w:numPr>
          <w:ilvl w:val="0"/>
          <w:numId w:val="30"/>
        </w:numPr>
        <w:spacing w:before="0" w:after="0" w:line="240" w:lineRule="auto"/>
        <w:ind w:left="0" w:firstLine="6"/>
        <w:rPr>
          <w:sz w:val="24"/>
          <w:szCs w:val="24"/>
        </w:rPr>
      </w:pPr>
      <w:r w:rsidRPr="005110D2">
        <w:rPr>
          <w:rFonts w:hint="eastAsia"/>
          <w:sz w:val="24"/>
          <w:szCs w:val="24"/>
        </w:rPr>
        <w:t>三星电机首次量产电力电感器</w:t>
      </w:r>
    </w:p>
    <w:p w14:paraId="6CE31D5C" w14:textId="1AF16B8F" w:rsidR="00B640A6" w:rsidRPr="00B640A6" w:rsidRDefault="00B640A6" w:rsidP="005110D2">
      <w:pPr>
        <w:ind w:firstLineChars="202" w:firstLine="424"/>
      </w:pPr>
      <w:r w:rsidRPr="00B640A6">
        <w:rPr>
          <w:rFonts w:hint="eastAsia"/>
        </w:rPr>
        <w:t>三星电机</w:t>
      </w:r>
      <w:r w:rsidRPr="00B640A6">
        <w:t>16日宣布，将开始量产用于搭载自动驾驶系统的电动汽车摄像头的功率电感器，这是三星电机首次量产电力电感器。</w:t>
      </w:r>
    </w:p>
    <w:p w14:paraId="0972841D" w14:textId="7C7B5F57" w:rsidR="00F2364E" w:rsidRPr="005110D2" w:rsidRDefault="00F2364E" w:rsidP="00401E65">
      <w:pPr>
        <w:pStyle w:val="2"/>
        <w:numPr>
          <w:ilvl w:val="0"/>
          <w:numId w:val="30"/>
        </w:numPr>
        <w:spacing w:before="0" w:after="0" w:line="240" w:lineRule="auto"/>
        <w:ind w:left="0" w:firstLine="6"/>
        <w:rPr>
          <w:sz w:val="24"/>
          <w:szCs w:val="24"/>
        </w:rPr>
      </w:pPr>
      <w:r w:rsidRPr="005110D2">
        <w:rPr>
          <w:rFonts w:hint="eastAsia"/>
          <w:sz w:val="24"/>
          <w:szCs w:val="24"/>
        </w:rPr>
        <w:t>特斯拉二季度营收</w:t>
      </w:r>
      <w:r w:rsidRPr="005110D2">
        <w:rPr>
          <w:sz w:val="24"/>
          <w:szCs w:val="24"/>
        </w:rPr>
        <w:t>249</w:t>
      </w:r>
      <w:r w:rsidRPr="005110D2">
        <w:rPr>
          <w:sz w:val="24"/>
          <w:szCs w:val="24"/>
        </w:rPr>
        <w:t>亿美元创新高</w:t>
      </w:r>
    </w:p>
    <w:p w14:paraId="462111AE" w14:textId="5121104E" w:rsidR="00F2364E" w:rsidRPr="00F2364E" w:rsidRDefault="00F2364E" w:rsidP="005110D2">
      <w:pPr>
        <w:ind w:firstLineChars="202" w:firstLine="424"/>
      </w:pPr>
      <w:r w:rsidRPr="00F2364E">
        <w:t>7月20日消息，特斯拉发布了2023财年第二季度财报。二季度营收249.27亿美元，同比增长47%，创历史新高；净利润27.03亿美元，同比增长20%。其中，汽车业务营收204.19亿美元，同比增长49.37%，而今年第一季度为199.63亿美元。</w:t>
      </w:r>
    </w:p>
    <w:p w14:paraId="4ED45E15" w14:textId="61A38BFB" w:rsidR="00DA4E6E" w:rsidRPr="005110D2" w:rsidRDefault="00DA4E6E" w:rsidP="00401E65">
      <w:pPr>
        <w:pStyle w:val="2"/>
        <w:numPr>
          <w:ilvl w:val="0"/>
          <w:numId w:val="30"/>
        </w:numPr>
        <w:spacing w:before="0" w:after="0" w:line="240" w:lineRule="auto"/>
        <w:ind w:left="0" w:firstLine="6"/>
        <w:rPr>
          <w:sz w:val="24"/>
          <w:szCs w:val="24"/>
        </w:rPr>
      </w:pPr>
      <w:r w:rsidRPr="005110D2">
        <w:rPr>
          <w:rFonts w:hint="eastAsia"/>
          <w:sz w:val="24"/>
          <w:szCs w:val="24"/>
        </w:rPr>
        <w:t>特斯拉推出“太阳能充电”功能</w:t>
      </w:r>
    </w:p>
    <w:p w14:paraId="66C9BF8F" w14:textId="59A7D4C0" w:rsidR="00DA4E6E" w:rsidRPr="00DA4E6E" w:rsidRDefault="00DA4E6E" w:rsidP="005110D2">
      <w:pPr>
        <w:ind w:firstLineChars="202" w:firstLine="424"/>
      </w:pPr>
      <w:r w:rsidRPr="00DA4E6E">
        <w:t>Stellantis当地时间7月18日称，正在实施一项确保半导体供应的长期战略，其中包括到2030年完成价值100亿欧元（约808亿人民币）的交易以及生产自己的微芯片。</w:t>
      </w:r>
    </w:p>
    <w:p w14:paraId="5F549E8A" w14:textId="268EC97C" w:rsidR="009B3C7C" w:rsidRPr="005110D2" w:rsidRDefault="004A079F" w:rsidP="00401E65">
      <w:pPr>
        <w:pStyle w:val="2"/>
        <w:numPr>
          <w:ilvl w:val="0"/>
          <w:numId w:val="30"/>
        </w:numPr>
        <w:spacing w:before="0" w:after="0" w:line="240" w:lineRule="auto"/>
        <w:ind w:left="0" w:firstLine="6"/>
        <w:rPr>
          <w:sz w:val="24"/>
          <w:szCs w:val="24"/>
        </w:rPr>
      </w:pPr>
      <w:r w:rsidRPr="005110D2">
        <w:rPr>
          <w:rFonts w:hint="eastAsia"/>
          <w:sz w:val="24"/>
          <w:szCs w:val="24"/>
        </w:rPr>
        <w:t>特斯拉计划将柏林超级工厂产能翻倍</w:t>
      </w:r>
    </w:p>
    <w:p w14:paraId="74217E6A" w14:textId="7F43D3C9" w:rsidR="004A079F" w:rsidRPr="004A079F" w:rsidRDefault="004A079F" w:rsidP="005110D2">
      <w:pPr>
        <w:ind w:firstLineChars="202" w:firstLine="424"/>
      </w:pPr>
      <w:r w:rsidRPr="004A079F">
        <w:rPr>
          <w:rFonts w:hint="eastAsia"/>
        </w:rPr>
        <w:t>根据日前一份向当地官员提交的文件显示，特斯拉计划将德国柏林超级工厂规模扩大一倍，使年产量达到</w:t>
      </w:r>
      <w:r w:rsidRPr="004A079F">
        <w:t>100 万辆。</w:t>
      </w:r>
    </w:p>
    <w:p w14:paraId="011B9880" w14:textId="27225B0B" w:rsidR="00AC4662" w:rsidRPr="005110D2" w:rsidRDefault="00AC4662" w:rsidP="00401E65">
      <w:pPr>
        <w:pStyle w:val="2"/>
        <w:numPr>
          <w:ilvl w:val="0"/>
          <w:numId w:val="30"/>
        </w:numPr>
        <w:spacing w:before="0" w:after="0" w:line="240" w:lineRule="auto"/>
        <w:ind w:left="0" w:firstLine="6"/>
        <w:rPr>
          <w:sz w:val="24"/>
          <w:szCs w:val="24"/>
        </w:rPr>
      </w:pPr>
      <w:r w:rsidRPr="005110D2">
        <w:rPr>
          <w:rFonts w:hint="eastAsia"/>
          <w:sz w:val="24"/>
          <w:szCs w:val="24"/>
        </w:rPr>
        <w:lastRenderedPageBreak/>
        <w:t>塔塔官宣在英国投建电动汽车电池工厂</w:t>
      </w:r>
    </w:p>
    <w:p w14:paraId="0D717319" w14:textId="5A3D9EAB" w:rsidR="00AC4662" w:rsidRPr="00AC4662" w:rsidRDefault="00AC4662" w:rsidP="005110D2">
      <w:pPr>
        <w:ind w:firstLineChars="202" w:firstLine="424"/>
      </w:pPr>
      <w:r w:rsidRPr="00AC4662">
        <w:rPr>
          <w:rFonts w:hint="eastAsia"/>
        </w:rPr>
        <w:t>据路透社报道，捷豹路虎母公司塔塔集团与英国政府在当地时间</w:t>
      </w:r>
      <w:r w:rsidRPr="00AC4662">
        <w:t>7月19日共同宣布，塔塔将在英国投建一家电动汽车电池厂，而这也将是塔塔在印度以外的第一家电池超级工厂。</w:t>
      </w:r>
    </w:p>
    <w:p w14:paraId="18981175" w14:textId="015B17BF" w:rsidR="003327F2" w:rsidRPr="005110D2" w:rsidRDefault="003327F2" w:rsidP="00401E65">
      <w:pPr>
        <w:pStyle w:val="2"/>
        <w:numPr>
          <w:ilvl w:val="0"/>
          <w:numId w:val="30"/>
        </w:numPr>
        <w:spacing w:before="0" w:after="0" w:line="240" w:lineRule="auto"/>
        <w:ind w:left="0" w:firstLine="6"/>
        <w:rPr>
          <w:sz w:val="24"/>
          <w:szCs w:val="24"/>
        </w:rPr>
      </w:pPr>
      <w:r w:rsidRPr="005110D2">
        <w:rPr>
          <w:rFonts w:hint="eastAsia"/>
          <w:sz w:val="24"/>
          <w:szCs w:val="24"/>
        </w:rPr>
        <w:t>沃尔沃汽车</w:t>
      </w:r>
      <w:r w:rsidRPr="005110D2">
        <w:rPr>
          <w:sz w:val="24"/>
          <w:szCs w:val="24"/>
        </w:rPr>
        <w:t>CEO</w:t>
      </w:r>
      <w:r w:rsidRPr="005110D2">
        <w:rPr>
          <w:sz w:val="24"/>
          <w:szCs w:val="24"/>
        </w:rPr>
        <w:t>称不会使用特斯拉的自动驾驶技术</w:t>
      </w:r>
    </w:p>
    <w:p w14:paraId="44EF30D2" w14:textId="1EC31E6E" w:rsidR="003327F2" w:rsidRPr="003327F2" w:rsidRDefault="003327F2" w:rsidP="005110D2">
      <w:pPr>
        <w:ind w:firstLineChars="202" w:firstLine="424"/>
      </w:pPr>
      <w:r w:rsidRPr="003327F2">
        <w:rPr>
          <w:rFonts w:hint="eastAsia"/>
        </w:rPr>
        <w:t>沃尔沃汽车公司</w:t>
      </w:r>
      <w:r w:rsidRPr="003327F2">
        <w:t>CEO表示，该公司不打算使用特斯拉的自动驾驶技术，而是将专注于开发自己的系统。沃尔沃汽车CEO吉姆·罗文表示，“我们已经决定完全自主研发自己的高级辅助驾驶技术，直到研发出完整的自动驾驶软件。”</w:t>
      </w:r>
    </w:p>
    <w:sectPr w:rsidR="003327F2" w:rsidRPr="003327F2" w:rsidSect="00401E65">
      <w:headerReference w:type="default" r:id="rId26"/>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CE450" w14:textId="77777777" w:rsidR="00C04D6D" w:rsidRDefault="00C04D6D" w:rsidP="00131BD8">
      <w:r>
        <w:separator/>
      </w:r>
    </w:p>
  </w:endnote>
  <w:endnote w:type="continuationSeparator" w:id="0">
    <w:p w14:paraId="551E33A8" w14:textId="77777777" w:rsidR="00C04D6D" w:rsidRDefault="00C04D6D"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新宋体">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6E509" w14:textId="77777777" w:rsidR="00C04D6D" w:rsidRDefault="00C04D6D" w:rsidP="00131BD8">
      <w:r>
        <w:separator/>
      </w:r>
    </w:p>
  </w:footnote>
  <w:footnote w:type="continuationSeparator" w:id="0">
    <w:p w14:paraId="45C34836" w14:textId="77777777" w:rsidR="00C04D6D" w:rsidRDefault="00C04D6D"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CC520" w14:textId="33952280" w:rsidR="00401E65" w:rsidRDefault="00401E65" w:rsidP="00401E65">
    <w:pPr>
      <w:pStyle w:val="a3"/>
      <w:jc w:val="left"/>
    </w:pPr>
    <w:r>
      <w:rPr>
        <w:noProof/>
      </w:rPr>
      <w:drawing>
        <wp:inline distT="0" distB="0" distL="0" distR="0" wp14:anchorId="7B596A81" wp14:editId="3057C72F">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846"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212232515">
    <w:abstractNumId w:val="23"/>
    <w:lvlOverride w:ilvl="0">
      <w:startOverride w:val="1"/>
    </w:lvlOverride>
  </w:num>
  <w:num w:numId="32" w16cid:durableId="1605531439">
    <w:abstractNumId w:val="23"/>
  </w:num>
  <w:num w:numId="33" w16cid:durableId="950553524">
    <w:abstractNumId w:val="23"/>
  </w:num>
  <w:num w:numId="34" w16cid:durableId="203449647">
    <w:abstractNumId w:val="23"/>
  </w:num>
  <w:num w:numId="35" w16cid:durableId="528107863">
    <w:abstractNumId w:val="23"/>
  </w:num>
  <w:num w:numId="36" w16cid:durableId="62265259">
    <w:abstractNumId w:val="23"/>
  </w:num>
  <w:num w:numId="37" w16cid:durableId="1250970623">
    <w:abstractNumId w:val="23"/>
  </w:num>
  <w:num w:numId="38" w16cid:durableId="1409569214">
    <w:abstractNumId w:val="23"/>
  </w:num>
  <w:num w:numId="39" w16cid:durableId="466633065">
    <w:abstractNumId w:val="23"/>
  </w:num>
  <w:num w:numId="40" w16cid:durableId="533933175">
    <w:abstractNumId w:val="23"/>
  </w:num>
  <w:num w:numId="41" w16cid:durableId="887686691">
    <w:abstractNumId w:val="23"/>
  </w:num>
  <w:num w:numId="42" w16cid:durableId="1177504609">
    <w:abstractNumId w:val="23"/>
  </w:num>
  <w:num w:numId="43" w16cid:durableId="1832403834">
    <w:abstractNumId w:val="23"/>
  </w:num>
  <w:num w:numId="44" w16cid:durableId="1641108090">
    <w:abstractNumId w:val="23"/>
  </w:num>
  <w:num w:numId="45" w16cid:durableId="2090416994">
    <w:abstractNumId w:val="23"/>
  </w:num>
  <w:num w:numId="46" w16cid:durableId="1037701073">
    <w:abstractNumId w:val="23"/>
  </w:num>
  <w:num w:numId="47" w16cid:durableId="1347830724">
    <w:abstractNumId w:val="23"/>
  </w:num>
  <w:num w:numId="48" w16cid:durableId="973943960">
    <w:abstractNumId w:val="23"/>
  </w:num>
  <w:num w:numId="49" w16cid:durableId="2020308732">
    <w:abstractNumId w:val="23"/>
  </w:num>
  <w:num w:numId="50" w16cid:durableId="796215868">
    <w:abstractNumId w:val="23"/>
  </w:num>
  <w:num w:numId="51" w16cid:durableId="1425346965">
    <w:abstractNumId w:val="23"/>
  </w:num>
  <w:num w:numId="52" w16cid:durableId="302658308">
    <w:abstractNumId w:val="23"/>
  </w:num>
  <w:num w:numId="53" w16cid:durableId="1289164037">
    <w:abstractNumId w:val="23"/>
  </w:num>
  <w:num w:numId="54" w16cid:durableId="505049557">
    <w:abstractNumId w:val="23"/>
  </w:num>
  <w:num w:numId="55" w16cid:durableId="1406876190">
    <w:abstractNumId w:val="23"/>
  </w:num>
  <w:num w:numId="56" w16cid:durableId="996810328">
    <w:abstractNumId w:val="23"/>
  </w:num>
  <w:num w:numId="57" w16cid:durableId="1469473708">
    <w:abstractNumId w:val="23"/>
  </w:num>
  <w:num w:numId="58" w16cid:durableId="1761680931">
    <w:abstractNumId w:val="23"/>
  </w:num>
  <w:num w:numId="59" w16cid:durableId="928998574">
    <w:abstractNumId w:val="23"/>
  </w:num>
  <w:num w:numId="60" w16cid:durableId="1087919128">
    <w:abstractNumId w:val="23"/>
  </w:num>
  <w:num w:numId="61" w16cid:durableId="1290281626">
    <w:abstractNumId w:val="23"/>
  </w:num>
  <w:num w:numId="62" w16cid:durableId="1455756179">
    <w:abstractNumId w:val="23"/>
  </w:num>
  <w:num w:numId="63" w16cid:durableId="2040356990">
    <w:abstractNumId w:val="23"/>
  </w:num>
  <w:num w:numId="64" w16cid:durableId="1092702607">
    <w:abstractNumId w:val="23"/>
  </w:num>
  <w:num w:numId="65" w16cid:durableId="1087849593">
    <w:abstractNumId w:val="23"/>
  </w:num>
  <w:num w:numId="66" w16cid:durableId="1921598560">
    <w:abstractNumId w:val="23"/>
  </w:num>
  <w:num w:numId="67" w16cid:durableId="1554122189">
    <w:abstractNumId w:val="23"/>
  </w:num>
  <w:num w:numId="68" w16cid:durableId="42873132">
    <w:abstractNumId w:val="23"/>
  </w:num>
  <w:num w:numId="69" w16cid:durableId="1245345">
    <w:abstractNumId w:val="23"/>
  </w:num>
  <w:num w:numId="70" w16cid:durableId="80760099">
    <w:abstractNumId w:val="23"/>
  </w:num>
  <w:num w:numId="71" w16cid:durableId="1761366724">
    <w:abstractNumId w:val="23"/>
  </w:num>
  <w:num w:numId="72" w16cid:durableId="1660117641">
    <w:abstractNumId w:val="23"/>
  </w:num>
  <w:num w:numId="73" w16cid:durableId="2127843678">
    <w:abstractNumId w:val="23"/>
  </w:num>
  <w:num w:numId="74" w16cid:durableId="1155072447">
    <w:abstractNumId w:val="23"/>
  </w:num>
  <w:num w:numId="75" w16cid:durableId="48504218">
    <w:abstractNumId w:val="23"/>
  </w:num>
  <w:num w:numId="76" w16cid:durableId="1171412987">
    <w:abstractNumId w:val="23"/>
  </w:num>
  <w:num w:numId="77" w16cid:durableId="946934012">
    <w:abstractNumId w:val="23"/>
  </w:num>
  <w:num w:numId="78" w16cid:durableId="912740662">
    <w:abstractNumId w:val="23"/>
  </w:num>
  <w:num w:numId="79" w16cid:durableId="944847610">
    <w:abstractNumId w:val="23"/>
  </w:num>
  <w:num w:numId="80" w16cid:durableId="1300574188">
    <w:abstractNumId w:val="23"/>
  </w:num>
  <w:num w:numId="81" w16cid:durableId="1357926621">
    <w:abstractNumId w:val="23"/>
  </w:num>
  <w:num w:numId="82" w16cid:durableId="641693090">
    <w:abstractNumId w:val="23"/>
  </w:num>
  <w:num w:numId="83" w16cid:durableId="176845471">
    <w:abstractNumId w:val="23"/>
  </w:num>
  <w:num w:numId="84" w16cid:durableId="1031952294">
    <w:abstractNumId w:val="23"/>
  </w:num>
  <w:num w:numId="85" w16cid:durableId="40792551">
    <w:abstractNumId w:val="23"/>
  </w:num>
  <w:num w:numId="86" w16cid:durableId="114252818">
    <w:abstractNumId w:val="23"/>
  </w:num>
  <w:num w:numId="87" w16cid:durableId="2037461030">
    <w:abstractNumId w:val="23"/>
  </w:num>
  <w:num w:numId="88" w16cid:durableId="1054499166">
    <w:abstractNumId w:val="23"/>
  </w:num>
  <w:num w:numId="89" w16cid:durableId="1191796972">
    <w:abstractNumId w:val="23"/>
  </w:num>
  <w:num w:numId="90" w16cid:durableId="242418613">
    <w:abstractNumId w:val="23"/>
  </w:num>
  <w:num w:numId="91" w16cid:durableId="1705331109">
    <w:abstractNumId w:val="23"/>
  </w:num>
  <w:num w:numId="92" w16cid:durableId="395712720">
    <w:abstractNumId w:val="23"/>
  </w:num>
  <w:num w:numId="93" w16cid:durableId="2023965855">
    <w:abstractNumId w:val="23"/>
  </w:num>
  <w:num w:numId="94" w16cid:durableId="1921207376">
    <w:abstractNumId w:val="23"/>
  </w:num>
  <w:num w:numId="95" w16cid:durableId="64037830">
    <w:abstractNumId w:val="23"/>
  </w:num>
  <w:num w:numId="96" w16cid:durableId="223368648">
    <w:abstractNumId w:val="23"/>
  </w:num>
  <w:num w:numId="97" w16cid:durableId="623121349">
    <w:abstractNumId w:val="23"/>
  </w:num>
  <w:num w:numId="98" w16cid:durableId="1441681689">
    <w:abstractNumId w:val="23"/>
  </w:num>
  <w:num w:numId="99" w16cid:durableId="219829463">
    <w:abstractNumId w:val="23"/>
  </w:num>
  <w:num w:numId="100" w16cid:durableId="18436352">
    <w:abstractNumId w:val="23"/>
  </w:num>
  <w:num w:numId="101" w16cid:durableId="850753507">
    <w:abstractNumId w:val="23"/>
  </w:num>
  <w:num w:numId="102" w16cid:durableId="847519000">
    <w:abstractNumId w:val="23"/>
  </w:num>
  <w:num w:numId="103" w16cid:durableId="1495026973">
    <w:abstractNumId w:val="23"/>
  </w:num>
  <w:num w:numId="104" w16cid:durableId="38482745">
    <w:abstractNumId w:val="23"/>
  </w:num>
  <w:num w:numId="105" w16cid:durableId="1215701234">
    <w:abstractNumId w:val="23"/>
  </w:num>
  <w:num w:numId="106" w16cid:durableId="1303543224">
    <w:abstractNumId w:val="23"/>
  </w:num>
  <w:num w:numId="107" w16cid:durableId="835264844">
    <w:abstractNumId w:val="23"/>
  </w:num>
  <w:num w:numId="108" w16cid:durableId="1268004345">
    <w:abstractNumId w:val="23"/>
  </w:num>
  <w:num w:numId="109" w16cid:durableId="703867648">
    <w:abstractNumId w:val="23"/>
  </w:num>
  <w:num w:numId="110" w16cid:durableId="2083333694">
    <w:abstractNumId w:val="23"/>
  </w:num>
  <w:num w:numId="111" w16cid:durableId="459224964">
    <w:abstractNumId w:val="23"/>
  </w:num>
  <w:num w:numId="112" w16cid:durableId="9338735">
    <w:abstractNumId w:val="23"/>
  </w:num>
  <w:num w:numId="113" w16cid:durableId="1842812826">
    <w:abstractNumId w:val="23"/>
  </w:num>
  <w:num w:numId="114" w16cid:durableId="784689587">
    <w:abstractNumId w:val="23"/>
  </w:num>
  <w:num w:numId="115" w16cid:durableId="1951549626">
    <w:abstractNumId w:val="23"/>
  </w:num>
  <w:num w:numId="116" w16cid:durableId="353003409">
    <w:abstractNumId w:val="23"/>
  </w:num>
  <w:num w:numId="117" w16cid:durableId="1557282961">
    <w:abstractNumId w:val="23"/>
  </w:num>
  <w:num w:numId="118" w16cid:durableId="1795976846">
    <w:abstractNumId w:val="23"/>
  </w:num>
  <w:num w:numId="119" w16cid:durableId="472141612">
    <w:abstractNumId w:val="23"/>
  </w:num>
  <w:num w:numId="120" w16cid:durableId="462231735">
    <w:abstractNumId w:val="23"/>
  </w:num>
  <w:num w:numId="121" w16cid:durableId="384645304">
    <w:abstractNumId w:val="23"/>
  </w:num>
  <w:num w:numId="122" w16cid:durableId="1433820754">
    <w:abstractNumId w:val="23"/>
  </w:num>
  <w:num w:numId="123" w16cid:durableId="118962910">
    <w:abstractNumId w:val="23"/>
  </w:num>
  <w:num w:numId="124" w16cid:durableId="1008563453">
    <w:abstractNumId w:val="23"/>
  </w:num>
  <w:num w:numId="125" w16cid:durableId="200942264">
    <w:abstractNumId w:val="23"/>
  </w:num>
  <w:num w:numId="126" w16cid:durableId="1823813161">
    <w:abstractNumId w:val="23"/>
  </w:num>
  <w:num w:numId="127" w16cid:durableId="1366903947">
    <w:abstractNumId w:val="23"/>
  </w:num>
  <w:num w:numId="128" w16cid:durableId="1360206889">
    <w:abstractNumId w:val="23"/>
  </w:num>
  <w:num w:numId="129" w16cid:durableId="1102382557">
    <w:abstractNumId w:val="23"/>
  </w:num>
  <w:num w:numId="130" w16cid:durableId="36589456">
    <w:abstractNumId w:val="23"/>
  </w:num>
  <w:num w:numId="131" w16cid:durableId="1747458651">
    <w:abstractNumId w:val="23"/>
  </w:num>
  <w:num w:numId="132" w16cid:durableId="564100762">
    <w:abstractNumId w:val="23"/>
  </w:num>
  <w:num w:numId="133" w16cid:durableId="2121414957">
    <w:abstractNumId w:val="23"/>
  </w:num>
  <w:num w:numId="134" w16cid:durableId="268514243">
    <w:abstractNumId w:val="23"/>
  </w:num>
  <w:num w:numId="135" w16cid:durableId="798379947">
    <w:abstractNumId w:val="23"/>
  </w:num>
  <w:num w:numId="136" w16cid:durableId="1949661194">
    <w:abstractNumId w:val="23"/>
  </w:num>
  <w:num w:numId="137" w16cid:durableId="160857445">
    <w:abstractNumId w:val="23"/>
  </w:num>
  <w:num w:numId="138" w16cid:durableId="894777465">
    <w:abstractNumId w:val="23"/>
  </w:num>
  <w:num w:numId="139" w16cid:durableId="1314413045">
    <w:abstractNumId w:val="23"/>
  </w:num>
  <w:num w:numId="140" w16cid:durableId="1681161294">
    <w:abstractNumId w:val="23"/>
  </w:num>
  <w:num w:numId="141" w16cid:durableId="1380133060">
    <w:abstractNumId w:val="23"/>
  </w:num>
  <w:num w:numId="142" w16cid:durableId="1086345970">
    <w:abstractNumId w:val="23"/>
  </w:num>
  <w:num w:numId="143" w16cid:durableId="333925105">
    <w:abstractNumId w:val="23"/>
  </w:num>
  <w:num w:numId="144" w16cid:durableId="441997048">
    <w:abstractNumId w:val="23"/>
  </w:num>
  <w:num w:numId="145" w16cid:durableId="1150560320">
    <w:abstractNumId w:val="23"/>
  </w:num>
  <w:num w:numId="146" w16cid:durableId="1496995861">
    <w:abstractNumId w:val="23"/>
  </w:num>
  <w:num w:numId="147" w16cid:durableId="2035417831">
    <w:abstractNumId w:val="23"/>
  </w:num>
  <w:num w:numId="148" w16cid:durableId="135533482">
    <w:abstractNumId w:val="23"/>
  </w:num>
  <w:num w:numId="149" w16cid:durableId="727799508">
    <w:abstractNumId w:val="23"/>
  </w:num>
  <w:num w:numId="150" w16cid:durableId="747650730">
    <w:abstractNumId w:val="23"/>
  </w:num>
  <w:num w:numId="151" w16cid:durableId="1907641689">
    <w:abstractNumId w:val="23"/>
  </w:num>
  <w:num w:numId="152" w16cid:durableId="1158301145">
    <w:abstractNumId w:val="23"/>
  </w:num>
  <w:num w:numId="153" w16cid:durableId="1698240261">
    <w:abstractNumId w:val="23"/>
  </w:num>
  <w:num w:numId="154" w16cid:durableId="936056408">
    <w:abstractNumId w:val="23"/>
  </w:num>
  <w:num w:numId="155" w16cid:durableId="2021467452">
    <w:abstractNumId w:val="23"/>
  </w:num>
  <w:num w:numId="156" w16cid:durableId="962689205">
    <w:abstractNumId w:val="23"/>
  </w:num>
  <w:num w:numId="157" w16cid:durableId="188614219">
    <w:abstractNumId w:val="23"/>
  </w:num>
  <w:num w:numId="158" w16cid:durableId="1516117127">
    <w:abstractNumId w:val="23"/>
  </w:num>
  <w:num w:numId="159" w16cid:durableId="1188368364">
    <w:abstractNumId w:val="23"/>
  </w:num>
  <w:num w:numId="160" w16cid:durableId="1314021448">
    <w:abstractNumId w:val="23"/>
  </w:num>
  <w:num w:numId="161" w16cid:durableId="723794084">
    <w:abstractNumId w:val="23"/>
  </w:num>
  <w:num w:numId="162" w16cid:durableId="100803078">
    <w:abstractNumId w:val="23"/>
  </w:num>
  <w:num w:numId="163" w16cid:durableId="1459378864">
    <w:abstractNumId w:val="23"/>
  </w:num>
  <w:num w:numId="164" w16cid:durableId="909846487">
    <w:abstractNumId w:val="23"/>
  </w:num>
  <w:num w:numId="165" w16cid:durableId="1404840660">
    <w:abstractNumId w:val="23"/>
  </w:num>
  <w:num w:numId="166" w16cid:durableId="2048985424">
    <w:abstractNumId w:val="23"/>
  </w:num>
  <w:num w:numId="167" w16cid:durableId="1920361821">
    <w:abstractNumId w:val="23"/>
  </w:num>
  <w:num w:numId="168" w16cid:durableId="986513479">
    <w:abstractNumId w:val="23"/>
  </w:num>
  <w:num w:numId="169" w16cid:durableId="823937608">
    <w:abstractNumId w:val="23"/>
  </w:num>
  <w:num w:numId="170" w16cid:durableId="1867130656">
    <w:abstractNumId w:val="23"/>
  </w:num>
  <w:num w:numId="171" w16cid:durableId="367337111">
    <w:abstractNumId w:val="23"/>
  </w:num>
  <w:num w:numId="172" w16cid:durableId="2134128930">
    <w:abstractNumId w:val="23"/>
  </w:num>
  <w:num w:numId="173" w16cid:durableId="2090270994">
    <w:abstractNumId w:val="23"/>
  </w:num>
  <w:num w:numId="174" w16cid:durableId="1237863898">
    <w:abstractNumId w:val="23"/>
  </w:num>
  <w:num w:numId="175" w16cid:durableId="1722754206">
    <w:abstractNumId w:val="23"/>
  </w:num>
  <w:num w:numId="176" w16cid:durableId="247155888">
    <w:abstractNumId w:val="23"/>
  </w:num>
  <w:num w:numId="177" w16cid:durableId="790897915">
    <w:abstractNumId w:val="23"/>
  </w:num>
  <w:num w:numId="178" w16cid:durableId="2046176117">
    <w:abstractNumId w:val="23"/>
  </w:num>
  <w:num w:numId="179" w16cid:durableId="497575091">
    <w:abstractNumId w:val="23"/>
  </w:num>
  <w:num w:numId="180" w16cid:durableId="871574383">
    <w:abstractNumId w:val="23"/>
  </w:num>
  <w:num w:numId="181" w16cid:durableId="1892690439">
    <w:abstractNumId w:val="23"/>
  </w:num>
  <w:num w:numId="182" w16cid:durableId="712774039">
    <w:abstractNumId w:val="23"/>
  </w:num>
  <w:num w:numId="183" w16cid:durableId="1170023253">
    <w:abstractNumId w:val="23"/>
  </w:num>
  <w:num w:numId="184" w16cid:durableId="2125810659">
    <w:abstractNumId w:val="23"/>
  </w:num>
  <w:num w:numId="185" w16cid:durableId="774907984">
    <w:abstractNumId w:val="23"/>
  </w:num>
  <w:num w:numId="186" w16cid:durableId="1975402567">
    <w:abstractNumId w:val="23"/>
  </w:num>
  <w:num w:numId="187" w16cid:durableId="1556549563">
    <w:abstractNumId w:val="23"/>
  </w:num>
  <w:num w:numId="188" w16cid:durableId="97914029">
    <w:abstractNumId w:val="23"/>
  </w:num>
  <w:num w:numId="189" w16cid:durableId="282883654">
    <w:abstractNumId w:val="23"/>
  </w:num>
  <w:num w:numId="190" w16cid:durableId="181425058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32AF"/>
    <w:rsid w:val="00012779"/>
    <w:rsid w:val="00043A9D"/>
    <w:rsid w:val="0007036C"/>
    <w:rsid w:val="00087830"/>
    <w:rsid w:val="00090F1E"/>
    <w:rsid w:val="00096468"/>
    <w:rsid w:val="000B2A96"/>
    <w:rsid w:val="000C4039"/>
    <w:rsid w:val="00111B56"/>
    <w:rsid w:val="00113969"/>
    <w:rsid w:val="001261A1"/>
    <w:rsid w:val="00131BD8"/>
    <w:rsid w:val="001406E3"/>
    <w:rsid w:val="001965F0"/>
    <w:rsid w:val="001A7564"/>
    <w:rsid w:val="001B10F9"/>
    <w:rsid w:val="001B3BF5"/>
    <w:rsid w:val="001F5D09"/>
    <w:rsid w:val="00205CA8"/>
    <w:rsid w:val="00230EEA"/>
    <w:rsid w:val="002B7213"/>
    <w:rsid w:val="002C1C21"/>
    <w:rsid w:val="002F4EF7"/>
    <w:rsid w:val="003051CE"/>
    <w:rsid w:val="003327F2"/>
    <w:rsid w:val="00355DB0"/>
    <w:rsid w:val="00361E37"/>
    <w:rsid w:val="0036451B"/>
    <w:rsid w:val="00376799"/>
    <w:rsid w:val="00383E6B"/>
    <w:rsid w:val="003A0B38"/>
    <w:rsid w:val="003A3977"/>
    <w:rsid w:val="00401E65"/>
    <w:rsid w:val="00407CC6"/>
    <w:rsid w:val="00422D0F"/>
    <w:rsid w:val="0048629F"/>
    <w:rsid w:val="00493888"/>
    <w:rsid w:val="004A079F"/>
    <w:rsid w:val="004A0D28"/>
    <w:rsid w:val="004C51B1"/>
    <w:rsid w:val="004E0698"/>
    <w:rsid w:val="005021EE"/>
    <w:rsid w:val="005110D2"/>
    <w:rsid w:val="0051164F"/>
    <w:rsid w:val="0053751B"/>
    <w:rsid w:val="00555965"/>
    <w:rsid w:val="005718DB"/>
    <w:rsid w:val="005A19CC"/>
    <w:rsid w:val="005B47D0"/>
    <w:rsid w:val="005C38F5"/>
    <w:rsid w:val="005D65F5"/>
    <w:rsid w:val="005F6E18"/>
    <w:rsid w:val="00606845"/>
    <w:rsid w:val="00615619"/>
    <w:rsid w:val="00641E36"/>
    <w:rsid w:val="00646CE7"/>
    <w:rsid w:val="00652657"/>
    <w:rsid w:val="00657A78"/>
    <w:rsid w:val="00667086"/>
    <w:rsid w:val="006B0013"/>
    <w:rsid w:val="006B783A"/>
    <w:rsid w:val="006C4108"/>
    <w:rsid w:val="006C6911"/>
    <w:rsid w:val="00733865"/>
    <w:rsid w:val="00750382"/>
    <w:rsid w:val="007563B8"/>
    <w:rsid w:val="00761D8C"/>
    <w:rsid w:val="007869F8"/>
    <w:rsid w:val="00797BD5"/>
    <w:rsid w:val="007B2D53"/>
    <w:rsid w:val="007F7D78"/>
    <w:rsid w:val="00804111"/>
    <w:rsid w:val="00804DB1"/>
    <w:rsid w:val="00822727"/>
    <w:rsid w:val="008B3072"/>
    <w:rsid w:val="008D670F"/>
    <w:rsid w:val="008E3F70"/>
    <w:rsid w:val="00932F75"/>
    <w:rsid w:val="009336F1"/>
    <w:rsid w:val="009379ED"/>
    <w:rsid w:val="009418DD"/>
    <w:rsid w:val="00954475"/>
    <w:rsid w:val="009B3C7C"/>
    <w:rsid w:val="009C44F8"/>
    <w:rsid w:val="009E3A30"/>
    <w:rsid w:val="00A01CA7"/>
    <w:rsid w:val="00A251F8"/>
    <w:rsid w:val="00A34956"/>
    <w:rsid w:val="00A463CD"/>
    <w:rsid w:val="00A93CFF"/>
    <w:rsid w:val="00AC4662"/>
    <w:rsid w:val="00AD1880"/>
    <w:rsid w:val="00AD18B5"/>
    <w:rsid w:val="00B0751F"/>
    <w:rsid w:val="00B264F3"/>
    <w:rsid w:val="00B318FC"/>
    <w:rsid w:val="00B40499"/>
    <w:rsid w:val="00B56C39"/>
    <w:rsid w:val="00B640A6"/>
    <w:rsid w:val="00B90D33"/>
    <w:rsid w:val="00BD54A3"/>
    <w:rsid w:val="00BE084C"/>
    <w:rsid w:val="00BF0A3C"/>
    <w:rsid w:val="00BF13DF"/>
    <w:rsid w:val="00C04D6D"/>
    <w:rsid w:val="00C22606"/>
    <w:rsid w:val="00C2643A"/>
    <w:rsid w:val="00C5451D"/>
    <w:rsid w:val="00C772F1"/>
    <w:rsid w:val="00C839F6"/>
    <w:rsid w:val="00C900D2"/>
    <w:rsid w:val="00D0039E"/>
    <w:rsid w:val="00D153C1"/>
    <w:rsid w:val="00D53E64"/>
    <w:rsid w:val="00DA4E6E"/>
    <w:rsid w:val="00DD2A99"/>
    <w:rsid w:val="00DE7628"/>
    <w:rsid w:val="00DF2397"/>
    <w:rsid w:val="00DF5AFE"/>
    <w:rsid w:val="00E01C30"/>
    <w:rsid w:val="00E20AEB"/>
    <w:rsid w:val="00E2704B"/>
    <w:rsid w:val="00E55F2F"/>
    <w:rsid w:val="00E952FD"/>
    <w:rsid w:val="00E966CF"/>
    <w:rsid w:val="00EA76F8"/>
    <w:rsid w:val="00F2364E"/>
    <w:rsid w:val="00F60D86"/>
    <w:rsid w:val="00F836EA"/>
    <w:rsid w:val="00FA1F70"/>
    <w:rsid w:val="00FC2DB9"/>
    <w:rsid w:val="00FF60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3072001.jpg" TargetMode="External"/><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cid:2023072104.jpg" TargetMode="External"/><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image" Target="cid:2023072103.jpg" TargetMode="External"/><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14</Pages>
  <Words>1711</Words>
  <Characters>9754</Characters>
  <Application>Microsoft Office Word</Application>
  <DocSecurity>0</DocSecurity>
  <Lines>81</Lines>
  <Paragraphs>22</Paragraphs>
  <ScaleCrop>false</ScaleCrop>
  <Company/>
  <LinksUpToDate>false</LinksUpToDate>
  <CharactersWithSpaces>11443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5</cp:revision>
  <dcterms:created xsi:type="dcterms:W3CDTF">2023-07-26T05:31:00Z</dcterms:created>
  <dcterms:modified xsi:type="dcterms:W3CDTF">2023-07-26T06:26:00Z</dcterms:modified>
</cp:coreProperties>
</file>