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699E1B71"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C14909">
        <w:rPr>
          <w:rFonts w:ascii="微软雅黑" w:eastAsia="微软雅黑" w:hAnsi="微软雅黑" w:cs="黑体" w:hint="eastAsia"/>
          <w:sz w:val="36"/>
          <w:szCs w:val="36"/>
        </w:rPr>
        <w:t>3</w:t>
      </w:r>
      <w:r w:rsidR="00C14909">
        <w:rPr>
          <w:rFonts w:ascii="微软雅黑" w:eastAsia="微软雅黑" w:hAnsi="微软雅黑" w:cs="黑体"/>
          <w:sz w:val="36"/>
          <w:szCs w:val="36"/>
        </w:rPr>
        <w:t>2</w:t>
      </w:r>
      <w:r w:rsidRPr="00131BD8">
        <w:rPr>
          <w:rFonts w:ascii="微软雅黑" w:eastAsia="微软雅黑" w:hAnsi="微软雅黑" w:cs="黑体" w:hint="eastAsia"/>
          <w:sz w:val="36"/>
          <w:szCs w:val="36"/>
        </w:rPr>
        <w:t>期（</w:t>
      </w:r>
      <w:r w:rsidR="00C14909">
        <w:rPr>
          <w:rFonts w:ascii="微软雅黑" w:eastAsia="微软雅黑" w:hAnsi="微软雅黑" w:cs="黑体"/>
          <w:sz w:val="36"/>
          <w:szCs w:val="36"/>
        </w:rPr>
        <w:t>8</w:t>
      </w:r>
      <w:r w:rsidRPr="00131BD8">
        <w:rPr>
          <w:rFonts w:ascii="微软雅黑" w:eastAsia="微软雅黑" w:hAnsi="微软雅黑" w:cs="黑体" w:hint="eastAsia"/>
          <w:sz w:val="36"/>
          <w:szCs w:val="36"/>
        </w:rPr>
        <w:t>月</w:t>
      </w:r>
      <w:r w:rsidR="00C14909">
        <w:rPr>
          <w:rFonts w:ascii="微软雅黑" w:eastAsia="微软雅黑" w:hAnsi="微软雅黑" w:cs="黑体"/>
          <w:sz w:val="36"/>
          <w:szCs w:val="36"/>
        </w:rPr>
        <w:t>7</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C14909">
        <w:rPr>
          <w:rFonts w:ascii="微软雅黑" w:eastAsia="微软雅黑" w:hAnsi="微软雅黑" w:cs="黑体"/>
          <w:sz w:val="36"/>
          <w:szCs w:val="36"/>
        </w:rPr>
        <w:t>8</w:t>
      </w:r>
      <w:r w:rsidRPr="00131BD8">
        <w:rPr>
          <w:rFonts w:ascii="微软雅黑" w:eastAsia="微软雅黑" w:hAnsi="微软雅黑" w:cs="黑体" w:hint="eastAsia"/>
          <w:sz w:val="36"/>
          <w:szCs w:val="36"/>
        </w:rPr>
        <w:t>月</w:t>
      </w:r>
      <w:r w:rsidR="00C14909">
        <w:rPr>
          <w:rFonts w:ascii="微软雅黑" w:eastAsia="微软雅黑" w:hAnsi="微软雅黑" w:cs="黑体"/>
          <w:sz w:val="36"/>
          <w:szCs w:val="36"/>
        </w:rPr>
        <w:t>13</w:t>
      </w:r>
      <w:r w:rsidRPr="00131BD8">
        <w:rPr>
          <w:rFonts w:ascii="微软雅黑" w:eastAsia="微软雅黑" w:hAnsi="微软雅黑" w:cs="黑体" w:hint="eastAsia"/>
          <w:sz w:val="36"/>
          <w:szCs w:val="36"/>
        </w:rPr>
        <w:t>日）</w:t>
      </w:r>
      <w:bookmarkEnd w:id="0"/>
    </w:p>
    <w:p w14:paraId="03A0F6AA" w14:textId="77777777" w:rsidR="00131BD8" w:rsidRPr="00313AB9" w:rsidRDefault="00131BD8" w:rsidP="00131BD8">
      <w:pPr>
        <w:rPr>
          <w:rFonts w:ascii="宋体" w:eastAsia="宋体" w:hAnsi="宋体" w:cs="黑体"/>
        </w:rPr>
      </w:pPr>
    </w:p>
    <w:p w14:paraId="51239619" w14:textId="77777777" w:rsidR="00131BD8" w:rsidRPr="001E4CDF" w:rsidRDefault="00131BD8" w:rsidP="000E710A">
      <w:pPr>
        <w:spacing w:line="320" w:lineRule="exact"/>
        <w:rPr>
          <w:rFonts w:ascii="宋体" w:eastAsia="宋体" w:hAnsi="宋体" w:cs="黑体"/>
        </w:rPr>
      </w:pPr>
      <w:r w:rsidRPr="001E4CDF">
        <w:rPr>
          <w:rFonts w:ascii="宋体" w:eastAsia="宋体" w:hAnsi="宋体" w:cs="黑体" w:hint="eastAsia"/>
        </w:rPr>
        <w:t>主要信息源自乘联会每日新闻等</w:t>
      </w:r>
    </w:p>
    <w:p w14:paraId="5D421BB7" w14:textId="77777777" w:rsidR="00131BD8" w:rsidRPr="001E4CDF" w:rsidRDefault="00131BD8" w:rsidP="000E710A">
      <w:pPr>
        <w:spacing w:line="320" w:lineRule="exact"/>
        <w:rPr>
          <w:rFonts w:ascii="宋体" w:eastAsia="宋体" w:hAnsi="宋体" w:cs="黑体"/>
        </w:rPr>
      </w:pPr>
      <w:r w:rsidRPr="001E4CDF">
        <w:rPr>
          <w:rFonts w:ascii="宋体" w:eastAsia="宋体" w:hAnsi="宋体" w:cs="黑体" w:hint="eastAsia"/>
        </w:rPr>
        <w:t>中国汽车流通协会汽车市场研究分会</w:t>
      </w:r>
    </w:p>
    <w:p w14:paraId="4C2E2521" w14:textId="77777777" w:rsidR="00131BD8" w:rsidRPr="001E4CDF" w:rsidRDefault="00131BD8" w:rsidP="000E710A">
      <w:pPr>
        <w:spacing w:line="320" w:lineRule="exact"/>
        <w:rPr>
          <w:rFonts w:ascii="宋体" w:eastAsia="宋体" w:hAnsi="宋体" w:cs="黑体"/>
        </w:rPr>
      </w:pPr>
      <w:r w:rsidRPr="001E4CDF">
        <w:rPr>
          <w:rFonts w:ascii="宋体" w:eastAsia="宋体" w:hAnsi="宋体" w:cs="黑体" w:hint="eastAsia"/>
        </w:rPr>
        <w:t>乘用车市场信息联席会（乘联会）</w:t>
      </w:r>
    </w:p>
    <w:p w14:paraId="2153412D" w14:textId="77777777" w:rsidR="00131BD8" w:rsidRPr="001E4CDF" w:rsidRDefault="00131BD8" w:rsidP="000E710A">
      <w:pPr>
        <w:spacing w:line="320" w:lineRule="exact"/>
        <w:rPr>
          <w:rFonts w:ascii="宋体" w:eastAsia="宋体" w:hAnsi="宋体" w:cs="黑体"/>
        </w:rPr>
      </w:pPr>
      <w:r w:rsidRPr="001E4CDF">
        <w:rPr>
          <w:rFonts w:ascii="宋体" w:eastAsia="宋体" w:hAnsi="宋体" w:cs="黑体" w:hint="eastAsia"/>
        </w:rPr>
        <w:t>网站：</w:t>
      </w:r>
      <w:hyperlink r:id="rId7" w:history="1">
        <w:r w:rsidRPr="001E4CDF">
          <w:rPr>
            <w:rStyle w:val="a7"/>
            <w:rFonts w:ascii="宋体" w:eastAsia="宋体" w:hAnsi="宋体" w:cs="黑体"/>
          </w:rPr>
          <w:t>http://www.cpcaauto.com</w:t>
        </w:r>
      </w:hyperlink>
    </w:p>
    <w:p w14:paraId="3297FDF6" w14:textId="0F7C74AA" w:rsidR="00F60D86" w:rsidRPr="00313AB9" w:rsidRDefault="00F60D86">
      <w:pPr>
        <w:rPr>
          <w:rFonts w:ascii="宋体" w:eastAsia="宋体" w:hAnsi="宋体"/>
        </w:rPr>
      </w:pPr>
    </w:p>
    <w:p w14:paraId="34944EB0" w14:textId="13776414" w:rsidR="00131BD8" w:rsidRDefault="00131BD8" w:rsidP="009B3D13">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09947092" w14:textId="620867E5" w:rsidR="009B3D13" w:rsidRDefault="009B3D13" w:rsidP="009B3D13">
      <w:pPr>
        <w:ind w:firstLineChars="200" w:firstLine="420"/>
        <w:rPr>
          <w:rFonts w:ascii="宋体" w:eastAsia="宋体" w:hAnsi="宋体"/>
        </w:rPr>
      </w:pPr>
      <w:r>
        <w:rPr>
          <w:rFonts w:ascii="宋体" w:eastAsia="宋体" w:hAnsi="宋体" w:hint="eastAsia"/>
        </w:rPr>
        <w:t>乘用车：</w:t>
      </w:r>
      <w:r w:rsidRPr="009B3D13">
        <w:rPr>
          <w:rFonts w:ascii="宋体" w:eastAsia="宋体" w:hAnsi="宋体"/>
        </w:rPr>
        <w:t>8月1-13日</w:t>
      </w:r>
      <w:r>
        <w:rPr>
          <w:rFonts w:ascii="宋体" w:eastAsia="宋体" w:hAnsi="宋体" w:hint="eastAsia"/>
        </w:rPr>
        <w:t>，乘用车</w:t>
      </w:r>
      <w:r w:rsidRPr="009B3D13">
        <w:rPr>
          <w:rFonts w:ascii="宋体" w:eastAsia="宋体" w:hAnsi="宋体"/>
        </w:rPr>
        <w:t>市场零售57.7万辆，同比去年</w:t>
      </w:r>
      <w:r>
        <w:rPr>
          <w:rFonts w:ascii="宋体" w:eastAsia="宋体" w:hAnsi="宋体" w:hint="eastAsia"/>
        </w:rPr>
        <w:t>同期</w:t>
      </w:r>
      <w:r w:rsidRPr="009B3D13">
        <w:rPr>
          <w:rFonts w:ascii="宋体" w:eastAsia="宋体" w:hAnsi="宋体"/>
        </w:rPr>
        <w:t>增长5%，较上月同期增长8%；今年以来累计零售1</w:t>
      </w:r>
      <w:r>
        <w:rPr>
          <w:rFonts w:ascii="宋体" w:eastAsia="宋体" w:hAnsi="宋体"/>
        </w:rPr>
        <w:t>,</w:t>
      </w:r>
      <w:r w:rsidRPr="009B3D13">
        <w:rPr>
          <w:rFonts w:ascii="宋体" w:eastAsia="宋体" w:hAnsi="宋体"/>
        </w:rPr>
        <w:t>187.4万辆，同比增长2%</w:t>
      </w:r>
      <w:r>
        <w:rPr>
          <w:rFonts w:ascii="宋体" w:eastAsia="宋体" w:hAnsi="宋体" w:hint="eastAsia"/>
        </w:rPr>
        <w:t>；</w:t>
      </w:r>
      <w:r w:rsidRPr="009B3D13">
        <w:rPr>
          <w:rFonts w:ascii="宋体" w:eastAsia="宋体" w:hAnsi="宋体"/>
        </w:rPr>
        <w:t>全国乘用车</w:t>
      </w:r>
      <w:r>
        <w:rPr>
          <w:rFonts w:ascii="宋体" w:eastAsia="宋体" w:hAnsi="宋体"/>
        </w:rPr>
        <w:t>厂商</w:t>
      </w:r>
      <w:r w:rsidRPr="009B3D13">
        <w:rPr>
          <w:rFonts w:ascii="宋体" w:eastAsia="宋体" w:hAnsi="宋体"/>
        </w:rPr>
        <w:t>批发58.7万辆，同比去年</w:t>
      </w:r>
      <w:r w:rsidR="001E4CDF">
        <w:rPr>
          <w:rFonts w:ascii="宋体" w:eastAsia="宋体" w:hAnsi="宋体" w:hint="eastAsia"/>
        </w:rPr>
        <w:t>同期</w:t>
      </w:r>
      <w:r w:rsidRPr="009B3D13">
        <w:rPr>
          <w:rFonts w:ascii="宋体" w:eastAsia="宋体" w:hAnsi="宋体"/>
        </w:rPr>
        <w:t>增长6%，较上月同期增长5%；今年以来累计批发1</w:t>
      </w:r>
      <w:r w:rsidR="001E4CDF">
        <w:rPr>
          <w:rFonts w:ascii="宋体" w:eastAsia="宋体" w:hAnsi="宋体"/>
        </w:rPr>
        <w:t>,</w:t>
      </w:r>
      <w:r w:rsidRPr="009B3D13">
        <w:rPr>
          <w:rFonts w:ascii="宋体" w:eastAsia="宋体" w:hAnsi="宋体"/>
        </w:rPr>
        <w:t>371.7万辆，同比增长7%。</w:t>
      </w:r>
    </w:p>
    <w:p w14:paraId="2463ECC6" w14:textId="0F9251F4" w:rsidR="009B3D13" w:rsidRDefault="009B3D13" w:rsidP="001E4CDF">
      <w:pPr>
        <w:ind w:firstLineChars="200" w:firstLine="420"/>
        <w:rPr>
          <w:rFonts w:ascii="宋体" w:eastAsia="宋体" w:hAnsi="宋体"/>
        </w:rPr>
      </w:pPr>
      <w:r>
        <w:rPr>
          <w:rFonts w:ascii="宋体" w:eastAsia="宋体" w:hAnsi="宋体" w:hint="eastAsia"/>
        </w:rPr>
        <w:t>新能源：</w:t>
      </w:r>
      <w:r w:rsidRPr="009B3D13">
        <w:rPr>
          <w:rFonts w:ascii="宋体" w:eastAsia="宋体" w:hAnsi="宋体"/>
        </w:rPr>
        <w:t>8月1-13日</w:t>
      </w:r>
      <w:r w:rsidR="001E4CDF">
        <w:rPr>
          <w:rFonts w:ascii="宋体" w:eastAsia="宋体" w:hAnsi="宋体" w:hint="eastAsia"/>
        </w:rPr>
        <w:t>,</w:t>
      </w:r>
      <w:r w:rsidR="001E4CDF" w:rsidRPr="001E4CDF">
        <w:rPr>
          <w:rFonts w:ascii="宋体" w:eastAsia="宋体" w:hAnsi="宋体"/>
        </w:rPr>
        <w:t xml:space="preserve"> </w:t>
      </w:r>
      <w:r w:rsidR="001E4CDF" w:rsidRPr="009B3D13">
        <w:rPr>
          <w:rFonts w:ascii="宋体" w:eastAsia="宋体" w:hAnsi="宋体"/>
        </w:rPr>
        <w:t>新能源车市场零售20.8万辆，同比去年</w:t>
      </w:r>
      <w:r w:rsidR="001E4CDF">
        <w:rPr>
          <w:rFonts w:ascii="宋体" w:eastAsia="宋体" w:hAnsi="宋体" w:hint="eastAsia"/>
        </w:rPr>
        <w:t>同期</w:t>
      </w:r>
      <w:r w:rsidR="001E4CDF" w:rsidRPr="009B3D13">
        <w:rPr>
          <w:rFonts w:ascii="宋体" w:eastAsia="宋体" w:hAnsi="宋体"/>
        </w:rPr>
        <w:t>增长38%，较上月同期增长1%；今年以来累计零售393.4万辆，同比增长36%</w:t>
      </w:r>
      <w:r w:rsidR="001E4CDF">
        <w:rPr>
          <w:rFonts w:ascii="宋体" w:eastAsia="宋体" w:hAnsi="宋体" w:hint="eastAsia"/>
        </w:rPr>
        <w:t>；</w:t>
      </w:r>
      <w:r w:rsidRPr="009B3D13">
        <w:rPr>
          <w:rFonts w:ascii="宋体" w:eastAsia="宋体" w:hAnsi="宋体"/>
        </w:rPr>
        <w:t>全国乘用车</w:t>
      </w:r>
      <w:r>
        <w:rPr>
          <w:rFonts w:ascii="宋体" w:eastAsia="宋体" w:hAnsi="宋体"/>
        </w:rPr>
        <w:t>厂商</w:t>
      </w:r>
      <w:r w:rsidRPr="009B3D13">
        <w:rPr>
          <w:rFonts w:ascii="宋体" w:eastAsia="宋体" w:hAnsi="宋体"/>
        </w:rPr>
        <w:t>新能源批发20.7万辆，同比去年</w:t>
      </w:r>
      <w:r w:rsidR="001E4CDF">
        <w:rPr>
          <w:rFonts w:ascii="宋体" w:eastAsia="宋体" w:hAnsi="宋体" w:hint="eastAsia"/>
        </w:rPr>
        <w:t>同期</w:t>
      </w:r>
      <w:r w:rsidRPr="009B3D13">
        <w:rPr>
          <w:rFonts w:ascii="宋体" w:eastAsia="宋体" w:hAnsi="宋体"/>
        </w:rPr>
        <w:t>增长14%，较上月同期增长1%；今年以来累计批发448.8万辆，同比增长40%。</w:t>
      </w:r>
    </w:p>
    <w:p w14:paraId="46F535D4" w14:textId="77777777" w:rsidR="009B3D13" w:rsidRPr="009B3D13" w:rsidRDefault="009B3D13" w:rsidP="009B3D13">
      <w:pPr>
        <w:ind w:firstLineChars="200" w:firstLine="420"/>
        <w:rPr>
          <w:rFonts w:ascii="宋体" w:eastAsia="宋体" w:hAnsi="宋体" w:hint="eastAsia"/>
        </w:rPr>
      </w:pPr>
    </w:p>
    <w:p w14:paraId="14E36DE8" w14:textId="1AE787D1" w:rsidR="00CC1151" w:rsidRPr="001E4CDF" w:rsidRDefault="000E710A" w:rsidP="00CC1151">
      <w:pPr>
        <w:pStyle w:val="2"/>
        <w:spacing w:before="0" w:after="0" w:line="240" w:lineRule="auto"/>
        <w:rPr>
          <w:rFonts w:hint="eastAsia"/>
          <w:sz w:val="24"/>
          <w:szCs w:val="24"/>
        </w:rPr>
      </w:pPr>
      <w:r w:rsidRPr="00B97202">
        <w:rPr>
          <w:sz w:val="24"/>
          <w:szCs w:val="24"/>
        </w:rPr>
        <w:t>20</w:t>
      </w:r>
      <w:r w:rsidR="00CC1151" w:rsidRPr="00B97202">
        <w:rPr>
          <w:rFonts w:hint="eastAsia"/>
          <w:sz w:val="24"/>
          <w:szCs w:val="24"/>
        </w:rPr>
        <w:t>2</w:t>
      </w:r>
      <w:r w:rsidR="00CC1151" w:rsidRPr="00B97202">
        <w:rPr>
          <w:sz w:val="24"/>
          <w:szCs w:val="24"/>
        </w:rPr>
        <w:t>3</w:t>
      </w:r>
      <w:r w:rsidR="00CC1151" w:rsidRPr="00B97202">
        <w:rPr>
          <w:rFonts w:hint="eastAsia"/>
          <w:sz w:val="24"/>
          <w:szCs w:val="24"/>
        </w:rPr>
        <w:t>年</w:t>
      </w:r>
      <w:r w:rsidR="00CC1151" w:rsidRPr="00B97202">
        <w:rPr>
          <w:rFonts w:hint="eastAsia"/>
          <w:sz w:val="24"/>
          <w:szCs w:val="24"/>
        </w:rPr>
        <w:t>8</w:t>
      </w:r>
      <w:r w:rsidR="00CC1151" w:rsidRPr="00B97202">
        <w:rPr>
          <w:rFonts w:hint="eastAsia"/>
          <w:sz w:val="24"/>
          <w:szCs w:val="24"/>
        </w:rPr>
        <w:t>月全国乘用车市场零售走势较好</w:t>
      </w:r>
    </w:p>
    <w:p w14:paraId="5A8548AA" w14:textId="5C516A2C" w:rsidR="001E4CDF" w:rsidRDefault="001E4CDF" w:rsidP="001E4CDF">
      <w:pPr>
        <w:jc w:val="center"/>
        <w:rPr>
          <w:rFonts w:hint="eastAsia"/>
        </w:rPr>
      </w:pPr>
      <w:r>
        <w:rPr>
          <w:rFonts w:hint="eastAsia"/>
          <w:noProof/>
          <w14:ligatures w14:val="standardContextual"/>
        </w:rPr>
        <w:drawing>
          <wp:inline distT="0" distB="0" distL="0" distR="0" wp14:anchorId="3A62F480" wp14:editId="08785835">
            <wp:extent cx="5040000" cy="3021209"/>
            <wp:effectExtent l="0" t="0" r="8255" b="8255"/>
            <wp:docPr id="982892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92222" name="图片 98289222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21209"/>
                    </a:xfrm>
                    <a:prstGeom prst="rect">
                      <a:avLst/>
                    </a:prstGeom>
                  </pic:spPr>
                </pic:pic>
              </a:graphicData>
            </a:graphic>
          </wp:inline>
        </w:drawing>
      </w:r>
    </w:p>
    <w:p w14:paraId="73FC19D2" w14:textId="290EE555" w:rsidR="00CC1151" w:rsidRPr="001E4CDF" w:rsidRDefault="00CC1151" w:rsidP="001E4CDF">
      <w:pPr>
        <w:ind w:firstLineChars="200" w:firstLine="420"/>
        <w:rPr>
          <w:rFonts w:ascii="宋体" w:eastAsia="宋体" w:hAnsi="宋体"/>
        </w:rPr>
      </w:pPr>
      <w:r w:rsidRPr="001E4CDF">
        <w:rPr>
          <w:rFonts w:ascii="宋体" w:eastAsia="宋体" w:hAnsi="宋体"/>
        </w:rPr>
        <w:t>8月第</w:t>
      </w:r>
      <w:r w:rsidR="001E4CDF">
        <w:rPr>
          <w:rFonts w:ascii="宋体" w:eastAsia="宋体" w:hAnsi="宋体" w:hint="eastAsia"/>
        </w:rPr>
        <w:t>一</w:t>
      </w:r>
      <w:r w:rsidRPr="001E4CDF">
        <w:rPr>
          <w:rFonts w:ascii="宋体" w:eastAsia="宋体" w:hAnsi="宋体"/>
        </w:rPr>
        <w:t>周全国乘用车市场日均零售4</w:t>
      </w:r>
      <w:r w:rsidR="001E4CDF">
        <w:rPr>
          <w:rFonts w:ascii="宋体" w:eastAsia="宋体" w:hAnsi="宋体"/>
        </w:rPr>
        <w:t>.0万辆</w:t>
      </w:r>
      <w:r w:rsidRPr="001E4CDF">
        <w:rPr>
          <w:rFonts w:ascii="宋体" w:eastAsia="宋体" w:hAnsi="宋体"/>
        </w:rPr>
        <w:t>，同比去年8月</w:t>
      </w:r>
      <w:r w:rsidR="001E4CDF">
        <w:rPr>
          <w:rFonts w:ascii="宋体" w:eastAsia="宋体" w:hAnsi="宋体" w:hint="eastAsia"/>
        </w:rPr>
        <w:t>同期下</w:t>
      </w:r>
      <w:r w:rsidRPr="001E4CDF">
        <w:rPr>
          <w:rFonts w:ascii="宋体" w:eastAsia="宋体" w:hAnsi="宋体"/>
        </w:rPr>
        <w:t>降1%，环比上月同期</w:t>
      </w:r>
      <w:r w:rsidRPr="001E4CDF">
        <w:rPr>
          <w:rFonts w:ascii="宋体" w:eastAsia="宋体" w:hAnsi="宋体" w:hint="eastAsia"/>
        </w:rPr>
        <w:t>增长9</w:t>
      </w:r>
      <w:r w:rsidRPr="001E4CDF">
        <w:rPr>
          <w:rFonts w:ascii="宋体" w:eastAsia="宋体" w:hAnsi="宋体"/>
        </w:rPr>
        <w:t>%。</w:t>
      </w:r>
    </w:p>
    <w:p w14:paraId="658155B7" w14:textId="77777777" w:rsidR="004869C3" w:rsidRDefault="00D67309" w:rsidP="004869C3">
      <w:pPr>
        <w:ind w:firstLineChars="202" w:firstLine="424"/>
        <w:rPr>
          <w:rFonts w:ascii="宋体" w:eastAsia="宋体" w:hAnsi="宋体"/>
        </w:rPr>
      </w:pPr>
      <w:r w:rsidRPr="001E4CDF">
        <w:rPr>
          <w:rFonts w:ascii="宋体" w:eastAsia="宋体" w:hAnsi="宋体"/>
        </w:rPr>
        <w:t>8月第</w:t>
      </w:r>
      <w:r w:rsidR="001E4CDF">
        <w:rPr>
          <w:rFonts w:ascii="宋体" w:eastAsia="宋体" w:hAnsi="宋体" w:hint="eastAsia"/>
        </w:rPr>
        <w:t>二</w:t>
      </w:r>
      <w:r w:rsidRPr="001E4CDF">
        <w:rPr>
          <w:rFonts w:ascii="宋体" w:eastAsia="宋体" w:hAnsi="宋体"/>
        </w:rPr>
        <w:t>周全国乘用车市场日均零售4.8</w:t>
      </w:r>
      <w:r w:rsidR="001E4CDF">
        <w:rPr>
          <w:rFonts w:ascii="宋体" w:eastAsia="宋体" w:hAnsi="宋体"/>
        </w:rPr>
        <w:t>万辆</w:t>
      </w:r>
      <w:r w:rsidRPr="001E4CDF">
        <w:rPr>
          <w:rFonts w:ascii="宋体" w:eastAsia="宋体" w:hAnsi="宋体"/>
        </w:rPr>
        <w:t>，同比去年8月</w:t>
      </w:r>
      <w:r w:rsidR="001E4CDF">
        <w:rPr>
          <w:rFonts w:ascii="宋体" w:eastAsia="宋体" w:hAnsi="宋体" w:hint="eastAsia"/>
        </w:rPr>
        <w:t>同期</w:t>
      </w:r>
      <w:r w:rsidRPr="001E4CDF">
        <w:rPr>
          <w:rFonts w:ascii="宋体" w:eastAsia="宋体" w:hAnsi="宋体" w:hint="eastAsia"/>
        </w:rPr>
        <w:t>增</w:t>
      </w:r>
      <w:r w:rsidR="001E4CDF">
        <w:rPr>
          <w:rFonts w:ascii="宋体" w:eastAsia="宋体" w:hAnsi="宋体" w:hint="eastAsia"/>
        </w:rPr>
        <w:t>长</w:t>
      </w:r>
      <w:r w:rsidRPr="001E4CDF">
        <w:rPr>
          <w:rFonts w:ascii="宋体" w:eastAsia="宋体" w:hAnsi="宋体" w:hint="eastAsia"/>
        </w:rPr>
        <w:t>1</w:t>
      </w:r>
      <w:r w:rsidRPr="001E4CDF">
        <w:rPr>
          <w:rFonts w:ascii="宋体" w:eastAsia="宋体" w:hAnsi="宋体"/>
        </w:rPr>
        <w:t>0%，环比上月同期</w:t>
      </w:r>
      <w:r w:rsidRPr="001E4CDF">
        <w:rPr>
          <w:rFonts w:ascii="宋体" w:eastAsia="宋体" w:hAnsi="宋体" w:hint="eastAsia"/>
        </w:rPr>
        <w:t>增长</w:t>
      </w:r>
      <w:r w:rsidRPr="001E4CDF">
        <w:rPr>
          <w:rFonts w:ascii="宋体" w:eastAsia="宋体" w:hAnsi="宋体"/>
        </w:rPr>
        <w:t>7%。</w:t>
      </w:r>
    </w:p>
    <w:p w14:paraId="67DDBFF4" w14:textId="5AF43425" w:rsidR="00B97202" w:rsidRPr="004869C3" w:rsidRDefault="00D67309" w:rsidP="004869C3">
      <w:pPr>
        <w:ind w:firstLineChars="202" w:firstLine="426"/>
        <w:rPr>
          <w:rFonts w:ascii="宋体" w:eastAsia="宋体" w:hAnsi="宋体" w:hint="eastAsia"/>
          <w:b/>
          <w:bCs/>
        </w:rPr>
      </w:pPr>
      <w:r w:rsidRPr="004869C3">
        <w:rPr>
          <w:rFonts w:ascii="宋体" w:eastAsia="宋体" w:hAnsi="宋体"/>
          <w:b/>
          <w:bCs/>
        </w:rPr>
        <w:t>8月1-13日</w:t>
      </w:r>
      <w:r w:rsidR="004869C3" w:rsidRPr="004869C3">
        <w:rPr>
          <w:rFonts w:ascii="宋体" w:eastAsia="宋体" w:hAnsi="宋体" w:hint="eastAsia"/>
          <w:b/>
          <w:bCs/>
        </w:rPr>
        <w:t>，乘用车</w:t>
      </w:r>
      <w:r w:rsidRPr="004869C3">
        <w:rPr>
          <w:rFonts w:ascii="宋体" w:eastAsia="宋体" w:hAnsi="宋体"/>
          <w:b/>
          <w:bCs/>
        </w:rPr>
        <w:t>市场零售57.7万辆，同比去年</w:t>
      </w:r>
      <w:r w:rsidR="004869C3" w:rsidRPr="004869C3">
        <w:rPr>
          <w:rFonts w:ascii="宋体" w:eastAsia="宋体" w:hAnsi="宋体" w:hint="eastAsia"/>
          <w:b/>
          <w:bCs/>
        </w:rPr>
        <w:t>同期</w:t>
      </w:r>
      <w:r w:rsidRPr="004869C3">
        <w:rPr>
          <w:rFonts w:ascii="宋体" w:eastAsia="宋体" w:hAnsi="宋体"/>
          <w:b/>
          <w:bCs/>
        </w:rPr>
        <w:t>增长5%，较上月同期增长8%</w:t>
      </w:r>
      <w:r w:rsidR="00B97202" w:rsidRPr="004869C3">
        <w:rPr>
          <w:rFonts w:ascii="宋体" w:eastAsia="宋体" w:hAnsi="宋体" w:hint="eastAsia"/>
          <w:b/>
          <w:bCs/>
        </w:rPr>
        <w:t>；</w:t>
      </w:r>
      <w:r w:rsidRPr="004869C3">
        <w:rPr>
          <w:rFonts w:ascii="宋体" w:eastAsia="宋体" w:hAnsi="宋体"/>
          <w:b/>
          <w:bCs/>
        </w:rPr>
        <w:t>今年以来累计零售1187.4万辆，同比去年增长2%。</w:t>
      </w:r>
    </w:p>
    <w:p w14:paraId="054C8318" w14:textId="77777777" w:rsidR="00C863EB" w:rsidRDefault="00CC1151" w:rsidP="00C863EB">
      <w:pPr>
        <w:ind w:firstLineChars="202" w:firstLine="424"/>
        <w:rPr>
          <w:rFonts w:ascii="宋体" w:eastAsia="宋体" w:hAnsi="宋体"/>
        </w:rPr>
      </w:pPr>
      <w:r w:rsidRPr="001E4CDF">
        <w:rPr>
          <w:rFonts w:ascii="宋体" w:eastAsia="宋体" w:hAnsi="宋体" w:hint="eastAsia"/>
        </w:rPr>
        <w:t>由于去年</w:t>
      </w:r>
      <w:r w:rsidRPr="001E4CDF">
        <w:rPr>
          <w:rFonts w:ascii="宋体" w:eastAsia="宋体" w:hAnsi="宋体"/>
        </w:rPr>
        <w:t>8月的车购税减税拉动销量</w:t>
      </w:r>
      <w:r w:rsidRPr="001E4CDF">
        <w:rPr>
          <w:rFonts w:ascii="宋体" w:eastAsia="宋体" w:hAnsi="宋体" w:hint="eastAsia"/>
        </w:rPr>
        <w:t>作用放缓</w:t>
      </w:r>
      <w:r w:rsidRPr="001E4CDF">
        <w:rPr>
          <w:rFonts w:ascii="宋体" w:eastAsia="宋体" w:hAnsi="宋体"/>
        </w:rPr>
        <w:t>，而今年是正常销售时间，因此月初的同比</w:t>
      </w:r>
      <w:r w:rsidRPr="001E4CDF">
        <w:rPr>
          <w:rFonts w:ascii="宋体" w:eastAsia="宋体" w:hAnsi="宋体" w:hint="eastAsia"/>
        </w:rPr>
        <w:t>走势仍较强</w:t>
      </w:r>
      <w:r w:rsidRPr="001E4CDF">
        <w:rPr>
          <w:rFonts w:ascii="宋体" w:eastAsia="宋体" w:hAnsi="宋体"/>
        </w:rPr>
        <w:t>。</w:t>
      </w:r>
    </w:p>
    <w:p w14:paraId="0305CA3F" w14:textId="61C2B2A6" w:rsidR="00B97202" w:rsidRPr="001E4CDF" w:rsidRDefault="00CC1151" w:rsidP="00C863EB">
      <w:pPr>
        <w:ind w:firstLineChars="202" w:firstLine="424"/>
        <w:rPr>
          <w:rFonts w:ascii="宋体" w:eastAsia="宋体" w:hAnsi="宋体" w:hint="eastAsia"/>
        </w:rPr>
      </w:pPr>
      <w:r w:rsidRPr="001E4CDF">
        <w:rPr>
          <w:rFonts w:ascii="宋体" w:eastAsia="宋体" w:hAnsi="宋体" w:hint="eastAsia"/>
        </w:rPr>
        <w:lastRenderedPageBreak/>
        <w:t>今年是自</w:t>
      </w:r>
      <w:r w:rsidRPr="001E4CDF">
        <w:rPr>
          <w:rFonts w:ascii="宋体" w:eastAsia="宋体" w:hAnsi="宋体"/>
        </w:rPr>
        <w:t>2020年以来3年管控后的首个暑假，出行游玩热情较高，购车、换车出游也是部分家庭的新选择，有利于购车消费。本地市场也面临着暑期学童接送、短途夏令营等活动场景，继续利好出行市场订单获取与恢复。</w:t>
      </w:r>
    </w:p>
    <w:p w14:paraId="7568409E" w14:textId="77777777" w:rsidR="00CC1151" w:rsidRPr="001E4CDF" w:rsidRDefault="00CC1151" w:rsidP="00B97202">
      <w:pPr>
        <w:ind w:firstLineChars="202" w:firstLine="424"/>
        <w:rPr>
          <w:rFonts w:ascii="宋体" w:eastAsia="宋体" w:hAnsi="宋体"/>
        </w:rPr>
      </w:pPr>
      <w:r w:rsidRPr="001E4CDF">
        <w:rPr>
          <w:rFonts w:ascii="宋体" w:eastAsia="宋体" w:hAnsi="宋体" w:hint="eastAsia"/>
        </w:rPr>
        <w:t>目前复杂多变的外部环境对消费信心影响较大，部分消费者的消费信心不强，首购需求表现远不如换购需求大。前期楼市过旺带来居民债务压力较大，近期楼市降温利好车市，对车市购买力恢复有促进作用。</w:t>
      </w:r>
    </w:p>
    <w:p w14:paraId="3B83E090" w14:textId="437E0013" w:rsidR="00CC1151" w:rsidRPr="001E4CDF" w:rsidRDefault="00CC1151" w:rsidP="00B97202">
      <w:pPr>
        <w:ind w:firstLineChars="202" w:firstLine="444"/>
        <w:rPr>
          <w:rFonts w:ascii="宋体" w:eastAsia="宋体" w:hAnsi="宋体"/>
        </w:rPr>
      </w:pPr>
      <w:r w:rsidRPr="001E4CDF">
        <w:rPr>
          <w:rFonts w:ascii="宋体" w:eastAsia="宋体" w:hAnsi="宋体" w:hint="eastAsia"/>
          <w:color w:val="000000" w:themeColor="text1"/>
          <w:sz w:val="22"/>
        </w:rPr>
        <w:t>自7月以来极端天气带来地区性的洪涝灾害引发持续关注，多家车企纷纷行动，提供诸多抗洪救援关怀服务。</w:t>
      </w:r>
      <w:r w:rsidRPr="001E4CDF">
        <w:rPr>
          <w:rFonts w:ascii="宋体" w:eastAsia="宋体" w:hAnsi="宋体" w:hint="eastAsia"/>
        </w:rPr>
        <w:t>日前，各地促</w:t>
      </w:r>
      <w:r w:rsidR="00C863EB">
        <w:rPr>
          <w:rFonts w:ascii="宋体" w:eastAsia="宋体" w:hAnsi="宋体" w:hint="eastAsia"/>
        </w:rPr>
        <w:t>消费</w:t>
      </w:r>
      <w:r w:rsidRPr="001E4CDF">
        <w:rPr>
          <w:rFonts w:ascii="宋体" w:eastAsia="宋体" w:hAnsi="宋体" w:hint="eastAsia"/>
        </w:rPr>
        <w:t>活动较为丰富，商务部推动各地开展“百城联动”汽车节和“千县万镇”新能源汽车消费季活动。部分地区开展大量发消费券等辅助措施，进一步提振了汽车消费热情。</w:t>
      </w:r>
    </w:p>
    <w:p w14:paraId="4D4AD532" w14:textId="77777777" w:rsidR="00CC1151" w:rsidRPr="00481DC9" w:rsidRDefault="00CC1151" w:rsidP="00CC1151"/>
    <w:p w14:paraId="4AE1B3AF" w14:textId="0E53ACE8" w:rsidR="00CC1151" w:rsidRDefault="00B97202" w:rsidP="009B3D13">
      <w:pPr>
        <w:pStyle w:val="2"/>
        <w:spacing w:before="0" w:after="0" w:line="240" w:lineRule="auto"/>
        <w:rPr>
          <w:sz w:val="24"/>
          <w:szCs w:val="24"/>
        </w:rPr>
      </w:pPr>
      <w:r>
        <w:rPr>
          <w:sz w:val="24"/>
          <w:szCs w:val="24"/>
        </w:rPr>
        <w:t>20</w:t>
      </w:r>
      <w:r w:rsidR="00CC1151" w:rsidRPr="00B97202">
        <w:rPr>
          <w:rFonts w:hint="eastAsia"/>
          <w:sz w:val="24"/>
          <w:szCs w:val="24"/>
        </w:rPr>
        <w:t>2</w:t>
      </w:r>
      <w:r w:rsidR="00CC1151" w:rsidRPr="00B97202">
        <w:rPr>
          <w:sz w:val="24"/>
          <w:szCs w:val="24"/>
        </w:rPr>
        <w:t>3</w:t>
      </w:r>
      <w:r w:rsidR="00CC1151" w:rsidRPr="00B97202">
        <w:rPr>
          <w:rFonts w:hint="eastAsia"/>
          <w:sz w:val="24"/>
          <w:szCs w:val="24"/>
        </w:rPr>
        <w:t>年</w:t>
      </w:r>
      <w:r w:rsidR="00CC1151" w:rsidRPr="00B97202">
        <w:rPr>
          <w:rFonts w:hint="eastAsia"/>
          <w:sz w:val="24"/>
          <w:szCs w:val="24"/>
        </w:rPr>
        <w:t>8</w:t>
      </w:r>
      <w:r w:rsidR="00CC1151" w:rsidRPr="00B97202">
        <w:rPr>
          <w:rFonts w:hint="eastAsia"/>
          <w:sz w:val="24"/>
          <w:szCs w:val="24"/>
        </w:rPr>
        <w:t>月全国乘用车</w:t>
      </w:r>
      <w:r w:rsidR="009B3D13">
        <w:rPr>
          <w:rFonts w:hint="eastAsia"/>
          <w:sz w:val="24"/>
          <w:szCs w:val="24"/>
        </w:rPr>
        <w:t>厂商</w:t>
      </w:r>
      <w:r w:rsidR="00CC1151" w:rsidRPr="00B97202">
        <w:rPr>
          <w:rFonts w:hint="eastAsia"/>
          <w:sz w:val="24"/>
          <w:szCs w:val="24"/>
        </w:rPr>
        <w:t>批发走势较好</w:t>
      </w:r>
    </w:p>
    <w:p w14:paraId="3DDC2D6C" w14:textId="03116532" w:rsidR="00CC1151" w:rsidRDefault="00C863EB" w:rsidP="00CC1151">
      <w:pPr>
        <w:rPr>
          <w:rFonts w:hint="eastAsia"/>
        </w:rPr>
      </w:pPr>
      <w:r>
        <w:rPr>
          <w:rFonts w:hint="eastAsia"/>
          <w:noProof/>
          <w14:ligatures w14:val="standardContextual"/>
        </w:rPr>
        <w:drawing>
          <wp:inline distT="0" distB="0" distL="0" distR="0" wp14:anchorId="5C3A413B" wp14:editId="5D4A1119">
            <wp:extent cx="5040000" cy="3025456"/>
            <wp:effectExtent l="0" t="0" r="8255" b="3810"/>
            <wp:docPr id="13470085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08550" name="图片 134700855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25456"/>
                    </a:xfrm>
                    <a:prstGeom prst="rect">
                      <a:avLst/>
                    </a:prstGeom>
                  </pic:spPr>
                </pic:pic>
              </a:graphicData>
            </a:graphic>
          </wp:inline>
        </w:drawing>
      </w:r>
    </w:p>
    <w:p w14:paraId="42C76239" w14:textId="5E6AD6A8" w:rsidR="00CC1151" w:rsidRPr="00C863EB" w:rsidRDefault="00CC1151" w:rsidP="00C863EB">
      <w:pPr>
        <w:ind w:firstLineChars="200" w:firstLine="420"/>
        <w:rPr>
          <w:rFonts w:ascii="宋体" w:eastAsia="宋体" w:hAnsi="宋体"/>
        </w:rPr>
      </w:pPr>
      <w:r w:rsidRPr="00C863EB">
        <w:rPr>
          <w:rFonts w:ascii="宋体" w:eastAsia="宋体" w:hAnsi="宋体"/>
        </w:rPr>
        <w:t>8月第</w:t>
      </w:r>
      <w:r w:rsidR="00C863EB">
        <w:rPr>
          <w:rFonts w:ascii="宋体" w:eastAsia="宋体" w:hAnsi="宋体" w:hint="eastAsia"/>
        </w:rPr>
        <w:t>一</w:t>
      </w:r>
      <w:r w:rsidRPr="00C863EB">
        <w:rPr>
          <w:rFonts w:ascii="宋体" w:eastAsia="宋体" w:hAnsi="宋体"/>
        </w:rPr>
        <w:t>周批发日均3.5</w:t>
      </w:r>
      <w:r w:rsidR="001E4CDF" w:rsidRPr="00C863EB">
        <w:rPr>
          <w:rFonts w:ascii="宋体" w:eastAsia="宋体" w:hAnsi="宋体"/>
        </w:rPr>
        <w:t>万辆</w:t>
      </w:r>
      <w:r w:rsidRPr="00C863EB">
        <w:rPr>
          <w:rFonts w:ascii="宋体" w:eastAsia="宋体" w:hAnsi="宋体"/>
        </w:rPr>
        <w:t>，同比去年8月</w:t>
      </w:r>
      <w:r w:rsidR="001C7974">
        <w:rPr>
          <w:rFonts w:ascii="宋体" w:eastAsia="宋体" w:hAnsi="宋体" w:hint="eastAsia"/>
        </w:rPr>
        <w:t>同期</w:t>
      </w:r>
      <w:r w:rsidRPr="00C863EB">
        <w:rPr>
          <w:rFonts w:ascii="宋体" w:eastAsia="宋体" w:hAnsi="宋体" w:hint="eastAsia"/>
        </w:rPr>
        <w:t>下降</w:t>
      </w:r>
      <w:r w:rsidRPr="00C863EB">
        <w:rPr>
          <w:rFonts w:ascii="宋体" w:eastAsia="宋体" w:hAnsi="宋体"/>
        </w:rPr>
        <w:t>7%，环比上月同期</w:t>
      </w:r>
      <w:r w:rsidRPr="00C863EB">
        <w:rPr>
          <w:rFonts w:ascii="宋体" w:eastAsia="宋体" w:hAnsi="宋体" w:hint="eastAsia"/>
        </w:rPr>
        <w:t>下降</w:t>
      </w:r>
      <w:r w:rsidRPr="00C863EB">
        <w:rPr>
          <w:rFonts w:ascii="宋体" w:eastAsia="宋体" w:hAnsi="宋体"/>
        </w:rPr>
        <w:t>6</w:t>
      </w:r>
      <w:r w:rsidRPr="00C863EB">
        <w:rPr>
          <w:rFonts w:ascii="宋体" w:eastAsia="宋体" w:hAnsi="宋体" w:hint="eastAsia"/>
        </w:rPr>
        <w:t>%</w:t>
      </w:r>
      <w:r w:rsidRPr="00C863EB">
        <w:rPr>
          <w:rFonts w:ascii="宋体" w:eastAsia="宋体" w:hAnsi="宋体"/>
        </w:rPr>
        <w:t>。</w:t>
      </w:r>
    </w:p>
    <w:p w14:paraId="339A206F" w14:textId="41D3A246" w:rsidR="00D67309" w:rsidRPr="00C863EB" w:rsidRDefault="00D67309" w:rsidP="00D67309">
      <w:pPr>
        <w:ind w:firstLineChars="201" w:firstLine="422"/>
        <w:rPr>
          <w:rFonts w:ascii="宋体" w:eastAsia="宋体" w:hAnsi="宋体"/>
        </w:rPr>
      </w:pPr>
      <w:r w:rsidRPr="00C863EB">
        <w:rPr>
          <w:rFonts w:ascii="宋体" w:eastAsia="宋体" w:hAnsi="宋体"/>
        </w:rPr>
        <w:t>8月第</w:t>
      </w:r>
      <w:r w:rsidR="001C7974">
        <w:rPr>
          <w:rFonts w:ascii="宋体" w:eastAsia="宋体" w:hAnsi="宋体" w:hint="eastAsia"/>
        </w:rPr>
        <w:t>二</w:t>
      </w:r>
      <w:r w:rsidRPr="00C863EB">
        <w:rPr>
          <w:rFonts w:ascii="宋体" w:eastAsia="宋体" w:hAnsi="宋体"/>
        </w:rPr>
        <w:t>周批发日均5.3</w:t>
      </w:r>
      <w:r w:rsidR="001E4CDF" w:rsidRPr="00C863EB">
        <w:rPr>
          <w:rFonts w:ascii="宋体" w:eastAsia="宋体" w:hAnsi="宋体"/>
        </w:rPr>
        <w:t>万辆</w:t>
      </w:r>
      <w:r w:rsidRPr="00C863EB">
        <w:rPr>
          <w:rFonts w:ascii="宋体" w:eastAsia="宋体" w:hAnsi="宋体"/>
        </w:rPr>
        <w:t>，同比去年8月</w:t>
      </w:r>
      <w:r w:rsidR="001C7974">
        <w:rPr>
          <w:rFonts w:ascii="宋体" w:eastAsia="宋体" w:hAnsi="宋体" w:hint="eastAsia"/>
        </w:rPr>
        <w:t>同期</w:t>
      </w:r>
      <w:r w:rsidRPr="00C863EB">
        <w:rPr>
          <w:rFonts w:ascii="宋体" w:eastAsia="宋体" w:hAnsi="宋体" w:hint="eastAsia"/>
        </w:rPr>
        <w:t>增长1</w:t>
      </w:r>
      <w:r w:rsidRPr="00C863EB">
        <w:rPr>
          <w:rFonts w:ascii="宋体" w:eastAsia="宋体" w:hAnsi="宋体"/>
        </w:rPr>
        <w:t>6%，环比上月同期</w:t>
      </w:r>
      <w:r w:rsidRPr="00C863EB">
        <w:rPr>
          <w:rFonts w:ascii="宋体" w:eastAsia="宋体" w:hAnsi="宋体" w:hint="eastAsia"/>
        </w:rPr>
        <w:t>增</w:t>
      </w:r>
      <w:r w:rsidR="001C7974">
        <w:rPr>
          <w:rFonts w:ascii="宋体" w:eastAsia="宋体" w:hAnsi="宋体" w:hint="eastAsia"/>
        </w:rPr>
        <w:t>长</w:t>
      </w:r>
      <w:r w:rsidRPr="00C863EB">
        <w:rPr>
          <w:rFonts w:ascii="宋体" w:eastAsia="宋体" w:hAnsi="宋体" w:hint="eastAsia"/>
        </w:rPr>
        <w:t>1</w:t>
      </w:r>
      <w:r w:rsidRPr="00C863EB">
        <w:rPr>
          <w:rFonts w:ascii="宋体" w:eastAsia="宋体" w:hAnsi="宋体"/>
        </w:rPr>
        <w:t>2</w:t>
      </w:r>
      <w:r w:rsidRPr="00C863EB">
        <w:rPr>
          <w:rFonts w:ascii="宋体" w:eastAsia="宋体" w:hAnsi="宋体" w:hint="eastAsia"/>
        </w:rPr>
        <w:t>%</w:t>
      </w:r>
      <w:r w:rsidRPr="00C863EB">
        <w:rPr>
          <w:rFonts w:ascii="宋体" w:eastAsia="宋体" w:hAnsi="宋体"/>
        </w:rPr>
        <w:t>。</w:t>
      </w:r>
    </w:p>
    <w:p w14:paraId="1860CF25" w14:textId="6F053A2F" w:rsidR="00B97202" w:rsidRPr="001C7974" w:rsidRDefault="00D67309" w:rsidP="009B3D13">
      <w:pPr>
        <w:ind w:firstLineChars="201" w:firstLine="424"/>
        <w:rPr>
          <w:rFonts w:ascii="宋体" w:eastAsia="宋体" w:hAnsi="宋体" w:hint="eastAsia"/>
          <w:b/>
          <w:bCs/>
        </w:rPr>
      </w:pPr>
      <w:r w:rsidRPr="001C7974">
        <w:rPr>
          <w:rFonts w:ascii="宋体" w:eastAsia="宋体" w:hAnsi="宋体"/>
          <w:b/>
          <w:bCs/>
        </w:rPr>
        <w:t>8月1-13日</w:t>
      </w:r>
      <w:r w:rsidR="001C7974" w:rsidRPr="001C7974">
        <w:rPr>
          <w:rFonts w:ascii="宋体" w:eastAsia="宋体" w:hAnsi="宋体" w:hint="eastAsia"/>
          <w:b/>
          <w:bCs/>
        </w:rPr>
        <w:t>，</w:t>
      </w:r>
      <w:r w:rsidRPr="001C7974">
        <w:rPr>
          <w:rFonts w:ascii="宋体" w:eastAsia="宋体" w:hAnsi="宋体"/>
          <w:b/>
          <w:bCs/>
        </w:rPr>
        <w:t>全国乘用车</w:t>
      </w:r>
      <w:r w:rsidR="009B3D13" w:rsidRPr="001C7974">
        <w:rPr>
          <w:rFonts w:ascii="宋体" w:eastAsia="宋体" w:hAnsi="宋体"/>
          <w:b/>
          <w:bCs/>
        </w:rPr>
        <w:t>厂商</w:t>
      </w:r>
      <w:r w:rsidRPr="001C7974">
        <w:rPr>
          <w:rFonts w:ascii="宋体" w:eastAsia="宋体" w:hAnsi="宋体"/>
          <w:b/>
          <w:bCs/>
        </w:rPr>
        <w:t>批发58.7万辆，同比去年增长6%，较上月同期增长5%</w:t>
      </w:r>
      <w:r w:rsidR="00B97202" w:rsidRPr="001C7974">
        <w:rPr>
          <w:rFonts w:ascii="宋体" w:eastAsia="宋体" w:hAnsi="宋体" w:hint="eastAsia"/>
          <w:b/>
          <w:bCs/>
        </w:rPr>
        <w:t>；</w:t>
      </w:r>
      <w:r w:rsidRPr="001C7974">
        <w:rPr>
          <w:rFonts w:ascii="宋体" w:eastAsia="宋体" w:hAnsi="宋体"/>
          <w:b/>
          <w:bCs/>
        </w:rPr>
        <w:t>今年以来累计批发1371.7万辆，同比去年增长7%。</w:t>
      </w:r>
    </w:p>
    <w:p w14:paraId="32B012E1" w14:textId="2B4F7428" w:rsidR="00B97202" w:rsidRPr="00C863EB" w:rsidRDefault="00CC1151" w:rsidP="009B3D13">
      <w:pPr>
        <w:ind w:firstLineChars="201" w:firstLine="422"/>
        <w:rPr>
          <w:rFonts w:ascii="宋体" w:eastAsia="宋体" w:hAnsi="宋体" w:hint="eastAsia"/>
          <w:color w:val="000000" w:themeColor="text1"/>
          <w:szCs w:val="21"/>
        </w:rPr>
      </w:pPr>
      <w:r w:rsidRPr="00C863EB">
        <w:rPr>
          <w:rFonts w:ascii="宋体" w:eastAsia="宋体" w:hAnsi="宋体" w:hint="eastAsia"/>
          <w:color w:val="000000" w:themeColor="text1"/>
          <w:szCs w:val="21"/>
        </w:rPr>
        <w:t>7月末是休假季，随着燃油车</w:t>
      </w:r>
      <w:r w:rsidR="001C7974">
        <w:rPr>
          <w:rFonts w:ascii="宋体" w:eastAsia="宋体" w:hAnsi="宋体" w:hint="eastAsia"/>
          <w:color w:val="000000" w:themeColor="text1"/>
          <w:szCs w:val="21"/>
        </w:rPr>
        <w:t>市场</w:t>
      </w:r>
      <w:r w:rsidRPr="00C863EB">
        <w:rPr>
          <w:rFonts w:ascii="宋体" w:eastAsia="宋体" w:hAnsi="宋体" w:hint="eastAsia"/>
          <w:color w:val="000000" w:themeColor="text1"/>
          <w:szCs w:val="21"/>
        </w:rPr>
        <w:t>的总体萎缩，大部分企业正常休假。</w:t>
      </w:r>
      <w:r w:rsidR="00D67309" w:rsidRPr="00C863EB">
        <w:rPr>
          <w:rFonts w:ascii="宋体" w:eastAsia="宋体" w:hAnsi="宋体" w:hint="eastAsia"/>
          <w:color w:val="000000" w:themeColor="text1"/>
          <w:szCs w:val="21"/>
        </w:rPr>
        <w:t>强台风带来8月第一周的洪涝灾害比较严重</w:t>
      </w:r>
      <w:r w:rsidR="00B97202" w:rsidRPr="00C863EB">
        <w:rPr>
          <w:rFonts w:ascii="宋体" w:eastAsia="宋体" w:hAnsi="宋体" w:hint="eastAsia"/>
          <w:color w:val="000000" w:themeColor="text1"/>
          <w:szCs w:val="21"/>
        </w:rPr>
        <w:t>，</w:t>
      </w:r>
      <w:r w:rsidRPr="00C863EB">
        <w:rPr>
          <w:rFonts w:ascii="宋体" w:eastAsia="宋体" w:hAnsi="宋体" w:hint="eastAsia"/>
          <w:color w:val="000000" w:themeColor="text1"/>
          <w:szCs w:val="21"/>
        </w:rPr>
        <w:t>部分企业传统车产能充裕，</w:t>
      </w:r>
      <w:r w:rsidR="00D67309" w:rsidRPr="00C863EB">
        <w:rPr>
          <w:rFonts w:ascii="宋体" w:eastAsia="宋体" w:hAnsi="宋体" w:hint="eastAsia"/>
          <w:color w:val="000000" w:themeColor="text1"/>
          <w:szCs w:val="21"/>
        </w:rPr>
        <w:t>去年高温缺水带来8月生产偏低，</w:t>
      </w:r>
      <w:r w:rsidR="001C7974">
        <w:rPr>
          <w:rFonts w:ascii="宋体" w:eastAsia="宋体" w:hAnsi="宋体" w:hint="eastAsia"/>
          <w:color w:val="000000" w:themeColor="text1"/>
          <w:szCs w:val="21"/>
        </w:rPr>
        <w:t>促进</w:t>
      </w:r>
      <w:r w:rsidR="00D67309" w:rsidRPr="00C863EB">
        <w:rPr>
          <w:rFonts w:ascii="宋体" w:eastAsia="宋体" w:hAnsi="宋体" w:hint="eastAsia"/>
          <w:color w:val="000000" w:themeColor="text1"/>
          <w:szCs w:val="21"/>
        </w:rPr>
        <w:t>近期市场表现较好</w:t>
      </w:r>
      <w:r w:rsidRPr="00C863EB">
        <w:rPr>
          <w:rFonts w:ascii="宋体" w:eastAsia="宋体" w:hAnsi="宋体" w:hint="eastAsia"/>
          <w:color w:val="000000" w:themeColor="text1"/>
          <w:szCs w:val="21"/>
        </w:rPr>
        <w:t>。</w:t>
      </w:r>
    </w:p>
    <w:p w14:paraId="7EB593D1" w14:textId="488FB4A4" w:rsidR="00CC1151" w:rsidRPr="00C863EB" w:rsidRDefault="00CC1151" w:rsidP="009B3D13">
      <w:pPr>
        <w:ind w:firstLineChars="201" w:firstLine="422"/>
        <w:rPr>
          <w:rFonts w:ascii="宋体" w:eastAsia="宋体" w:hAnsi="宋体"/>
          <w:color w:val="000000" w:themeColor="text1"/>
          <w:szCs w:val="21"/>
        </w:rPr>
      </w:pPr>
      <w:r w:rsidRPr="00C863EB">
        <w:rPr>
          <w:rFonts w:ascii="宋体" w:eastAsia="宋体" w:hAnsi="宋体" w:hint="eastAsia"/>
          <w:color w:val="000000" w:themeColor="text1"/>
          <w:szCs w:val="21"/>
        </w:rPr>
        <w:t>目前油价持续高位，有利于新能源车的增长。新能源车市场仍将全面加速，自主品牌经济型电动车（</w:t>
      </w:r>
      <w:r w:rsidRPr="00C863EB">
        <w:rPr>
          <w:rFonts w:ascii="宋体" w:eastAsia="宋体" w:hAnsi="宋体"/>
          <w:color w:val="000000" w:themeColor="text1"/>
          <w:szCs w:val="21"/>
        </w:rPr>
        <w:t>A00级+A0级）持续放量，形成对传统燃油车市场在该领域的补位替代效应</w:t>
      </w:r>
      <w:r w:rsidRPr="00C863EB">
        <w:rPr>
          <w:rFonts w:ascii="宋体" w:eastAsia="宋体" w:hAnsi="宋体" w:hint="eastAsia"/>
          <w:color w:val="000000" w:themeColor="text1"/>
          <w:szCs w:val="21"/>
        </w:rPr>
        <w:t>。</w:t>
      </w:r>
      <w:r w:rsidRPr="00C863EB">
        <w:rPr>
          <w:rFonts w:ascii="宋体" w:eastAsia="宋体" w:hAnsi="宋体"/>
          <w:color w:val="000000" w:themeColor="text1"/>
          <w:szCs w:val="21"/>
        </w:rPr>
        <w:t>新能源新品持续推出，覆盖广泛的价位段和车型品类，产品特点覆盖各细分市场人群，各主流厂商的推广积极性处于高位</w:t>
      </w:r>
      <w:r w:rsidRPr="00C863EB">
        <w:rPr>
          <w:rFonts w:ascii="宋体" w:eastAsia="宋体" w:hAnsi="宋体" w:hint="eastAsia"/>
          <w:color w:val="000000" w:themeColor="text1"/>
          <w:szCs w:val="21"/>
        </w:rPr>
        <w:t>。尤其是</w:t>
      </w:r>
      <w:r w:rsidRPr="00C863EB">
        <w:rPr>
          <w:rFonts w:ascii="宋体" w:eastAsia="宋体" w:hAnsi="宋体"/>
          <w:color w:val="000000" w:themeColor="text1"/>
          <w:szCs w:val="21"/>
        </w:rPr>
        <w:t>増程和插混车型</w:t>
      </w:r>
      <w:r w:rsidRPr="00C863EB">
        <w:rPr>
          <w:rFonts w:ascii="宋体" w:eastAsia="宋体" w:hAnsi="宋体" w:hint="eastAsia"/>
          <w:color w:val="000000" w:themeColor="text1"/>
          <w:szCs w:val="21"/>
        </w:rPr>
        <w:t>在车购税长期减免政策促进下成为车企必争焦点</w:t>
      </w:r>
      <w:r w:rsidRPr="00C863EB">
        <w:rPr>
          <w:rFonts w:ascii="宋体" w:eastAsia="宋体" w:hAnsi="宋体"/>
          <w:color w:val="000000" w:themeColor="text1"/>
          <w:szCs w:val="21"/>
        </w:rPr>
        <w:t>，带来新能源的同比较大增量。</w:t>
      </w:r>
    </w:p>
    <w:p w14:paraId="621D4D3B" w14:textId="77777777" w:rsidR="009B3D13" w:rsidRPr="009B3D13" w:rsidRDefault="009B3D13" w:rsidP="009B3D13">
      <w:pPr>
        <w:ind w:firstLineChars="201" w:firstLine="422"/>
        <w:rPr>
          <w:rFonts w:ascii="新宋体" w:eastAsia="新宋体" w:hAnsi="新宋体" w:hint="eastAsia"/>
          <w:color w:val="000000" w:themeColor="text1"/>
          <w:szCs w:val="21"/>
        </w:rPr>
      </w:pPr>
    </w:p>
    <w:p w14:paraId="5F9DED8D" w14:textId="12B2357C" w:rsidR="005718DB" w:rsidRPr="00286208" w:rsidRDefault="00CC1151" w:rsidP="009B3D13">
      <w:pPr>
        <w:pStyle w:val="2"/>
        <w:spacing w:before="0" w:after="0" w:line="240" w:lineRule="auto"/>
        <w:rPr>
          <w:sz w:val="24"/>
          <w:szCs w:val="24"/>
        </w:rPr>
      </w:pPr>
      <w:r w:rsidRPr="00286208">
        <w:rPr>
          <w:sz w:val="24"/>
          <w:szCs w:val="24"/>
        </w:rPr>
        <w:lastRenderedPageBreak/>
        <w:t>7</w:t>
      </w:r>
      <w:r w:rsidRPr="00286208">
        <w:rPr>
          <w:sz w:val="24"/>
          <w:szCs w:val="24"/>
        </w:rPr>
        <w:t>月汽车生产降</w:t>
      </w:r>
      <w:r w:rsidRPr="00286208">
        <w:rPr>
          <w:sz w:val="24"/>
          <w:szCs w:val="24"/>
        </w:rPr>
        <w:t>4%</w:t>
      </w:r>
      <w:r w:rsidRPr="00286208">
        <w:rPr>
          <w:sz w:val="24"/>
          <w:szCs w:val="24"/>
        </w:rPr>
        <w:t>，消费降</w:t>
      </w:r>
      <w:r w:rsidRPr="00286208">
        <w:rPr>
          <w:sz w:val="24"/>
          <w:szCs w:val="24"/>
        </w:rPr>
        <w:t>2%</w:t>
      </w:r>
      <w:r w:rsidRPr="00286208">
        <w:rPr>
          <w:sz w:val="24"/>
          <w:szCs w:val="24"/>
        </w:rPr>
        <w:t>，新能源汽车</w:t>
      </w:r>
      <w:r w:rsidRPr="00286208">
        <w:rPr>
          <w:sz w:val="24"/>
          <w:szCs w:val="24"/>
        </w:rPr>
        <w:t>75</w:t>
      </w:r>
      <w:r w:rsidRPr="00286208">
        <w:rPr>
          <w:sz w:val="24"/>
          <w:szCs w:val="24"/>
        </w:rPr>
        <w:t>万渗透率</w:t>
      </w:r>
      <w:r w:rsidRPr="00286208">
        <w:rPr>
          <w:sz w:val="24"/>
          <w:szCs w:val="24"/>
        </w:rPr>
        <w:t>32%</w:t>
      </w:r>
      <w:r w:rsidRPr="00286208">
        <w:rPr>
          <w:sz w:val="24"/>
          <w:szCs w:val="24"/>
        </w:rPr>
        <w:t>、</w:t>
      </w:r>
      <w:r w:rsidRPr="00286208">
        <w:rPr>
          <w:sz w:val="24"/>
          <w:szCs w:val="24"/>
        </w:rPr>
        <w:t>43</w:t>
      </w:r>
      <w:r w:rsidRPr="00286208">
        <w:rPr>
          <w:sz w:val="24"/>
          <w:szCs w:val="24"/>
        </w:rPr>
        <w:t>平米新房一辆车</w:t>
      </w:r>
    </w:p>
    <w:p w14:paraId="646788BB" w14:textId="77777777" w:rsidR="001C7974" w:rsidRDefault="00CC1151" w:rsidP="001C7974">
      <w:pPr>
        <w:ind w:firstLineChars="200" w:firstLine="420"/>
        <w:rPr>
          <w:rFonts w:ascii="宋体" w:eastAsia="宋体" w:hAnsi="宋体"/>
        </w:rPr>
      </w:pPr>
      <w:r w:rsidRPr="001C7974">
        <w:rPr>
          <w:rFonts w:ascii="宋体" w:eastAsia="宋体" w:hAnsi="宋体" w:hint="eastAsia"/>
        </w:rPr>
        <w:t>根据国家统计局数据</w:t>
      </w:r>
      <w:r w:rsidR="000E710A" w:rsidRPr="001C7974">
        <w:rPr>
          <w:rFonts w:ascii="宋体" w:eastAsia="宋体" w:hAnsi="宋体" w:hint="eastAsia"/>
        </w:rPr>
        <w:t>，</w:t>
      </w:r>
      <w:r w:rsidRPr="001C7974">
        <w:rPr>
          <w:rFonts w:ascii="宋体" w:eastAsia="宋体" w:hAnsi="宋体"/>
        </w:rPr>
        <w:t>7月份，社会消费品零售总额36</w:t>
      </w:r>
      <w:r w:rsidR="001C7974">
        <w:rPr>
          <w:rFonts w:ascii="宋体" w:eastAsia="宋体" w:hAnsi="宋体"/>
        </w:rPr>
        <w:t>,</w:t>
      </w:r>
      <w:r w:rsidRPr="001C7974">
        <w:rPr>
          <w:rFonts w:ascii="宋体" w:eastAsia="宋体" w:hAnsi="宋体"/>
        </w:rPr>
        <w:t>761亿元，同比增长2.5%。其中，汽车消费品零售额3</w:t>
      </w:r>
      <w:r w:rsidR="001C7974">
        <w:rPr>
          <w:rFonts w:ascii="宋体" w:eastAsia="宋体" w:hAnsi="宋体" w:hint="eastAsia"/>
        </w:rPr>
        <w:t>,</w:t>
      </w:r>
      <w:r w:rsidRPr="001C7974">
        <w:rPr>
          <w:rFonts w:ascii="宋体" w:eastAsia="宋体" w:hAnsi="宋体"/>
        </w:rPr>
        <w:t>855亿元，下降2%。除汽车以外的消费品零售额32</w:t>
      </w:r>
      <w:r w:rsidR="001C7974">
        <w:rPr>
          <w:rFonts w:ascii="宋体" w:eastAsia="宋体" w:hAnsi="宋体"/>
        </w:rPr>
        <w:t>,</w:t>
      </w:r>
      <w:r w:rsidRPr="001C7974">
        <w:rPr>
          <w:rFonts w:ascii="宋体" w:eastAsia="宋体" w:hAnsi="宋体"/>
        </w:rPr>
        <w:t>906亿元，增长3.0%。2023年1-7月汽车生产1</w:t>
      </w:r>
      <w:r w:rsidR="001C7974">
        <w:rPr>
          <w:rFonts w:ascii="宋体" w:eastAsia="宋体" w:hAnsi="宋体"/>
        </w:rPr>
        <w:t>,</w:t>
      </w:r>
      <w:r w:rsidRPr="001C7974">
        <w:rPr>
          <w:rFonts w:ascii="宋体" w:eastAsia="宋体" w:hAnsi="宋体"/>
        </w:rPr>
        <w:t>541</w:t>
      </w:r>
      <w:r w:rsidR="001E4CDF" w:rsidRPr="001C7974">
        <w:rPr>
          <w:rFonts w:ascii="宋体" w:eastAsia="宋体" w:hAnsi="宋体"/>
        </w:rPr>
        <w:t>万辆</w:t>
      </w:r>
      <w:r w:rsidRPr="001C7974">
        <w:rPr>
          <w:rFonts w:ascii="宋体" w:eastAsia="宋体" w:hAnsi="宋体"/>
        </w:rPr>
        <w:t>，同比增5%；新能源汽车生产436</w:t>
      </w:r>
      <w:r w:rsidR="001E4CDF" w:rsidRPr="001C7974">
        <w:rPr>
          <w:rFonts w:ascii="宋体" w:eastAsia="宋体" w:hAnsi="宋体"/>
        </w:rPr>
        <w:t>万辆</w:t>
      </w:r>
      <w:r w:rsidRPr="001C7974">
        <w:rPr>
          <w:rFonts w:ascii="宋体" w:eastAsia="宋体" w:hAnsi="宋体"/>
        </w:rPr>
        <w:t>，同比增33%，渗透率</w:t>
      </w:r>
      <w:r w:rsidR="000E710A" w:rsidRPr="001C7974">
        <w:rPr>
          <w:rFonts w:ascii="宋体" w:eastAsia="宋体" w:hAnsi="宋体"/>
        </w:rPr>
        <w:t>28.3</w:t>
      </w:r>
      <w:r w:rsidRPr="001C7974">
        <w:rPr>
          <w:rFonts w:ascii="宋体" w:eastAsia="宋体" w:hAnsi="宋体"/>
        </w:rPr>
        <w:t>%，这是很高的增长。2023年7月汽车生产232</w:t>
      </w:r>
      <w:r w:rsidR="001E4CDF" w:rsidRPr="001C7974">
        <w:rPr>
          <w:rFonts w:ascii="宋体" w:eastAsia="宋体" w:hAnsi="宋体"/>
        </w:rPr>
        <w:t>万辆</w:t>
      </w:r>
      <w:r w:rsidRPr="001C7974">
        <w:rPr>
          <w:rFonts w:ascii="宋体" w:eastAsia="宋体" w:hAnsi="宋体"/>
        </w:rPr>
        <w:t>，同比下降4%；新能源汽车生产75</w:t>
      </w:r>
      <w:r w:rsidR="001E4CDF" w:rsidRPr="001C7974">
        <w:rPr>
          <w:rFonts w:ascii="宋体" w:eastAsia="宋体" w:hAnsi="宋体"/>
        </w:rPr>
        <w:t>万辆</w:t>
      </w:r>
      <w:r w:rsidRPr="001C7974">
        <w:rPr>
          <w:rFonts w:ascii="宋体" w:eastAsia="宋体" w:hAnsi="宋体"/>
        </w:rPr>
        <w:t>，同比增25%，渗透率32.4%，</w:t>
      </w:r>
    </w:p>
    <w:p w14:paraId="71EAD755" w14:textId="77777777" w:rsidR="001C7974" w:rsidRDefault="00CC1151" w:rsidP="001C7974">
      <w:pPr>
        <w:ind w:firstLineChars="200" w:firstLine="420"/>
        <w:rPr>
          <w:rFonts w:ascii="宋体" w:eastAsia="宋体" w:hAnsi="宋体"/>
        </w:rPr>
      </w:pPr>
      <w:r w:rsidRPr="001C7974">
        <w:rPr>
          <w:rFonts w:ascii="宋体" w:eastAsia="宋体" w:hAnsi="宋体" w:hint="eastAsia"/>
        </w:rPr>
        <w:t>目前，</w:t>
      </w:r>
      <w:r w:rsidRPr="001C7974">
        <w:rPr>
          <w:rFonts w:ascii="宋体" w:eastAsia="宋体" w:hAnsi="宋体"/>
        </w:rPr>
        <w:t>2023年汽车销量与房地产销量关系是43平米房</w:t>
      </w:r>
      <w:r w:rsidR="001C7974">
        <w:rPr>
          <w:rFonts w:ascii="宋体" w:eastAsia="宋体" w:hAnsi="宋体" w:hint="eastAsia"/>
        </w:rPr>
        <w:t>:</w:t>
      </w:r>
      <w:r w:rsidRPr="001C7974">
        <w:rPr>
          <w:rFonts w:ascii="宋体" w:eastAsia="宋体" w:hAnsi="宋体"/>
        </w:rPr>
        <w:t>1辆车，销量的对比关系较突出，较最高时的2020年70平米一辆车有所改善。由于债务挤压，车市需求相对楼市严重低迷，作为中国城乡家庭唯一没有普及的消费品，近几年全国乘用车市场总体走势不强，乘用车消费持续低迷，难以有效拉动居民生产和生活消费的高质量发展。</w:t>
      </w:r>
    </w:p>
    <w:p w14:paraId="1DFF9F3D" w14:textId="5938C503" w:rsidR="001261A1" w:rsidRPr="001C7974" w:rsidRDefault="00F35664" w:rsidP="001C7974">
      <w:pPr>
        <w:ind w:firstLineChars="200" w:firstLine="420"/>
        <w:rPr>
          <w:rFonts w:ascii="宋体" w:eastAsia="宋体" w:hAnsi="宋体"/>
        </w:rPr>
      </w:pPr>
      <w:r w:rsidRPr="001C7974">
        <w:rPr>
          <w:rFonts w:ascii="宋体" w:eastAsia="宋体" w:hAnsi="宋体" w:hint="eastAsia"/>
        </w:rPr>
        <w:t>近日央行调降</w:t>
      </w:r>
      <w:r w:rsidRPr="001C7974">
        <w:rPr>
          <w:rFonts w:ascii="宋体" w:eastAsia="宋体" w:hAnsi="宋体"/>
        </w:rPr>
        <w:t>7天逆回购利率10基点至1.80%，调降1年期MLF利率15基点至2.50%。</w:t>
      </w:r>
      <w:r w:rsidR="00CC1151" w:rsidRPr="001C7974">
        <w:rPr>
          <w:rFonts w:ascii="宋体" w:eastAsia="宋体" w:hAnsi="宋体" w:hint="eastAsia"/>
        </w:rPr>
        <w:t>随着</w:t>
      </w:r>
      <w:r w:rsidR="00CC1151" w:rsidRPr="001C7974">
        <w:rPr>
          <w:rFonts w:ascii="宋体" w:eastAsia="宋体" w:hAnsi="宋体"/>
        </w:rPr>
        <w:t>7月的高基数持续，负增长压力巨大，因此促进车市消费可以推动减免购车人员个税、汽车下乡、鼓励结婚购车等更多的措施，拉动购车消费促进经济增长。</w:t>
      </w:r>
    </w:p>
    <w:p w14:paraId="4B68D172" w14:textId="77777777" w:rsidR="001261A1" w:rsidRPr="001261A1" w:rsidRDefault="001261A1" w:rsidP="001261A1"/>
    <w:p w14:paraId="027B9AA4" w14:textId="10713D67" w:rsidR="005718DB" w:rsidRPr="00286208" w:rsidRDefault="00CC1151" w:rsidP="009B3D13">
      <w:pPr>
        <w:pStyle w:val="2"/>
        <w:spacing w:before="0" w:after="0" w:line="240" w:lineRule="auto"/>
        <w:rPr>
          <w:sz w:val="24"/>
          <w:szCs w:val="24"/>
        </w:rPr>
      </w:pPr>
      <w:r w:rsidRPr="00286208">
        <w:rPr>
          <w:rFonts w:hint="eastAsia"/>
          <w:sz w:val="24"/>
          <w:szCs w:val="24"/>
        </w:rPr>
        <w:t>乘用车价格段市场结构高端化明显</w:t>
      </w:r>
    </w:p>
    <w:p w14:paraId="11CD3986" w14:textId="6668D1DC" w:rsidR="00CC1151" w:rsidRPr="001C7974" w:rsidRDefault="00CC1151" w:rsidP="00CC1151">
      <w:pPr>
        <w:ind w:firstLineChars="202" w:firstLine="424"/>
        <w:rPr>
          <w:rFonts w:ascii="宋体" w:eastAsia="宋体" w:hAnsi="宋体"/>
        </w:rPr>
      </w:pPr>
      <w:r w:rsidRPr="001C7974">
        <w:rPr>
          <w:rFonts w:ascii="宋体" w:eastAsia="宋体" w:hAnsi="宋体" w:hint="eastAsia"/>
        </w:rPr>
        <w:t>根据乘联会数据，今年</w:t>
      </w:r>
      <w:r w:rsidRPr="001C7974">
        <w:rPr>
          <w:rFonts w:ascii="宋体" w:eastAsia="宋体" w:hAnsi="宋体"/>
        </w:rPr>
        <w:t>1-7月的5万元以下车型的销量占比目前仅有3.2%，较去年下降0.9个百分点。5万元以下车型2021-2022年较2020年的占比持续上升。主要是微型电动车的销量贡献。5-10万传统车型的销量下滑与新能源车的增长抵消后，5-10万元车型销量份额仅有16.3%，较去年下降4个百分点</w:t>
      </w:r>
      <w:r w:rsidR="000E710A" w:rsidRPr="001C7974">
        <w:rPr>
          <w:rFonts w:ascii="宋体" w:eastAsia="宋体" w:hAnsi="宋体" w:hint="eastAsia"/>
        </w:rPr>
        <w:t>，</w:t>
      </w:r>
      <w:r w:rsidRPr="001C7974">
        <w:rPr>
          <w:rFonts w:ascii="宋体" w:eastAsia="宋体" w:hAnsi="宋体"/>
        </w:rPr>
        <w:t>仍偏低。30万以上车型的占比14.4%，较去年上升3.6个百分点。</w:t>
      </w:r>
    </w:p>
    <w:p w14:paraId="33AA4B85" w14:textId="0A7FF33D" w:rsidR="00CC1151" w:rsidRPr="001C7974" w:rsidRDefault="00CC1151" w:rsidP="00CC1151">
      <w:pPr>
        <w:ind w:firstLineChars="202" w:firstLine="424"/>
        <w:rPr>
          <w:rFonts w:ascii="宋体" w:eastAsia="宋体" w:hAnsi="宋体"/>
        </w:rPr>
      </w:pPr>
      <w:r w:rsidRPr="001C7974">
        <w:rPr>
          <w:rFonts w:ascii="宋体" w:eastAsia="宋体" w:hAnsi="宋体" w:hint="eastAsia"/>
        </w:rPr>
        <w:t>全国乘用车市场价格段销量结构走势持续上行，高端车型销售占比提升明显，中低价车型销量占比减少，这是消费升级的推动，同时也是因为换购群体的消费升级</w:t>
      </w:r>
      <w:r w:rsidR="000E710A" w:rsidRPr="001C7974">
        <w:rPr>
          <w:rFonts w:ascii="宋体" w:eastAsia="宋体" w:hAnsi="宋体" w:hint="eastAsia"/>
        </w:rPr>
        <w:t>，</w:t>
      </w:r>
      <w:r w:rsidR="000E710A" w:rsidRPr="001C7974">
        <w:rPr>
          <w:rFonts w:ascii="宋体" w:eastAsia="宋体" w:hAnsi="宋体"/>
        </w:rPr>
        <w:t>20</w:t>
      </w:r>
      <w:r w:rsidRPr="001C7974">
        <w:rPr>
          <w:rFonts w:ascii="宋体" w:eastAsia="宋体" w:hAnsi="宋体"/>
        </w:rPr>
        <w:t>23年进一步强化车市结构高端化特征</w:t>
      </w:r>
      <w:r w:rsidR="00591B08">
        <w:rPr>
          <w:rFonts w:ascii="宋体" w:eastAsia="宋体" w:hAnsi="宋体" w:hint="eastAsia"/>
        </w:rPr>
        <w:t>。</w:t>
      </w:r>
    </w:p>
    <w:p w14:paraId="16CD541F" w14:textId="71704B50" w:rsidR="001261A1" w:rsidRPr="001C7974" w:rsidRDefault="00CC1151" w:rsidP="00CC1151">
      <w:pPr>
        <w:ind w:firstLineChars="202" w:firstLine="424"/>
        <w:rPr>
          <w:rFonts w:ascii="宋体" w:eastAsia="宋体" w:hAnsi="宋体"/>
        </w:rPr>
      </w:pPr>
      <w:r w:rsidRPr="001C7974">
        <w:rPr>
          <w:rFonts w:ascii="宋体" w:eastAsia="宋体" w:hAnsi="宋体" w:hint="eastAsia"/>
        </w:rPr>
        <w:t>从结构分析看，目前担心基盘不扎实的压力较大。传统燃油车价格段上行的现象并不是促进消费的有利因素，需要普通消费群体更强的购买入门级车消费，因此改善普通群体需求购买力，实现车市价格端相对均衡，拉动入门级消费。</w:t>
      </w:r>
    </w:p>
    <w:p w14:paraId="0F43ABB7" w14:textId="77777777" w:rsidR="001261A1" w:rsidRPr="001261A1" w:rsidRDefault="001261A1" w:rsidP="001261A1"/>
    <w:p w14:paraId="767BF796" w14:textId="6C3EA19E" w:rsidR="00CC1151" w:rsidRPr="009B3D13" w:rsidRDefault="000E710A" w:rsidP="009B3D13">
      <w:pPr>
        <w:pStyle w:val="2"/>
        <w:spacing w:before="0" w:after="0" w:line="240" w:lineRule="auto"/>
        <w:rPr>
          <w:rFonts w:hint="eastAsia"/>
          <w:sz w:val="24"/>
          <w:szCs w:val="24"/>
        </w:rPr>
      </w:pPr>
      <w:r w:rsidRPr="00286208">
        <w:rPr>
          <w:sz w:val="24"/>
          <w:szCs w:val="24"/>
        </w:rPr>
        <w:t>20</w:t>
      </w:r>
      <w:r w:rsidR="00CC1151" w:rsidRPr="00286208">
        <w:rPr>
          <w:sz w:val="24"/>
          <w:szCs w:val="24"/>
        </w:rPr>
        <w:t>23</w:t>
      </w:r>
      <w:r w:rsidR="00CC1151" w:rsidRPr="00286208">
        <w:rPr>
          <w:sz w:val="24"/>
          <w:szCs w:val="24"/>
        </w:rPr>
        <w:t>年中国汽车出口海外部分数据</w:t>
      </w:r>
      <w:r w:rsidR="00CC1151" w:rsidRPr="00286208">
        <w:rPr>
          <w:rFonts w:hint="eastAsia"/>
          <w:sz w:val="24"/>
          <w:szCs w:val="24"/>
        </w:rPr>
        <w:t>良好</w:t>
      </w:r>
    </w:p>
    <w:p w14:paraId="2318596A" w14:textId="77777777" w:rsidR="00591B08" w:rsidRDefault="00CC1151" w:rsidP="00591B08">
      <w:pPr>
        <w:ind w:firstLineChars="200" w:firstLine="420"/>
        <w:rPr>
          <w:rFonts w:ascii="宋体" w:eastAsia="宋体" w:hAnsi="宋体"/>
        </w:rPr>
      </w:pPr>
      <w:r w:rsidRPr="00591B08">
        <w:rPr>
          <w:rFonts w:ascii="宋体" w:eastAsia="宋体" w:hAnsi="宋体" w:hint="eastAsia"/>
        </w:rPr>
        <w:t>自</w:t>
      </w:r>
      <w:r w:rsidRPr="00591B08">
        <w:rPr>
          <w:rFonts w:ascii="宋体" w:eastAsia="宋体" w:hAnsi="宋体"/>
        </w:rPr>
        <w:t>2021年以来，随着世界新冠疫情的爆发，中国汽车产业链韧性较强的优势充分体现，中国汽车出口市场近两年表现超强增长。出口增长重要原因是新能源车出口暴增，而且出口数量和均价均强势增长。海关数据的中国汽车</w:t>
      </w:r>
      <w:r w:rsidR="000E710A" w:rsidRPr="00591B08">
        <w:rPr>
          <w:rFonts w:ascii="宋体" w:eastAsia="宋体" w:hAnsi="宋体" w:hint="eastAsia"/>
        </w:rPr>
        <w:t>2</w:t>
      </w:r>
      <w:r w:rsidR="000E710A" w:rsidRPr="00591B08">
        <w:rPr>
          <w:rFonts w:ascii="宋体" w:eastAsia="宋体" w:hAnsi="宋体"/>
        </w:rPr>
        <w:t>0</w:t>
      </w:r>
      <w:r w:rsidRPr="00591B08">
        <w:rPr>
          <w:rFonts w:ascii="宋体" w:eastAsia="宋体" w:hAnsi="宋体"/>
        </w:rPr>
        <w:t>23年上半年出口234</w:t>
      </w:r>
      <w:r w:rsidR="001E4CDF" w:rsidRPr="00591B08">
        <w:rPr>
          <w:rFonts w:ascii="宋体" w:eastAsia="宋体" w:hAnsi="宋体"/>
        </w:rPr>
        <w:t>万辆</w:t>
      </w:r>
      <w:r w:rsidRPr="00591B08">
        <w:rPr>
          <w:rFonts w:ascii="宋体" w:eastAsia="宋体" w:hAnsi="宋体"/>
        </w:rPr>
        <w:t>，全年正常情况下突破500万应该是有希望的。从</w:t>
      </w:r>
      <w:r w:rsidR="000E710A" w:rsidRPr="00591B08">
        <w:rPr>
          <w:rFonts w:ascii="宋体" w:eastAsia="宋体" w:hAnsi="宋体" w:hint="eastAsia"/>
        </w:rPr>
        <w:t>2</w:t>
      </w:r>
      <w:r w:rsidR="000E710A" w:rsidRPr="00591B08">
        <w:rPr>
          <w:rFonts w:ascii="宋体" w:eastAsia="宋体" w:hAnsi="宋体"/>
        </w:rPr>
        <w:t>0</w:t>
      </w:r>
      <w:r w:rsidRPr="00591B08">
        <w:rPr>
          <w:rFonts w:ascii="宋体" w:eastAsia="宋体" w:hAnsi="宋体"/>
        </w:rPr>
        <w:t>23年中国汽车出口海外部分数据跟踪看，自主的主力国家出口增速很强，虽然南半球的南美洲和非洲出口下降，但发达国家出口的高质量增长很好，因此出口总体还是很好的。</w:t>
      </w:r>
    </w:p>
    <w:p w14:paraId="63B39421" w14:textId="77777777" w:rsidR="00591B08" w:rsidRDefault="00CC1151" w:rsidP="00591B08">
      <w:pPr>
        <w:ind w:firstLineChars="200" w:firstLine="420"/>
        <w:rPr>
          <w:rFonts w:ascii="宋体" w:eastAsia="宋体" w:hAnsi="宋体"/>
        </w:rPr>
      </w:pPr>
      <w:r w:rsidRPr="00591B08">
        <w:rPr>
          <w:rFonts w:ascii="宋体" w:eastAsia="宋体" w:hAnsi="宋体" w:hint="eastAsia"/>
        </w:rPr>
        <w:t>从中国汽车出口海外部分国家的当地市场数据统计来看，中国汽车出口也呈现更加强势良好增长局面。长期以来，汽车都被视为是工业强国的标志，我们观念里的世界工业强国，美国、日本、德国无一不是汽车工业强国，中国目前已经是世界第一大</w:t>
      </w:r>
      <w:r w:rsidR="00591B08">
        <w:rPr>
          <w:rFonts w:ascii="宋体" w:eastAsia="宋体" w:hAnsi="宋体" w:hint="eastAsia"/>
        </w:rPr>
        <w:t>汽车</w:t>
      </w:r>
      <w:r w:rsidRPr="00591B08">
        <w:rPr>
          <w:rFonts w:ascii="宋体" w:eastAsia="宋体" w:hAnsi="宋体" w:hint="eastAsia"/>
        </w:rPr>
        <w:t>出口国，未来潜力更是巨大。</w:t>
      </w:r>
    </w:p>
    <w:p w14:paraId="26584EF7" w14:textId="77777777" w:rsidR="00591B08" w:rsidRDefault="00CC1151" w:rsidP="00591B08">
      <w:pPr>
        <w:ind w:firstLineChars="200" w:firstLine="420"/>
        <w:rPr>
          <w:rFonts w:ascii="宋体" w:eastAsia="宋体" w:hAnsi="宋体"/>
        </w:rPr>
      </w:pPr>
      <w:r w:rsidRPr="00591B08">
        <w:rPr>
          <w:rFonts w:ascii="宋体" w:eastAsia="宋体" w:hAnsi="宋体" w:hint="eastAsia"/>
        </w:rPr>
        <w:t>现在来看，我国自主品牌出口进入了新的阶段，也就是进入了新能源发展的机遇期，以</w:t>
      </w:r>
      <w:r w:rsidRPr="00591B08">
        <w:rPr>
          <w:rFonts w:ascii="宋体" w:eastAsia="宋体" w:hAnsi="宋体" w:hint="eastAsia"/>
        </w:rPr>
        <w:lastRenderedPageBreak/>
        <w:t>新能源为主的自主品牌出口与燃油车出口发生了巨大的变化。因为在燃油车方面，我们技术相</w:t>
      </w:r>
      <w:r w:rsidR="00591B08">
        <w:rPr>
          <w:rFonts w:ascii="宋体" w:eastAsia="宋体" w:hAnsi="宋体" w:hint="eastAsia"/>
        </w:rPr>
        <w:t>对</w:t>
      </w:r>
      <w:r w:rsidRPr="00591B08">
        <w:rPr>
          <w:rFonts w:ascii="宋体" w:eastAsia="宋体" w:hAnsi="宋体" w:hint="eastAsia"/>
        </w:rPr>
        <w:t>于欧美国家的产品仍明显处于落后的状态，而新能源技术我们明显处于相对先进的状态，因此中国新能源出口有较大的空间，而且由于欧洲目前处于资源相对紧张，对车的需求相对比较大，而且还有一些政策的支持，所以对中国新能源车出口带来巨大的良好机会。</w:t>
      </w:r>
    </w:p>
    <w:p w14:paraId="5A10E45A" w14:textId="77777777" w:rsidR="00591B08" w:rsidRDefault="00CC1151" w:rsidP="00591B08">
      <w:pPr>
        <w:ind w:firstLineChars="200" w:firstLine="420"/>
        <w:rPr>
          <w:rFonts w:ascii="宋体" w:eastAsia="宋体" w:hAnsi="宋体"/>
        </w:rPr>
      </w:pPr>
      <w:r w:rsidRPr="00591B08">
        <w:rPr>
          <w:rFonts w:ascii="宋体" w:eastAsia="宋体" w:hAnsi="宋体" w:hint="eastAsia"/>
        </w:rPr>
        <w:t>目前我国新能源自主品牌出口主要面临的问题是出口的市场波动比较大，尤其对欧洲市场面临陆运较难</w:t>
      </w:r>
      <w:r w:rsidR="00591B08">
        <w:rPr>
          <w:rFonts w:ascii="宋体" w:eastAsia="宋体" w:hAnsi="宋体" w:hint="eastAsia"/>
        </w:rPr>
        <w:t>，</w:t>
      </w:r>
      <w:r w:rsidRPr="00591B08">
        <w:rPr>
          <w:rFonts w:ascii="宋体" w:eastAsia="宋体" w:hAnsi="宋体" w:hint="eastAsia"/>
        </w:rPr>
        <w:t>欧洲对新能源车的需求还是比较大的，也是中国出口的良好的机会。</w:t>
      </w:r>
    </w:p>
    <w:p w14:paraId="223E472C" w14:textId="25107E08" w:rsidR="004A0D28" w:rsidRPr="00591B08" w:rsidRDefault="00CC1151" w:rsidP="00591B08">
      <w:pPr>
        <w:ind w:firstLineChars="200" w:firstLine="420"/>
        <w:rPr>
          <w:rFonts w:ascii="宋体" w:eastAsia="宋体" w:hAnsi="宋体"/>
        </w:rPr>
      </w:pPr>
      <w:r w:rsidRPr="00591B08">
        <w:rPr>
          <w:rFonts w:ascii="宋体" w:eastAsia="宋体" w:hAnsi="宋体" w:hint="eastAsia"/>
        </w:rPr>
        <w:t>未来中国自主品牌参与国际竞争，需要在技术方面做到有效的提升，确保自己的产品技术和标准达到欧洲的标准，尤其在测试、环保等各方面来说都要按照欧洲的标准去做，新能源车产品要按照欧洲人的当地需求去做，针对性的改进。新能源车产品方面要做本土化适应改进的大量工作，这样才能获得较好的满意度。与此同时，我们在销售维护方面也要做相应的一些努力，在海外要建立好良好的使用环境，不管是充电设施还是售后维护等，这方面都要建立有效的保障机制，确保用车满意度提升，防止出现前期出口发展中国家的服务烂尾现象，前期出口的承包式的维修比较差，口碑相对比较差。改变汽车出口打游击战的被动情况，目前中国新能源车出口要建设好欧洲市场的口碑和信誉，减少内耗。</w:t>
      </w:r>
    </w:p>
    <w:p w14:paraId="481CD01E" w14:textId="77777777" w:rsidR="009B3D13" w:rsidRPr="00591B08" w:rsidRDefault="009B3D13" w:rsidP="009B3D13">
      <w:pPr>
        <w:ind w:firstLineChars="270" w:firstLine="567"/>
        <w:rPr>
          <w:rFonts w:hint="eastAsia"/>
        </w:rPr>
      </w:pPr>
    </w:p>
    <w:p w14:paraId="585D0904" w14:textId="1E0B9E5C" w:rsidR="00131BD8" w:rsidRDefault="00131BD8" w:rsidP="009B3D13">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4779B734" w14:textId="60E7DDA8" w:rsidR="00131BD8" w:rsidRPr="000E710A" w:rsidRDefault="004F108B" w:rsidP="009B3D13">
      <w:pPr>
        <w:pStyle w:val="2"/>
        <w:numPr>
          <w:ilvl w:val="0"/>
          <w:numId w:val="3"/>
        </w:numPr>
        <w:spacing w:before="0" w:after="0" w:line="240" w:lineRule="auto"/>
        <w:rPr>
          <w:sz w:val="24"/>
          <w:szCs w:val="24"/>
        </w:rPr>
      </w:pPr>
      <w:r w:rsidRPr="000E710A">
        <w:rPr>
          <w:rFonts w:hint="eastAsia"/>
          <w:sz w:val="24"/>
          <w:szCs w:val="24"/>
        </w:rPr>
        <w:t>宝骏云朵正式上市</w:t>
      </w:r>
      <w:r w:rsidRPr="000E710A">
        <w:rPr>
          <w:sz w:val="24"/>
          <w:szCs w:val="24"/>
        </w:rPr>
        <w:t xml:space="preserve"> </w:t>
      </w:r>
      <w:r w:rsidRPr="000E710A">
        <w:rPr>
          <w:sz w:val="24"/>
          <w:szCs w:val="24"/>
        </w:rPr>
        <w:t>售价</w:t>
      </w:r>
      <w:r w:rsidRPr="000E710A">
        <w:rPr>
          <w:sz w:val="24"/>
          <w:szCs w:val="24"/>
        </w:rPr>
        <w:t>9.58-12.38</w:t>
      </w:r>
      <w:r w:rsidRPr="000E710A">
        <w:rPr>
          <w:sz w:val="24"/>
          <w:szCs w:val="24"/>
        </w:rPr>
        <w:t>万元</w:t>
      </w:r>
    </w:p>
    <w:p w14:paraId="43F2915D" w14:textId="59505A62" w:rsidR="004F108B" w:rsidRDefault="004F108B" w:rsidP="00B97202">
      <w:pPr>
        <w:ind w:firstLineChars="270" w:firstLine="567"/>
      </w:pPr>
      <w:r w:rsidRPr="004F108B">
        <w:t>8月10日，宝骏云朵正式上市，新车共推出4款配置车型，售价区间9.58-12.38万元。与大疆合作智驾系统的灵犀版即日起开启盲订，10月上市交付。</w:t>
      </w:r>
    </w:p>
    <w:p w14:paraId="22117A54" w14:textId="5FB56CAE" w:rsidR="004F108B" w:rsidRPr="004F108B" w:rsidRDefault="004F108B" w:rsidP="004F108B">
      <w:r>
        <w:rPr>
          <w:noProof/>
          <w14:ligatures w14:val="standardContextual"/>
        </w:rPr>
        <w:drawing>
          <wp:inline distT="0" distB="0" distL="0" distR="0" wp14:anchorId="4E1731AB" wp14:editId="1B6C7F6F">
            <wp:extent cx="1800000" cy="877029"/>
            <wp:effectExtent l="0" t="0" r="0" b="0"/>
            <wp:docPr id="697795742" name="图片 1" descr="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95742" name="图片 1" descr="路上的汽车&#10;&#10;描述已自动生成"/>
                    <pic:cNvPicPr/>
                  </pic:nvPicPr>
                  <pic:blipFill>
                    <a:blip r:embed="rId10"/>
                    <a:stretch>
                      <a:fillRect/>
                    </a:stretch>
                  </pic:blipFill>
                  <pic:spPr>
                    <a:xfrm>
                      <a:off x="0" y="0"/>
                      <a:ext cx="1800000" cy="877029"/>
                    </a:xfrm>
                    <a:prstGeom prst="rect">
                      <a:avLst/>
                    </a:prstGeom>
                  </pic:spPr>
                </pic:pic>
              </a:graphicData>
            </a:graphic>
          </wp:inline>
        </w:drawing>
      </w:r>
    </w:p>
    <w:p w14:paraId="5B707C78" w14:textId="07654162" w:rsidR="00A463CD" w:rsidRPr="000E710A" w:rsidRDefault="00DE3D2C" w:rsidP="009B3D13">
      <w:pPr>
        <w:pStyle w:val="2"/>
        <w:numPr>
          <w:ilvl w:val="0"/>
          <w:numId w:val="3"/>
        </w:numPr>
        <w:spacing w:before="0" w:after="0" w:line="240" w:lineRule="auto"/>
        <w:rPr>
          <w:sz w:val="24"/>
          <w:szCs w:val="24"/>
        </w:rPr>
      </w:pPr>
      <w:r w:rsidRPr="000E710A">
        <w:rPr>
          <w:rFonts w:hint="eastAsia"/>
          <w:sz w:val="24"/>
          <w:szCs w:val="24"/>
        </w:rPr>
        <w:t>奇瑞</w:t>
      </w:r>
      <w:r w:rsidRPr="000E710A">
        <w:rPr>
          <w:sz w:val="24"/>
          <w:szCs w:val="24"/>
        </w:rPr>
        <w:t>eQ7</w:t>
      </w:r>
      <w:r w:rsidRPr="000E710A">
        <w:rPr>
          <w:sz w:val="24"/>
          <w:szCs w:val="24"/>
        </w:rPr>
        <w:t>开启预售</w:t>
      </w:r>
      <w:r w:rsidRPr="000E710A">
        <w:rPr>
          <w:sz w:val="24"/>
          <w:szCs w:val="24"/>
        </w:rPr>
        <w:t xml:space="preserve"> </w:t>
      </w:r>
      <w:r w:rsidRPr="000E710A">
        <w:rPr>
          <w:sz w:val="24"/>
          <w:szCs w:val="24"/>
        </w:rPr>
        <w:t>预售价</w:t>
      </w:r>
      <w:r w:rsidRPr="000E710A">
        <w:rPr>
          <w:sz w:val="24"/>
          <w:szCs w:val="24"/>
        </w:rPr>
        <w:t>14.39-16.39</w:t>
      </w:r>
      <w:r w:rsidRPr="000E710A">
        <w:rPr>
          <w:sz w:val="24"/>
          <w:szCs w:val="24"/>
        </w:rPr>
        <w:t>万元</w:t>
      </w:r>
    </w:p>
    <w:p w14:paraId="15EC5184" w14:textId="352F53CA" w:rsidR="00DE3D2C" w:rsidRDefault="00DE3D2C" w:rsidP="00B97202">
      <w:pPr>
        <w:ind w:firstLineChars="202" w:firstLine="424"/>
      </w:pPr>
      <w:r w:rsidRPr="00DE3D2C">
        <w:t>8月7日奇瑞eQ7正式开启预售</w:t>
      </w:r>
      <w:r>
        <w:rPr>
          <w:rFonts w:hint="eastAsia"/>
        </w:rPr>
        <w:t>。</w:t>
      </w:r>
      <w:r w:rsidRPr="00DE3D2C">
        <w:t>8月7日至2023年8月25日23:59:59止，前10,000名预购用户可享订金膨胀、车用精品抽奖、置换补贴、优先提车、价格优享等多项权益。</w:t>
      </w:r>
    </w:p>
    <w:p w14:paraId="71C2B0DA" w14:textId="396D4D0A" w:rsidR="00DE3D2C" w:rsidRPr="00DE3D2C" w:rsidRDefault="00DE3D2C" w:rsidP="00DE3D2C">
      <w:r>
        <w:rPr>
          <w:noProof/>
        </w:rPr>
        <w:drawing>
          <wp:inline distT="0" distB="0" distL="0" distR="0" wp14:anchorId="25AB3590" wp14:editId="7EFCD4DB">
            <wp:extent cx="1800000" cy="901734"/>
            <wp:effectExtent l="0" t="0" r="0" b="0"/>
            <wp:docPr id="1881087621" name="图片 1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901734"/>
                    </a:xfrm>
                    <a:prstGeom prst="rect">
                      <a:avLst/>
                    </a:prstGeom>
                    <a:noFill/>
                    <a:ln>
                      <a:noFill/>
                    </a:ln>
                  </pic:spPr>
                </pic:pic>
              </a:graphicData>
            </a:graphic>
          </wp:inline>
        </w:drawing>
      </w:r>
    </w:p>
    <w:p w14:paraId="7857B6BD" w14:textId="32A461D6" w:rsidR="00D37788" w:rsidRPr="000E710A" w:rsidRDefault="00D37788" w:rsidP="009B3D13">
      <w:pPr>
        <w:pStyle w:val="2"/>
        <w:numPr>
          <w:ilvl w:val="0"/>
          <w:numId w:val="3"/>
        </w:numPr>
        <w:spacing w:before="0" w:after="0" w:line="240" w:lineRule="auto"/>
        <w:rPr>
          <w:sz w:val="24"/>
          <w:szCs w:val="24"/>
        </w:rPr>
      </w:pPr>
      <w:r w:rsidRPr="000E710A">
        <w:rPr>
          <w:rFonts w:hint="eastAsia"/>
          <w:sz w:val="24"/>
          <w:szCs w:val="24"/>
        </w:rPr>
        <w:t>售</w:t>
      </w:r>
      <w:r w:rsidRPr="000E710A">
        <w:rPr>
          <w:sz w:val="24"/>
          <w:szCs w:val="24"/>
        </w:rPr>
        <w:t>24.98</w:t>
      </w:r>
      <w:r w:rsidRPr="000E710A">
        <w:rPr>
          <w:sz w:val="24"/>
          <w:szCs w:val="24"/>
        </w:rPr>
        <w:t>万元</w:t>
      </w:r>
      <w:r w:rsidRPr="000E710A">
        <w:rPr>
          <w:sz w:val="24"/>
          <w:szCs w:val="24"/>
        </w:rPr>
        <w:t xml:space="preserve"> </w:t>
      </w:r>
      <w:r w:rsidRPr="000E710A">
        <w:rPr>
          <w:sz w:val="24"/>
          <w:szCs w:val="24"/>
        </w:rPr>
        <w:t>阿尔法</w:t>
      </w:r>
      <w:r w:rsidRPr="000E710A">
        <w:rPr>
          <w:sz w:val="24"/>
          <w:szCs w:val="24"/>
        </w:rPr>
        <w:t>S</w:t>
      </w:r>
      <w:r w:rsidRPr="000E710A">
        <w:rPr>
          <w:sz w:val="24"/>
          <w:szCs w:val="24"/>
        </w:rPr>
        <w:t>新车型上市</w:t>
      </w:r>
    </w:p>
    <w:p w14:paraId="25A09960" w14:textId="77777777" w:rsidR="00D37788" w:rsidRDefault="00D37788" w:rsidP="00D37788">
      <w:r>
        <w:t>8月10日，阿尔法S新车型上市，新车售价为24.98万元。</w:t>
      </w:r>
    </w:p>
    <w:p w14:paraId="1D28ABCE" w14:textId="77777777" w:rsidR="00D37788" w:rsidRDefault="00D37788" w:rsidP="00D37788">
      <w:r>
        <w:rPr>
          <w:rFonts w:hint="eastAsia"/>
        </w:rPr>
        <w:t>外观方面，新车与现款车型基本保持一致。</w:t>
      </w:r>
    </w:p>
    <w:p w14:paraId="3C53AC97" w14:textId="77777777" w:rsidR="00D37788" w:rsidRDefault="00D37788" w:rsidP="00D37788">
      <w:r>
        <w:rPr>
          <w:rFonts w:hint="eastAsia"/>
        </w:rPr>
        <w:t>配置方面，新车配备一键启动、自动空调、后排出风口、全场景数字钥匙等。</w:t>
      </w:r>
    </w:p>
    <w:p w14:paraId="214621D9" w14:textId="711103E1" w:rsidR="00D37788" w:rsidRDefault="00D37788" w:rsidP="00D37788">
      <w:r>
        <w:rPr>
          <w:rFonts w:hint="eastAsia"/>
        </w:rPr>
        <w:t>动力方面，新车搭载纯电动机，</w:t>
      </w:r>
      <w:r>
        <w:t>CLTC综合续航里程达735km。</w:t>
      </w:r>
    </w:p>
    <w:p w14:paraId="7B7E7589" w14:textId="28A3ECFB" w:rsidR="00D37788" w:rsidRPr="00D37788" w:rsidRDefault="00D37788" w:rsidP="00D37788">
      <w:r>
        <w:rPr>
          <w:noProof/>
          <w14:ligatures w14:val="standardContextual"/>
        </w:rPr>
        <w:lastRenderedPageBreak/>
        <w:drawing>
          <wp:inline distT="0" distB="0" distL="0" distR="0" wp14:anchorId="33C72B75" wp14:editId="50573189">
            <wp:extent cx="1800000" cy="1012903"/>
            <wp:effectExtent l="0" t="0" r="0" b="0"/>
            <wp:docPr id="194475590"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5590" name="图片 1" descr="黑色的汽车&#10;&#10;描述已自动生成"/>
                    <pic:cNvPicPr/>
                  </pic:nvPicPr>
                  <pic:blipFill>
                    <a:blip r:embed="rId12"/>
                    <a:stretch>
                      <a:fillRect/>
                    </a:stretch>
                  </pic:blipFill>
                  <pic:spPr>
                    <a:xfrm>
                      <a:off x="0" y="0"/>
                      <a:ext cx="1800000" cy="1012903"/>
                    </a:xfrm>
                    <a:prstGeom prst="rect">
                      <a:avLst/>
                    </a:prstGeom>
                  </pic:spPr>
                </pic:pic>
              </a:graphicData>
            </a:graphic>
          </wp:inline>
        </w:drawing>
      </w:r>
    </w:p>
    <w:p w14:paraId="120ECC82" w14:textId="4D435344" w:rsidR="00D37788" w:rsidRPr="000E710A" w:rsidRDefault="00D37788" w:rsidP="009B3D13">
      <w:pPr>
        <w:pStyle w:val="2"/>
        <w:numPr>
          <w:ilvl w:val="0"/>
          <w:numId w:val="3"/>
        </w:numPr>
        <w:spacing w:before="0" w:after="0" w:line="240" w:lineRule="auto"/>
        <w:rPr>
          <w:sz w:val="24"/>
          <w:szCs w:val="24"/>
        </w:rPr>
      </w:pPr>
      <w:r w:rsidRPr="000E710A">
        <w:rPr>
          <w:rFonts w:hint="eastAsia"/>
          <w:sz w:val="24"/>
          <w:szCs w:val="24"/>
        </w:rPr>
        <w:t>售</w:t>
      </w:r>
      <w:r w:rsidRPr="000E710A">
        <w:rPr>
          <w:sz w:val="24"/>
          <w:szCs w:val="24"/>
        </w:rPr>
        <w:t>24.98</w:t>
      </w:r>
      <w:r w:rsidRPr="000E710A">
        <w:rPr>
          <w:sz w:val="24"/>
          <w:szCs w:val="24"/>
        </w:rPr>
        <w:t>万元</w:t>
      </w:r>
      <w:r w:rsidRPr="000E710A">
        <w:rPr>
          <w:sz w:val="24"/>
          <w:szCs w:val="24"/>
        </w:rPr>
        <w:t xml:space="preserve"> </w:t>
      </w:r>
      <w:r w:rsidRPr="000E710A">
        <w:rPr>
          <w:sz w:val="24"/>
          <w:szCs w:val="24"/>
        </w:rPr>
        <w:t>阿尔法</w:t>
      </w:r>
      <w:r w:rsidRPr="000E710A">
        <w:rPr>
          <w:sz w:val="24"/>
          <w:szCs w:val="24"/>
        </w:rPr>
        <w:t>T</w:t>
      </w:r>
      <w:r w:rsidRPr="000E710A">
        <w:rPr>
          <w:sz w:val="24"/>
          <w:szCs w:val="24"/>
        </w:rPr>
        <w:t>新车型上市</w:t>
      </w:r>
    </w:p>
    <w:p w14:paraId="54A42098" w14:textId="77777777" w:rsidR="00D37788" w:rsidRDefault="00D37788" w:rsidP="00D37788">
      <w:r>
        <w:t>8月10日，阿尔法T新车型上市，新车售价为24.98万元。</w:t>
      </w:r>
    </w:p>
    <w:p w14:paraId="37833C1D" w14:textId="77777777" w:rsidR="00D37788" w:rsidRDefault="00D37788" w:rsidP="00D37788">
      <w:r>
        <w:rPr>
          <w:rFonts w:hint="eastAsia"/>
        </w:rPr>
        <w:t>外观方面，新车与现款车型基本保持一致。</w:t>
      </w:r>
    </w:p>
    <w:p w14:paraId="40A5F6A8" w14:textId="77777777" w:rsidR="00D37788" w:rsidRDefault="00D37788" w:rsidP="00D37788">
      <w:r>
        <w:rPr>
          <w:rFonts w:hint="eastAsia"/>
        </w:rPr>
        <w:t>配置方面，新车配备人脸识别、手势控制、语音交互等。</w:t>
      </w:r>
    </w:p>
    <w:p w14:paraId="291F732B" w14:textId="39F467DE" w:rsidR="00D37788" w:rsidRDefault="00D37788" w:rsidP="00D37788">
      <w:r>
        <w:rPr>
          <w:rFonts w:hint="eastAsia"/>
        </w:rPr>
        <w:t>动力方面，新车搭载纯电动机，</w:t>
      </w:r>
      <w:r>
        <w:t>NEDC综合续航里程达688km。</w:t>
      </w:r>
    </w:p>
    <w:p w14:paraId="1D91EE98" w14:textId="4C4C8307" w:rsidR="00D37788" w:rsidRPr="00D37788" w:rsidRDefault="00D37788" w:rsidP="00D37788">
      <w:r>
        <w:rPr>
          <w:noProof/>
          <w14:ligatures w14:val="standardContextual"/>
        </w:rPr>
        <w:drawing>
          <wp:inline distT="0" distB="0" distL="0" distR="0" wp14:anchorId="2E4B9297" wp14:editId="4827E520">
            <wp:extent cx="1800000" cy="984906"/>
            <wp:effectExtent l="0" t="0" r="0" b="5715"/>
            <wp:docPr id="531778997"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78997" name="图片 1" descr="银色的汽车&#10;&#10;描述已自动生成"/>
                    <pic:cNvPicPr/>
                  </pic:nvPicPr>
                  <pic:blipFill>
                    <a:blip r:embed="rId13"/>
                    <a:stretch>
                      <a:fillRect/>
                    </a:stretch>
                  </pic:blipFill>
                  <pic:spPr>
                    <a:xfrm>
                      <a:off x="0" y="0"/>
                      <a:ext cx="1800000" cy="984906"/>
                    </a:xfrm>
                    <a:prstGeom prst="rect">
                      <a:avLst/>
                    </a:prstGeom>
                  </pic:spPr>
                </pic:pic>
              </a:graphicData>
            </a:graphic>
          </wp:inline>
        </w:drawing>
      </w:r>
    </w:p>
    <w:p w14:paraId="6BC4E666" w14:textId="2838472A" w:rsidR="00D37788" w:rsidRPr="000E710A" w:rsidRDefault="00D37788" w:rsidP="009B3D13">
      <w:pPr>
        <w:pStyle w:val="2"/>
        <w:numPr>
          <w:ilvl w:val="0"/>
          <w:numId w:val="3"/>
        </w:numPr>
        <w:spacing w:before="0" w:after="0" w:line="240" w:lineRule="auto"/>
        <w:rPr>
          <w:sz w:val="24"/>
          <w:szCs w:val="24"/>
        </w:rPr>
      </w:pPr>
      <w:r w:rsidRPr="000E710A">
        <w:rPr>
          <w:rFonts w:hint="eastAsia"/>
          <w:sz w:val="24"/>
          <w:szCs w:val="24"/>
        </w:rPr>
        <w:t>售</w:t>
      </w:r>
      <w:r w:rsidRPr="000E710A">
        <w:rPr>
          <w:sz w:val="24"/>
          <w:szCs w:val="24"/>
        </w:rPr>
        <w:t>11.98</w:t>
      </w:r>
      <w:r w:rsidRPr="000E710A">
        <w:rPr>
          <w:sz w:val="24"/>
          <w:szCs w:val="24"/>
        </w:rPr>
        <w:t>万元</w:t>
      </w:r>
      <w:r w:rsidRPr="000E710A">
        <w:rPr>
          <w:sz w:val="24"/>
          <w:szCs w:val="24"/>
        </w:rPr>
        <w:t xml:space="preserve"> </w:t>
      </w:r>
      <w:r w:rsidRPr="000E710A">
        <w:rPr>
          <w:sz w:val="24"/>
          <w:szCs w:val="24"/>
        </w:rPr>
        <w:t>驱逐舰</w:t>
      </w:r>
      <w:r w:rsidRPr="000E710A">
        <w:rPr>
          <w:sz w:val="24"/>
          <w:szCs w:val="24"/>
        </w:rPr>
        <w:t>05</w:t>
      </w:r>
      <w:r w:rsidRPr="000E710A">
        <w:rPr>
          <w:sz w:val="24"/>
          <w:szCs w:val="24"/>
        </w:rPr>
        <w:t>冠军版新车型上市</w:t>
      </w:r>
    </w:p>
    <w:p w14:paraId="4BAF163D" w14:textId="77777777" w:rsidR="00D37788" w:rsidRDefault="00D37788" w:rsidP="00D37788">
      <w:r>
        <w:t>8月9日，驱逐舰05冠军版新车型上市，新车售价为11.98万元。</w:t>
      </w:r>
    </w:p>
    <w:p w14:paraId="16F50B83" w14:textId="77777777" w:rsidR="00D37788" w:rsidRDefault="00D37788" w:rsidP="00D37788">
      <w:r>
        <w:rPr>
          <w:rFonts w:hint="eastAsia"/>
        </w:rPr>
        <w:t>外观方面，新车与现款车型基本保持一致。</w:t>
      </w:r>
    </w:p>
    <w:p w14:paraId="51C762E7" w14:textId="77777777" w:rsidR="00D37788" w:rsidRDefault="00D37788" w:rsidP="00D37788">
      <w:r>
        <w:rPr>
          <w:rFonts w:hint="eastAsia"/>
        </w:rPr>
        <w:t>配置方面，新车配备一键启动、自动空调、后排出风口、全场景数字钥匙等。</w:t>
      </w:r>
    </w:p>
    <w:p w14:paraId="5DF62369" w14:textId="692A083D" w:rsidR="00D37788" w:rsidRDefault="00D37788" w:rsidP="00D37788">
      <w:r>
        <w:rPr>
          <w:rFonts w:hint="eastAsia"/>
        </w:rPr>
        <w:t>动力方面，新车搭载由</w:t>
      </w:r>
      <w:r>
        <w:t>1.5L发动机和电动机组成的插电混动系统，匹配E-CVT变速箱。</w:t>
      </w:r>
    </w:p>
    <w:p w14:paraId="4BC83014" w14:textId="7EFFC006" w:rsidR="00D37788" w:rsidRPr="00D37788" w:rsidRDefault="00D37788" w:rsidP="00D37788">
      <w:r>
        <w:rPr>
          <w:noProof/>
          <w14:ligatures w14:val="standardContextual"/>
        </w:rPr>
        <w:drawing>
          <wp:inline distT="0" distB="0" distL="0" distR="0" wp14:anchorId="347691A1" wp14:editId="06E4D3D6">
            <wp:extent cx="1800000" cy="1011679"/>
            <wp:effectExtent l="0" t="0" r="0" b="0"/>
            <wp:docPr id="137572568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25683" name="图片 1" descr="汽车停在路上&#10;&#10;描述已自动生成"/>
                    <pic:cNvPicPr/>
                  </pic:nvPicPr>
                  <pic:blipFill>
                    <a:blip r:embed="rId14"/>
                    <a:stretch>
                      <a:fillRect/>
                    </a:stretch>
                  </pic:blipFill>
                  <pic:spPr>
                    <a:xfrm>
                      <a:off x="0" y="0"/>
                      <a:ext cx="1800000" cy="1011679"/>
                    </a:xfrm>
                    <a:prstGeom prst="rect">
                      <a:avLst/>
                    </a:prstGeom>
                  </pic:spPr>
                </pic:pic>
              </a:graphicData>
            </a:graphic>
          </wp:inline>
        </w:drawing>
      </w:r>
    </w:p>
    <w:p w14:paraId="27340F18" w14:textId="409FA95D" w:rsidR="00C432DF" w:rsidRPr="000E710A" w:rsidRDefault="00C432DF" w:rsidP="009B3D13">
      <w:pPr>
        <w:pStyle w:val="2"/>
        <w:numPr>
          <w:ilvl w:val="0"/>
          <w:numId w:val="3"/>
        </w:numPr>
        <w:spacing w:before="0" w:after="0" w:line="240" w:lineRule="auto"/>
        <w:rPr>
          <w:sz w:val="24"/>
          <w:szCs w:val="24"/>
        </w:rPr>
      </w:pPr>
      <w:r w:rsidRPr="000E710A">
        <w:rPr>
          <w:rFonts w:hint="eastAsia"/>
          <w:sz w:val="24"/>
          <w:szCs w:val="24"/>
        </w:rPr>
        <w:t>售</w:t>
      </w:r>
      <w:r w:rsidRPr="000E710A">
        <w:rPr>
          <w:sz w:val="24"/>
          <w:szCs w:val="24"/>
        </w:rPr>
        <w:t>19.98</w:t>
      </w:r>
      <w:r w:rsidRPr="000E710A">
        <w:rPr>
          <w:sz w:val="24"/>
          <w:szCs w:val="24"/>
        </w:rPr>
        <w:t>万</w:t>
      </w:r>
      <w:r w:rsidRPr="000E710A">
        <w:rPr>
          <w:sz w:val="24"/>
          <w:szCs w:val="24"/>
        </w:rPr>
        <w:t>-22.68</w:t>
      </w:r>
      <w:r w:rsidRPr="000E710A">
        <w:rPr>
          <w:sz w:val="24"/>
          <w:szCs w:val="24"/>
        </w:rPr>
        <w:t>万元</w:t>
      </w:r>
      <w:r w:rsidRPr="000E710A">
        <w:rPr>
          <w:sz w:val="24"/>
          <w:szCs w:val="24"/>
        </w:rPr>
        <w:t xml:space="preserve"> </w:t>
      </w:r>
      <w:r w:rsidRPr="000E710A">
        <w:rPr>
          <w:sz w:val="24"/>
          <w:szCs w:val="24"/>
        </w:rPr>
        <w:t>新款坦克</w:t>
      </w:r>
      <w:r w:rsidRPr="000E710A">
        <w:rPr>
          <w:sz w:val="24"/>
          <w:szCs w:val="24"/>
        </w:rPr>
        <w:t>300</w:t>
      </w:r>
      <w:r w:rsidRPr="000E710A">
        <w:rPr>
          <w:sz w:val="24"/>
          <w:szCs w:val="24"/>
        </w:rPr>
        <w:t>上市</w:t>
      </w:r>
    </w:p>
    <w:p w14:paraId="3956643C" w14:textId="77777777" w:rsidR="00C432DF" w:rsidRDefault="00C432DF" w:rsidP="00C432DF">
      <w:r>
        <w:t>8月10日，新款坦克300上市，新车共推3款，售价区间为19.98万-22.68万元。</w:t>
      </w:r>
    </w:p>
    <w:p w14:paraId="42502D36" w14:textId="77777777" w:rsidR="00C432DF" w:rsidRDefault="00C432DF" w:rsidP="00C432DF">
      <w:r>
        <w:rPr>
          <w:rFonts w:hint="eastAsia"/>
        </w:rPr>
        <w:t>外观方面，新车与现款车型基本保持一致。</w:t>
      </w:r>
    </w:p>
    <w:p w14:paraId="18E33B2C" w14:textId="77777777" w:rsidR="00C432DF" w:rsidRDefault="00C432DF" w:rsidP="00C432DF">
      <w:r>
        <w:rPr>
          <w:rFonts w:hint="eastAsia"/>
        </w:rPr>
        <w:t>配置方面，新车配备</w:t>
      </w:r>
      <w:r>
        <w:t>50W手机无线快充、蜗牛喇叭、车辆远程城控制等。</w:t>
      </w:r>
    </w:p>
    <w:p w14:paraId="18229E89" w14:textId="6061D68E" w:rsidR="00C432DF" w:rsidRDefault="00C432DF" w:rsidP="00C432DF">
      <w:r>
        <w:rPr>
          <w:rFonts w:hint="eastAsia"/>
        </w:rPr>
        <w:t>动力方面，新车搭载</w:t>
      </w:r>
      <w:r>
        <w:t>2.0T发动机，匹配8TIP，9TIP变速箱。</w:t>
      </w:r>
    </w:p>
    <w:p w14:paraId="1E682E86" w14:textId="2BA1DFC8" w:rsidR="00C432DF" w:rsidRPr="00C432DF" w:rsidRDefault="00C432DF" w:rsidP="00C432DF">
      <w:r>
        <w:rPr>
          <w:noProof/>
          <w14:ligatures w14:val="standardContextual"/>
        </w:rPr>
        <w:drawing>
          <wp:inline distT="0" distB="0" distL="0" distR="0" wp14:anchorId="7C12B353" wp14:editId="0FB95390">
            <wp:extent cx="1800000" cy="1004819"/>
            <wp:effectExtent l="0" t="0" r="0" b="5080"/>
            <wp:docPr id="1361904793" name="图片 1" descr="卡车停在街道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904793" name="图片 1" descr="卡车停在街道上&#10;&#10;描述已自动生成"/>
                    <pic:cNvPicPr/>
                  </pic:nvPicPr>
                  <pic:blipFill>
                    <a:blip r:embed="rId15"/>
                    <a:stretch>
                      <a:fillRect/>
                    </a:stretch>
                  </pic:blipFill>
                  <pic:spPr>
                    <a:xfrm>
                      <a:off x="0" y="0"/>
                      <a:ext cx="1800000" cy="1004819"/>
                    </a:xfrm>
                    <a:prstGeom prst="rect">
                      <a:avLst/>
                    </a:prstGeom>
                  </pic:spPr>
                </pic:pic>
              </a:graphicData>
            </a:graphic>
          </wp:inline>
        </w:drawing>
      </w:r>
    </w:p>
    <w:p w14:paraId="691794DB" w14:textId="2C1A5AA6" w:rsidR="00C61C2E" w:rsidRPr="000E710A" w:rsidRDefault="00C61C2E" w:rsidP="009B3D13">
      <w:pPr>
        <w:pStyle w:val="2"/>
        <w:numPr>
          <w:ilvl w:val="0"/>
          <w:numId w:val="3"/>
        </w:numPr>
        <w:spacing w:before="0" w:after="0" w:line="240" w:lineRule="auto"/>
        <w:rPr>
          <w:sz w:val="24"/>
          <w:szCs w:val="24"/>
        </w:rPr>
      </w:pPr>
      <w:r w:rsidRPr="000E710A">
        <w:rPr>
          <w:rFonts w:hint="eastAsia"/>
          <w:sz w:val="24"/>
          <w:szCs w:val="24"/>
        </w:rPr>
        <w:lastRenderedPageBreak/>
        <w:t>售</w:t>
      </w:r>
      <w:r w:rsidRPr="000E710A">
        <w:rPr>
          <w:sz w:val="24"/>
          <w:szCs w:val="24"/>
        </w:rPr>
        <w:t>30.98</w:t>
      </w:r>
      <w:r w:rsidRPr="000E710A">
        <w:rPr>
          <w:sz w:val="24"/>
          <w:szCs w:val="24"/>
        </w:rPr>
        <w:t>万</w:t>
      </w:r>
      <w:r w:rsidRPr="000E710A">
        <w:rPr>
          <w:sz w:val="24"/>
          <w:szCs w:val="24"/>
        </w:rPr>
        <w:t>-53.98</w:t>
      </w:r>
      <w:r w:rsidRPr="000E710A">
        <w:rPr>
          <w:sz w:val="24"/>
          <w:szCs w:val="24"/>
        </w:rPr>
        <w:t>万元</w:t>
      </w:r>
      <w:r w:rsidRPr="000E710A">
        <w:rPr>
          <w:sz w:val="24"/>
          <w:szCs w:val="24"/>
        </w:rPr>
        <w:t xml:space="preserve"> </w:t>
      </w:r>
      <w:r w:rsidRPr="000E710A">
        <w:rPr>
          <w:sz w:val="24"/>
          <w:szCs w:val="24"/>
        </w:rPr>
        <w:t>新款红旗</w:t>
      </w:r>
      <w:r w:rsidRPr="000E710A">
        <w:rPr>
          <w:sz w:val="24"/>
          <w:szCs w:val="24"/>
        </w:rPr>
        <w:t>H9</w:t>
      </w:r>
      <w:r w:rsidRPr="000E710A">
        <w:rPr>
          <w:sz w:val="24"/>
          <w:szCs w:val="24"/>
        </w:rPr>
        <w:t>上市</w:t>
      </w:r>
    </w:p>
    <w:p w14:paraId="1C4B491D" w14:textId="77777777" w:rsidR="00C61C2E" w:rsidRDefault="00C61C2E" w:rsidP="00C61C2E">
      <w:r>
        <w:t>8月11日，新款红旗H9上市，新车共推5款，售价区间为30.98万-53.98万元。</w:t>
      </w:r>
    </w:p>
    <w:p w14:paraId="0F40A8B1" w14:textId="77777777" w:rsidR="00C61C2E" w:rsidRDefault="00C61C2E" w:rsidP="00C61C2E">
      <w:r>
        <w:rPr>
          <w:rFonts w:hint="eastAsia"/>
        </w:rPr>
        <w:t>外观方面，新车与老款车型基本保持一致。</w:t>
      </w:r>
    </w:p>
    <w:p w14:paraId="3E9448E5" w14:textId="77777777" w:rsidR="00C61C2E" w:rsidRDefault="00C61C2E" w:rsidP="00C61C2E">
      <w:r>
        <w:rPr>
          <w:rFonts w:hint="eastAsia"/>
        </w:rPr>
        <w:t>配置方面，新车配备睡眠头枕、负氧离子真皮、后排扶手屏等。</w:t>
      </w:r>
    </w:p>
    <w:p w14:paraId="49F356BB" w14:textId="59BD54AD" w:rsidR="00C61C2E" w:rsidRDefault="00C61C2E" w:rsidP="00C61C2E">
      <w:r>
        <w:rPr>
          <w:rFonts w:hint="eastAsia"/>
        </w:rPr>
        <w:t>动力方面，新车搭载</w:t>
      </w:r>
      <w:r>
        <w:t>2.0T，3.0T发动机，匹配7DCT变速箱。</w:t>
      </w:r>
    </w:p>
    <w:p w14:paraId="26CCBFC0" w14:textId="44449741" w:rsidR="00C61C2E" w:rsidRPr="00C61C2E" w:rsidRDefault="00C61C2E" w:rsidP="00C61C2E">
      <w:r>
        <w:rPr>
          <w:noProof/>
          <w14:ligatures w14:val="standardContextual"/>
        </w:rPr>
        <w:drawing>
          <wp:inline distT="0" distB="0" distL="0" distR="0" wp14:anchorId="166B687D" wp14:editId="2A56A805">
            <wp:extent cx="1800000" cy="1025660"/>
            <wp:effectExtent l="0" t="0" r="0" b="3175"/>
            <wp:docPr id="1110680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80578" name=""/>
                    <pic:cNvPicPr/>
                  </pic:nvPicPr>
                  <pic:blipFill>
                    <a:blip r:embed="rId16"/>
                    <a:stretch>
                      <a:fillRect/>
                    </a:stretch>
                  </pic:blipFill>
                  <pic:spPr>
                    <a:xfrm>
                      <a:off x="0" y="0"/>
                      <a:ext cx="1800000" cy="1025660"/>
                    </a:xfrm>
                    <a:prstGeom prst="rect">
                      <a:avLst/>
                    </a:prstGeom>
                  </pic:spPr>
                </pic:pic>
              </a:graphicData>
            </a:graphic>
          </wp:inline>
        </w:drawing>
      </w:r>
    </w:p>
    <w:p w14:paraId="65EB534C" w14:textId="4B42070D" w:rsidR="00836308" w:rsidRPr="000E710A" w:rsidRDefault="00836308" w:rsidP="009B3D13">
      <w:pPr>
        <w:pStyle w:val="2"/>
        <w:numPr>
          <w:ilvl w:val="0"/>
          <w:numId w:val="3"/>
        </w:numPr>
        <w:spacing w:before="0" w:after="0" w:line="240" w:lineRule="auto"/>
        <w:rPr>
          <w:sz w:val="24"/>
          <w:szCs w:val="24"/>
        </w:rPr>
      </w:pPr>
      <w:r w:rsidRPr="000E710A">
        <w:rPr>
          <w:rFonts w:hint="eastAsia"/>
          <w:sz w:val="24"/>
          <w:szCs w:val="24"/>
        </w:rPr>
        <w:t>售</w:t>
      </w:r>
      <w:r w:rsidRPr="000E710A">
        <w:rPr>
          <w:sz w:val="24"/>
          <w:szCs w:val="24"/>
        </w:rPr>
        <w:t>9.99</w:t>
      </w:r>
      <w:r w:rsidRPr="000E710A">
        <w:rPr>
          <w:sz w:val="24"/>
          <w:szCs w:val="24"/>
        </w:rPr>
        <w:t>万</w:t>
      </w:r>
      <w:r w:rsidRPr="000E710A">
        <w:rPr>
          <w:sz w:val="24"/>
          <w:szCs w:val="24"/>
        </w:rPr>
        <w:t>-13.69</w:t>
      </w:r>
      <w:r w:rsidRPr="000E710A">
        <w:rPr>
          <w:sz w:val="24"/>
          <w:szCs w:val="24"/>
        </w:rPr>
        <w:t>万元</w:t>
      </w:r>
      <w:r w:rsidRPr="000E710A">
        <w:rPr>
          <w:sz w:val="24"/>
          <w:szCs w:val="24"/>
        </w:rPr>
        <w:t xml:space="preserve"> </w:t>
      </w:r>
      <w:r w:rsidRPr="000E710A">
        <w:rPr>
          <w:sz w:val="24"/>
          <w:szCs w:val="24"/>
        </w:rPr>
        <w:t>东风风神皓瀚</w:t>
      </w:r>
      <w:r w:rsidRPr="000E710A">
        <w:rPr>
          <w:sz w:val="24"/>
          <w:szCs w:val="24"/>
        </w:rPr>
        <w:t>DH-i</w:t>
      </w:r>
      <w:r w:rsidRPr="000E710A">
        <w:rPr>
          <w:sz w:val="24"/>
          <w:szCs w:val="24"/>
        </w:rPr>
        <w:t>上市</w:t>
      </w:r>
    </w:p>
    <w:p w14:paraId="4B60ACE2" w14:textId="77777777" w:rsidR="00836308" w:rsidRDefault="00836308" w:rsidP="00836308">
      <w:r>
        <w:t>8月12日，东风风神皓瀚DH-i上市，新车共推4款，售价区间为9.99万-13.69万元。</w:t>
      </w:r>
    </w:p>
    <w:p w14:paraId="56D535F6" w14:textId="77777777" w:rsidR="00836308" w:rsidRDefault="00836308" w:rsidP="00836308">
      <w:r>
        <w:rPr>
          <w:rFonts w:hint="eastAsia"/>
        </w:rPr>
        <w:t>外观方面，新车采用倒梯形前进气格栅、星空之眸</w:t>
      </w:r>
      <w:r>
        <w:t>A字灯、贯穿式尾灯组。</w:t>
      </w:r>
    </w:p>
    <w:p w14:paraId="4C8412BB" w14:textId="77777777" w:rsidR="00836308" w:rsidRDefault="00836308" w:rsidP="00836308">
      <w:r>
        <w:rPr>
          <w:rFonts w:hint="eastAsia"/>
        </w:rPr>
        <w:t>内饰方面，新车采用</w:t>
      </w:r>
      <w:r>
        <w:t>10.25英寸液晶仪表、13.2英寸触控液晶屏。</w:t>
      </w:r>
    </w:p>
    <w:p w14:paraId="01CF6D26" w14:textId="77777777" w:rsidR="00836308" w:rsidRDefault="00836308" w:rsidP="00836308">
      <w:r>
        <w:rPr>
          <w:rFonts w:hint="eastAsia"/>
        </w:rPr>
        <w:t>配置方面，新车配备语音识别控制、手机</w:t>
      </w:r>
      <w:r>
        <w:t>App远程控制、全速自适应巡航等。</w:t>
      </w:r>
    </w:p>
    <w:p w14:paraId="2D5D079E" w14:textId="0D9AFCC9" w:rsidR="00836308" w:rsidRDefault="00836308" w:rsidP="00836308">
      <w:r>
        <w:rPr>
          <w:rFonts w:hint="eastAsia"/>
        </w:rPr>
        <w:t>动力方面，新车搭载由</w:t>
      </w:r>
      <w:r>
        <w:t>1.5T发动机和电动机组成的混动系统，匹配4DHT变速箱。</w:t>
      </w:r>
    </w:p>
    <w:p w14:paraId="74792C98" w14:textId="3311DD04" w:rsidR="00836308" w:rsidRPr="00836308" w:rsidRDefault="00836308" w:rsidP="00836308">
      <w:r>
        <w:rPr>
          <w:noProof/>
          <w14:ligatures w14:val="standardContextual"/>
        </w:rPr>
        <w:drawing>
          <wp:inline distT="0" distB="0" distL="0" distR="0" wp14:anchorId="4F58C3DC" wp14:editId="5C851B74">
            <wp:extent cx="1800000" cy="1005694"/>
            <wp:effectExtent l="0" t="0" r="0" b="4445"/>
            <wp:docPr id="6116525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652585" name=""/>
                    <pic:cNvPicPr/>
                  </pic:nvPicPr>
                  <pic:blipFill>
                    <a:blip r:embed="rId17"/>
                    <a:stretch>
                      <a:fillRect/>
                    </a:stretch>
                  </pic:blipFill>
                  <pic:spPr>
                    <a:xfrm>
                      <a:off x="0" y="0"/>
                      <a:ext cx="1800000" cy="1005694"/>
                    </a:xfrm>
                    <a:prstGeom prst="rect">
                      <a:avLst/>
                    </a:prstGeom>
                  </pic:spPr>
                </pic:pic>
              </a:graphicData>
            </a:graphic>
          </wp:inline>
        </w:drawing>
      </w:r>
    </w:p>
    <w:p w14:paraId="098DD37E" w14:textId="24BF8AD1" w:rsidR="00A463CD" w:rsidRPr="000E710A" w:rsidRDefault="00306746" w:rsidP="009B3D13">
      <w:pPr>
        <w:pStyle w:val="2"/>
        <w:numPr>
          <w:ilvl w:val="0"/>
          <w:numId w:val="3"/>
        </w:numPr>
        <w:spacing w:before="0" w:after="0" w:line="240" w:lineRule="auto"/>
        <w:rPr>
          <w:sz w:val="24"/>
          <w:szCs w:val="24"/>
        </w:rPr>
      </w:pPr>
      <w:r w:rsidRPr="000E710A">
        <w:rPr>
          <w:rFonts w:hint="eastAsia"/>
          <w:sz w:val="24"/>
          <w:szCs w:val="24"/>
        </w:rPr>
        <w:t>售</w:t>
      </w:r>
      <w:r w:rsidRPr="000E710A">
        <w:rPr>
          <w:sz w:val="24"/>
          <w:szCs w:val="24"/>
        </w:rPr>
        <w:t>8.39</w:t>
      </w:r>
      <w:r w:rsidRPr="000E710A">
        <w:rPr>
          <w:sz w:val="24"/>
          <w:szCs w:val="24"/>
        </w:rPr>
        <w:t>万元</w:t>
      </w:r>
      <w:r w:rsidRPr="000E710A">
        <w:rPr>
          <w:sz w:val="24"/>
          <w:szCs w:val="24"/>
        </w:rPr>
        <w:t xml:space="preserve"> </w:t>
      </w:r>
      <w:r w:rsidRPr="000E710A">
        <w:rPr>
          <w:sz w:val="24"/>
          <w:szCs w:val="24"/>
        </w:rPr>
        <w:t>长安逸达畅享版上市</w:t>
      </w:r>
    </w:p>
    <w:p w14:paraId="1681562C" w14:textId="77777777" w:rsidR="00CB72A9" w:rsidRDefault="00CB72A9" w:rsidP="00CB72A9">
      <w:r>
        <w:t>8月8日，长安逸达畅享版上市，新车售价为8.39万元。</w:t>
      </w:r>
    </w:p>
    <w:p w14:paraId="7AD384F6" w14:textId="77777777" w:rsidR="00CB72A9" w:rsidRDefault="00CB72A9" w:rsidP="00CB72A9">
      <w:r>
        <w:rPr>
          <w:rFonts w:hint="eastAsia"/>
        </w:rPr>
        <w:t>外观方面，新车与老款车型基本保持一致。</w:t>
      </w:r>
    </w:p>
    <w:p w14:paraId="1FA0CD4D" w14:textId="77777777" w:rsidR="00CB72A9" w:rsidRDefault="00CB72A9" w:rsidP="00CB72A9">
      <w:r>
        <w:rPr>
          <w:rFonts w:hint="eastAsia"/>
        </w:rPr>
        <w:t>配置方面，新车配备自动感应尾门、手机蓝牙钥匙、后驻车雷达等。</w:t>
      </w:r>
    </w:p>
    <w:p w14:paraId="460069BE" w14:textId="76F0C73B" w:rsidR="00A463CD" w:rsidRDefault="00CB72A9" w:rsidP="00CB72A9">
      <w:r>
        <w:rPr>
          <w:rFonts w:hint="eastAsia"/>
        </w:rPr>
        <w:t>动力方面，新车搭载</w:t>
      </w:r>
      <w:r>
        <w:t>1.5T发动机，匹配7DCT变速箱。</w:t>
      </w:r>
    </w:p>
    <w:p w14:paraId="1DADA852" w14:textId="05D0EAC7" w:rsidR="00A463CD" w:rsidRDefault="009B7F1E" w:rsidP="00A463CD">
      <w:r>
        <w:rPr>
          <w:noProof/>
          <w14:ligatures w14:val="standardContextual"/>
        </w:rPr>
        <w:drawing>
          <wp:inline distT="0" distB="0" distL="0" distR="0" wp14:anchorId="4E13E04F" wp14:editId="38106599">
            <wp:extent cx="1800000" cy="990647"/>
            <wp:effectExtent l="0" t="0" r="0" b="0"/>
            <wp:docPr id="4419775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77533" name=""/>
                    <pic:cNvPicPr/>
                  </pic:nvPicPr>
                  <pic:blipFill>
                    <a:blip r:embed="rId18"/>
                    <a:stretch>
                      <a:fillRect/>
                    </a:stretch>
                  </pic:blipFill>
                  <pic:spPr>
                    <a:xfrm>
                      <a:off x="0" y="0"/>
                      <a:ext cx="1800000" cy="990647"/>
                    </a:xfrm>
                    <a:prstGeom prst="rect">
                      <a:avLst/>
                    </a:prstGeom>
                  </pic:spPr>
                </pic:pic>
              </a:graphicData>
            </a:graphic>
          </wp:inline>
        </w:drawing>
      </w:r>
    </w:p>
    <w:p w14:paraId="3F5ECCB2" w14:textId="77777777" w:rsidR="009B3D13" w:rsidRPr="00A463CD" w:rsidRDefault="009B3D13" w:rsidP="00A463CD">
      <w:pPr>
        <w:rPr>
          <w:rFonts w:hint="eastAsia"/>
        </w:rPr>
      </w:pPr>
    </w:p>
    <w:p w14:paraId="1D8E418B" w14:textId="5F6F23E5" w:rsidR="00131BD8" w:rsidRDefault="00131BD8" w:rsidP="009B3D13">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0B8B9ABE" w14:textId="127E90DB" w:rsidR="0094054C" w:rsidRPr="000E710A" w:rsidRDefault="0094054C" w:rsidP="009B3D13">
      <w:pPr>
        <w:pStyle w:val="2"/>
        <w:numPr>
          <w:ilvl w:val="0"/>
          <w:numId w:val="4"/>
        </w:numPr>
        <w:spacing w:before="0" w:after="0" w:line="240" w:lineRule="auto"/>
        <w:rPr>
          <w:sz w:val="24"/>
          <w:szCs w:val="24"/>
        </w:rPr>
      </w:pPr>
      <w:r w:rsidRPr="000E710A">
        <w:rPr>
          <w:rFonts w:hint="eastAsia"/>
          <w:sz w:val="24"/>
          <w:szCs w:val="24"/>
        </w:rPr>
        <w:t>六部门联合印发《氢能产业标准体系建设指南（</w:t>
      </w:r>
      <w:r w:rsidRPr="000E710A">
        <w:rPr>
          <w:sz w:val="24"/>
          <w:szCs w:val="24"/>
        </w:rPr>
        <w:t>2023</w:t>
      </w:r>
      <w:r w:rsidRPr="000E710A">
        <w:rPr>
          <w:sz w:val="24"/>
          <w:szCs w:val="24"/>
        </w:rPr>
        <w:t>版）》</w:t>
      </w:r>
    </w:p>
    <w:p w14:paraId="211BB66B" w14:textId="1C176A37" w:rsidR="0094054C" w:rsidRDefault="0094054C" w:rsidP="000E710A">
      <w:pPr>
        <w:ind w:firstLineChars="270" w:firstLine="567"/>
      </w:pPr>
      <w:r w:rsidRPr="0094054C">
        <w:rPr>
          <w:rFonts w:hint="eastAsia"/>
        </w:rPr>
        <w:t>据</w:t>
      </w:r>
      <w:r w:rsidRPr="0094054C">
        <w:t>8月8日国家市场监督管理总局消息，近日，国家标准委与国家发展改革委、工业和信息化部、生态环境部、应急管理部、国家能源局等六部门联合印发《氢能产业标准体系</w:t>
      </w:r>
      <w:r w:rsidRPr="0094054C">
        <w:lastRenderedPageBreak/>
        <w:t>建设指南（2023版）》。这是国家层面首个氢能全产业链标准体系建设指南。</w:t>
      </w:r>
    </w:p>
    <w:p w14:paraId="0130A5D4" w14:textId="4251860F" w:rsidR="008D1C8A" w:rsidRPr="0094054C" w:rsidRDefault="008D1C8A" w:rsidP="0094054C">
      <w:r>
        <w:rPr>
          <w:noProof/>
        </w:rPr>
        <w:drawing>
          <wp:inline distT="0" distB="0" distL="0" distR="0" wp14:anchorId="4545D6E8" wp14:editId="127F5B6B">
            <wp:extent cx="1800000" cy="1231567"/>
            <wp:effectExtent l="0" t="0" r="0" b="6985"/>
            <wp:docPr id="1407887281"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231567"/>
                    </a:xfrm>
                    <a:prstGeom prst="rect">
                      <a:avLst/>
                    </a:prstGeom>
                    <a:noFill/>
                    <a:ln>
                      <a:noFill/>
                    </a:ln>
                  </pic:spPr>
                </pic:pic>
              </a:graphicData>
            </a:graphic>
          </wp:inline>
        </w:drawing>
      </w:r>
    </w:p>
    <w:p w14:paraId="49AA4324" w14:textId="4F94F637" w:rsidR="00395537" w:rsidRPr="000E710A" w:rsidRDefault="00395537" w:rsidP="009B3D13">
      <w:pPr>
        <w:pStyle w:val="2"/>
        <w:numPr>
          <w:ilvl w:val="0"/>
          <w:numId w:val="4"/>
        </w:numPr>
        <w:spacing w:before="0" w:after="0" w:line="240" w:lineRule="auto"/>
        <w:rPr>
          <w:sz w:val="24"/>
          <w:szCs w:val="24"/>
        </w:rPr>
      </w:pPr>
      <w:r w:rsidRPr="000E710A">
        <w:rPr>
          <w:rFonts w:hint="eastAsia"/>
          <w:sz w:val="24"/>
          <w:szCs w:val="24"/>
        </w:rPr>
        <w:t>国务院：加大重点领域引进外资力度</w:t>
      </w:r>
      <w:r w:rsidRPr="000E710A">
        <w:rPr>
          <w:sz w:val="24"/>
          <w:szCs w:val="24"/>
        </w:rPr>
        <w:t xml:space="preserve"> </w:t>
      </w:r>
      <w:r w:rsidRPr="000E710A">
        <w:rPr>
          <w:sz w:val="24"/>
          <w:szCs w:val="24"/>
        </w:rPr>
        <w:t>支持外商投资在华设立研发中心</w:t>
      </w:r>
    </w:p>
    <w:p w14:paraId="15AA0A3F" w14:textId="474A06AC" w:rsidR="00395537" w:rsidRDefault="00395537" w:rsidP="000E710A">
      <w:pPr>
        <w:ind w:firstLineChars="270" w:firstLine="567"/>
      </w:pPr>
      <w:r w:rsidRPr="00395537">
        <w:t>8月13日，国务院官网发布《关于进一步优化外商投资环境 加大吸引外商投资力度的意见》。加大重点领域引进外资力度。支持外商投资在华设立研发中心，与国内企业联合开展技术研发和产业化应用</w:t>
      </w:r>
      <w:r>
        <w:rPr>
          <w:rFonts w:hint="eastAsia"/>
        </w:rPr>
        <w:t>。</w:t>
      </w:r>
    </w:p>
    <w:p w14:paraId="49EFB903" w14:textId="6CCA2B12" w:rsidR="00D50B96" w:rsidRPr="00395537" w:rsidRDefault="00D50B96" w:rsidP="00395537">
      <w:r>
        <w:rPr>
          <w:noProof/>
        </w:rPr>
        <w:drawing>
          <wp:inline distT="0" distB="0" distL="0" distR="0" wp14:anchorId="001F0F3E" wp14:editId="78930907">
            <wp:extent cx="1800000" cy="1155069"/>
            <wp:effectExtent l="0" t="0" r="0" b="6985"/>
            <wp:docPr id="1189792245"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155069"/>
                    </a:xfrm>
                    <a:prstGeom prst="rect">
                      <a:avLst/>
                    </a:prstGeom>
                    <a:noFill/>
                    <a:ln>
                      <a:noFill/>
                    </a:ln>
                  </pic:spPr>
                </pic:pic>
              </a:graphicData>
            </a:graphic>
          </wp:inline>
        </w:drawing>
      </w:r>
    </w:p>
    <w:p w14:paraId="046661DE" w14:textId="0EFD642D" w:rsidR="004043BB" w:rsidRPr="000E710A" w:rsidRDefault="004043BB" w:rsidP="009B3D13">
      <w:pPr>
        <w:pStyle w:val="2"/>
        <w:numPr>
          <w:ilvl w:val="0"/>
          <w:numId w:val="4"/>
        </w:numPr>
        <w:spacing w:before="0" w:after="0" w:line="240" w:lineRule="auto"/>
        <w:rPr>
          <w:sz w:val="24"/>
          <w:szCs w:val="24"/>
        </w:rPr>
      </w:pPr>
      <w:r w:rsidRPr="000E710A">
        <w:rPr>
          <w:rFonts w:hint="eastAsia"/>
          <w:sz w:val="24"/>
          <w:szCs w:val="24"/>
        </w:rPr>
        <w:t>电动自行车锂电池监管趋严</w:t>
      </w:r>
      <w:r w:rsidRPr="000E710A">
        <w:rPr>
          <w:sz w:val="24"/>
          <w:szCs w:val="24"/>
        </w:rPr>
        <w:t xml:space="preserve"> </w:t>
      </w:r>
      <w:r w:rsidRPr="000E710A">
        <w:rPr>
          <w:sz w:val="24"/>
          <w:szCs w:val="24"/>
        </w:rPr>
        <w:t>强制性国标计划于</w:t>
      </w:r>
      <w:r w:rsidRPr="000E710A">
        <w:rPr>
          <w:sz w:val="24"/>
          <w:szCs w:val="24"/>
        </w:rPr>
        <w:t>2023</w:t>
      </w:r>
      <w:r w:rsidRPr="000E710A">
        <w:rPr>
          <w:sz w:val="24"/>
          <w:szCs w:val="24"/>
        </w:rPr>
        <w:t>年底发布</w:t>
      </w:r>
    </w:p>
    <w:p w14:paraId="479363C8" w14:textId="1400DC6C" w:rsidR="004043BB" w:rsidRDefault="004043BB" w:rsidP="000E710A">
      <w:pPr>
        <w:ind w:firstLineChars="270" w:firstLine="567"/>
      </w:pPr>
      <w:r w:rsidRPr="004043BB">
        <w:t>8月13日讯，工信部电子标准院安全技术研究中心储能电源部部长王晓冬指出，《电动自行车用锂离子蓄电池安全技术规范》强制性国家标准计划于2023年底发布，这意味着对电动自行车锂电池的监管将进一步趋严。</w:t>
      </w:r>
    </w:p>
    <w:p w14:paraId="383F99D1" w14:textId="45A2EA59" w:rsidR="004043BB" w:rsidRPr="004043BB" w:rsidRDefault="004043BB" w:rsidP="004043BB">
      <w:r>
        <w:rPr>
          <w:noProof/>
          <w14:ligatures w14:val="standardContextual"/>
        </w:rPr>
        <w:drawing>
          <wp:inline distT="0" distB="0" distL="0" distR="0" wp14:anchorId="16053013" wp14:editId="289EC0F0">
            <wp:extent cx="1800000" cy="1066789"/>
            <wp:effectExtent l="0" t="0" r="0" b="635"/>
            <wp:docPr id="1755634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34411" name=""/>
                    <pic:cNvPicPr/>
                  </pic:nvPicPr>
                  <pic:blipFill>
                    <a:blip r:embed="rId21"/>
                    <a:stretch>
                      <a:fillRect/>
                    </a:stretch>
                  </pic:blipFill>
                  <pic:spPr>
                    <a:xfrm>
                      <a:off x="0" y="0"/>
                      <a:ext cx="1800000" cy="1066789"/>
                    </a:xfrm>
                    <a:prstGeom prst="rect">
                      <a:avLst/>
                    </a:prstGeom>
                  </pic:spPr>
                </pic:pic>
              </a:graphicData>
            </a:graphic>
          </wp:inline>
        </w:drawing>
      </w:r>
    </w:p>
    <w:p w14:paraId="5DF03F08" w14:textId="40BCBFCB" w:rsidR="00DD3A46" w:rsidRPr="000E710A" w:rsidRDefault="00DD3A46" w:rsidP="009B3D13">
      <w:pPr>
        <w:pStyle w:val="2"/>
        <w:numPr>
          <w:ilvl w:val="0"/>
          <w:numId w:val="4"/>
        </w:numPr>
        <w:spacing w:before="0" w:after="0" w:line="240" w:lineRule="auto"/>
        <w:rPr>
          <w:sz w:val="24"/>
          <w:szCs w:val="24"/>
        </w:rPr>
      </w:pPr>
      <w:r w:rsidRPr="000E710A">
        <w:rPr>
          <w:rFonts w:hint="eastAsia"/>
          <w:sz w:val="24"/>
          <w:szCs w:val="24"/>
        </w:rPr>
        <w:t>统计局：</w:t>
      </w:r>
      <w:r w:rsidRPr="000E710A">
        <w:rPr>
          <w:sz w:val="24"/>
          <w:szCs w:val="24"/>
        </w:rPr>
        <w:t>7</w:t>
      </w:r>
      <w:r w:rsidRPr="000E710A">
        <w:rPr>
          <w:sz w:val="24"/>
          <w:szCs w:val="24"/>
        </w:rPr>
        <w:t>月</w:t>
      </w:r>
      <w:r w:rsidRPr="000E710A">
        <w:rPr>
          <w:sz w:val="24"/>
          <w:szCs w:val="24"/>
        </w:rPr>
        <w:t>CPI</w:t>
      </w:r>
      <w:r w:rsidRPr="000E710A">
        <w:rPr>
          <w:sz w:val="24"/>
          <w:szCs w:val="24"/>
        </w:rPr>
        <w:t>同比下降</w:t>
      </w:r>
      <w:r w:rsidRPr="000E710A">
        <w:rPr>
          <w:sz w:val="24"/>
          <w:szCs w:val="24"/>
        </w:rPr>
        <w:t>0.3%</w:t>
      </w:r>
    </w:p>
    <w:p w14:paraId="1411F6E2" w14:textId="72739EAB" w:rsidR="00DD3A46" w:rsidRPr="00DD3A46" w:rsidRDefault="00DD3A46" w:rsidP="000E710A">
      <w:pPr>
        <w:ind w:firstLineChars="270" w:firstLine="567"/>
      </w:pPr>
      <w:r w:rsidRPr="00DD3A46">
        <w:t>8月9日，统计局发布数据显示，7月份，CPI同比下降0.3%，环比上涨0.2%；1-7月平均，CPI比上年同期上涨0.5%。</w:t>
      </w:r>
    </w:p>
    <w:p w14:paraId="1020E5E6" w14:textId="0889079C" w:rsidR="00DD3A46" w:rsidRPr="000E710A" w:rsidRDefault="00DD3A46" w:rsidP="009B3D13">
      <w:pPr>
        <w:pStyle w:val="2"/>
        <w:numPr>
          <w:ilvl w:val="0"/>
          <w:numId w:val="4"/>
        </w:numPr>
        <w:spacing w:before="0" w:after="0" w:line="240" w:lineRule="auto"/>
        <w:rPr>
          <w:sz w:val="24"/>
          <w:szCs w:val="24"/>
        </w:rPr>
      </w:pPr>
      <w:r w:rsidRPr="000E710A">
        <w:rPr>
          <w:rFonts w:hint="eastAsia"/>
          <w:sz w:val="24"/>
          <w:szCs w:val="24"/>
        </w:rPr>
        <w:t>统计局：</w:t>
      </w:r>
      <w:r w:rsidRPr="000E710A">
        <w:rPr>
          <w:sz w:val="24"/>
          <w:szCs w:val="24"/>
        </w:rPr>
        <w:t>7</w:t>
      </w:r>
      <w:r w:rsidRPr="000E710A">
        <w:rPr>
          <w:sz w:val="24"/>
          <w:szCs w:val="24"/>
        </w:rPr>
        <w:t>月</w:t>
      </w:r>
      <w:r w:rsidRPr="000E710A">
        <w:rPr>
          <w:sz w:val="24"/>
          <w:szCs w:val="24"/>
        </w:rPr>
        <w:t>PPI</w:t>
      </w:r>
      <w:r w:rsidRPr="000E710A">
        <w:rPr>
          <w:sz w:val="24"/>
          <w:szCs w:val="24"/>
        </w:rPr>
        <w:t>同比下降</w:t>
      </w:r>
      <w:r w:rsidRPr="000E710A">
        <w:rPr>
          <w:sz w:val="24"/>
          <w:szCs w:val="24"/>
        </w:rPr>
        <w:t>4.4%</w:t>
      </w:r>
    </w:p>
    <w:p w14:paraId="6A4BB670" w14:textId="69C30553" w:rsidR="00DD3A46" w:rsidRPr="00DD3A46" w:rsidRDefault="00DD3A46" w:rsidP="000E710A">
      <w:pPr>
        <w:ind w:firstLineChars="270" w:firstLine="567"/>
      </w:pPr>
      <w:r w:rsidRPr="00DD3A46">
        <w:t>8月9日，统计局发布数据显示，7月份，PPI同比下降4.4%，环比下降0.3%；1-7月平均，PPI比上年同期下降3.2%。</w:t>
      </w:r>
    </w:p>
    <w:p w14:paraId="24B0DA0C" w14:textId="7337BD39" w:rsidR="00AB49CA" w:rsidRPr="000E710A" w:rsidRDefault="00AB49CA" w:rsidP="009B3D13">
      <w:pPr>
        <w:pStyle w:val="2"/>
        <w:numPr>
          <w:ilvl w:val="0"/>
          <w:numId w:val="4"/>
        </w:numPr>
        <w:spacing w:before="0" w:after="0" w:line="240" w:lineRule="auto"/>
        <w:rPr>
          <w:sz w:val="24"/>
          <w:szCs w:val="24"/>
        </w:rPr>
      </w:pPr>
      <w:r w:rsidRPr="000E710A">
        <w:rPr>
          <w:rFonts w:hint="eastAsia"/>
          <w:sz w:val="24"/>
          <w:szCs w:val="24"/>
        </w:rPr>
        <w:t>安徽省：加大做强新能源汽车产业集群的推进力度</w:t>
      </w:r>
    </w:p>
    <w:p w14:paraId="2C660CE3" w14:textId="5E22D162" w:rsidR="00AB49CA" w:rsidRPr="00AB49CA" w:rsidRDefault="00AB49CA" w:rsidP="000E710A">
      <w:pPr>
        <w:ind w:firstLineChars="270" w:firstLine="567"/>
      </w:pPr>
      <w:r w:rsidRPr="00AB49CA">
        <w:t>8月7日，在安徽省新能源汽车产业集群建设工作推进会议上，省长王清宪强调，要按照省委十一届五次全会部署，更加扎实有效推进新能源汽车产业集群建设，不断提升安徽省新能源汽车产业竞争力。</w:t>
      </w:r>
    </w:p>
    <w:p w14:paraId="5EC95C14" w14:textId="0DFF9EBB" w:rsidR="00AA701C" w:rsidRPr="000E710A" w:rsidRDefault="00AA701C" w:rsidP="009B3D13">
      <w:pPr>
        <w:pStyle w:val="2"/>
        <w:numPr>
          <w:ilvl w:val="0"/>
          <w:numId w:val="4"/>
        </w:numPr>
        <w:spacing w:before="0" w:after="0" w:line="240" w:lineRule="auto"/>
        <w:rPr>
          <w:sz w:val="24"/>
          <w:szCs w:val="24"/>
        </w:rPr>
      </w:pPr>
      <w:r w:rsidRPr="000E710A">
        <w:rPr>
          <w:rFonts w:hint="eastAsia"/>
          <w:sz w:val="24"/>
          <w:szCs w:val="24"/>
        </w:rPr>
        <w:lastRenderedPageBreak/>
        <w:t>首批智能网联汽车在重庆高新区试跑</w:t>
      </w:r>
    </w:p>
    <w:p w14:paraId="1D7A1C84" w14:textId="03FF83DD" w:rsidR="00AA701C" w:rsidRPr="00AA701C" w:rsidRDefault="00AA701C" w:rsidP="000E710A">
      <w:pPr>
        <w:ind w:firstLineChars="270" w:firstLine="567"/>
      </w:pPr>
      <w:r w:rsidRPr="00AA701C">
        <w:t>8月11日消息，首批7款智能网联汽车在重庆高新区的西部（重庆）科学城进行试跑，包含了智能网联无人小巴、自动驾驶通勤车、低速无人售卖车/配送车/安防巡逻车等多种用途车型，预计在8月底正式投入运行。</w:t>
      </w:r>
    </w:p>
    <w:p w14:paraId="32EC3F9D" w14:textId="3A90C459" w:rsidR="00DA740F" w:rsidRPr="000E710A" w:rsidRDefault="00DA740F" w:rsidP="009B3D13">
      <w:pPr>
        <w:pStyle w:val="2"/>
        <w:numPr>
          <w:ilvl w:val="0"/>
          <w:numId w:val="4"/>
        </w:numPr>
        <w:spacing w:before="0" w:after="0" w:line="240" w:lineRule="auto"/>
        <w:rPr>
          <w:sz w:val="24"/>
          <w:szCs w:val="24"/>
        </w:rPr>
      </w:pPr>
      <w:r w:rsidRPr="000E710A">
        <w:rPr>
          <w:rFonts w:hint="eastAsia"/>
          <w:sz w:val="24"/>
          <w:szCs w:val="24"/>
        </w:rPr>
        <w:t>广州：鼓励电动汽车充换电站配套建设储能设施</w:t>
      </w:r>
    </w:p>
    <w:p w14:paraId="46ED1269" w14:textId="5D764E3D" w:rsidR="00DA740F" w:rsidRPr="00DA740F" w:rsidRDefault="00DA740F" w:rsidP="000E710A">
      <w:pPr>
        <w:ind w:firstLineChars="270" w:firstLine="567"/>
      </w:pPr>
      <w:r w:rsidRPr="00DA740F">
        <w:t>8月9日，广州市工业和信息化局发布《关于加快推动新型储能产品及应用高质量发展的若干措施》。</w:t>
      </w:r>
      <w:r>
        <w:rPr>
          <w:rFonts w:hint="eastAsia"/>
        </w:rPr>
        <w:t>、</w:t>
      </w:r>
      <w:r w:rsidRPr="00DA740F">
        <w:t>探索在工业园区、大型企业、大数据中心、5G基站、电动汽车充换电设施等场景建设新型储能电站。鼓励电动汽车充换电站配套建设储能设施。</w:t>
      </w:r>
    </w:p>
    <w:p w14:paraId="61758659" w14:textId="40D127AF" w:rsidR="00B4292E" w:rsidRPr="000E710A" w:rsidRDefault="00B4292E" w:rsidP="009B3D13">
      <w:pPr>
        <w:pStyle w:val="2"/>
        <w:numPr>
          <w:ilvl w:val="0"/>
          <w:numId w:val="4"/>
        </w:numPr>
        <w:spacing w:before="0" w:after="0" w:line="240" w:lineRule="auto"/>
        <w:rPr>
          <w:sz w:val="24"/>
          <w:szCs w:val="24"/>
        </w:rPr>
      </w:pPr>
      <w:r w:rsidRPr="000E710A">
        <w:rPr>
          <w:rFonts w:hint="eastAsia"/>
          <w:sz w:val="24"/>
          <w:szCs w:val="24"/>
        </w:rPr>
        <w:t>海南：到</w:t>
      </w:r>
      <w:r w:rsidRPr="000E710A">
        <w:rPr>
          <w:sz w:val="24"/>
          <w:szCs w:val="24"/>
        </w:rPr>
        <w:t>2030</w:t>
      </w:r>
      <w:r w:rsidRPr="000E710A">
        <w:rPr>
          <w:sz w:val="24"/>
          <w:szCs w:val="24"/>
        </w:rPr>
        <w:t>年全省将累计推广新能源汽车超</w:t>
      </w:r>
      <w:r w:rsidRPr="000E710A">
        <w:rPr>
          <w:sz w:val="24"/>
          <w:szCs w:val="24"/>
        </w:rPr>
        <w:t>150</w:t>
      </w:r>
      <w:r w:rsidRPr="000E710A">
        <w:rPr>
          <w:sz w:val="24"/>
          <w:szCs w:val="24"/>
        </w:rPr>
        <w:t>万辆</w:t>
      </w:r>
    </w:p>
    <w:p w14:paraId="5AC166F2" w14:textId="63067180" w:rsidR="00B4292E" w:rsidRPr="00B4292E" w:rsidRDefault="00B4292E" w:rsidP="000E710A">
      <w:pPr>
        <w:ind w:firstLineChars="270" w:firstLine="567"/>
      </w:pPr>
      <w:r w:rsidRPr="00B4292E">
        <w:t>8月8日，海南省新能源汽车促进中心公众号发布，据《海南新能源汽车推广中长期行动方案（2023-2030年）》阶段性目标，到2030年，海南省将累计推广新能源汽车超150万辆。新能源汽车保有量占比超过 45%，总体车桩比在2:1左右</w:t>
      </w:r>
      <w:r>
        <w:rPr>
          <w:rFonts w:hint="eastAsia"/>
        </w:rPr>
        <w:t>。</w:t>
      </w:r>
    </w:p>
    <w:p w14:paraId="4EF51D82" w14:textId="5BF8E2C1" w:rsidR="008D5AA8" w:rsidRPr="000E710A" w:rsidRDefault="008D5AA8" w:rsidP="009B3D13">
      <w:pPr>
        <w:pStyle w:val="2"/>
        <w:numPr>
          <w:ilvl w:val="0"/>
          <w:numId w:val="4"/>
        </w:numPr>
        <w:spacing w:before="0" w:after="0" w:line="240" w:lineRule="auto"/>
        <w:rPr>
          <w:sz w:val="24"/>
          <w:szCs w:val="24"/>
        </w:rPr>
      </w:pPr>
      <w:r w:rsidRPr="000E710A">
        <w:rPr>
          <w:rFonts w:hint="eastAsia"/>
          <w:sz w:val="24"/>
          <w:szCs w:val="24"/>
        </w:rPr>
        <w:t>河南：将购车补贴政策延续至</w:t>
      </w:r>
      <w:r w:rsidRPr="000E710A">
        <w:rPr>
          <w:sz w:val="24"/>
          <w:szCs w:val="24"/>
        </w:rPr>
        <w:t>2023</w:t>
      </w:r>
      <w:r w:rsidRPr="000E710A">
        <w:rPr>
          <w:sz w:val="24"/>
          <w:szCs w:val="24"/>
        </w:rPr>
        <w:t>年</w:t>
      </w:r>
      <w:r w:rsidRPr="000E710A">
        <w:rPr>
          <w:sz w:val="24"/>
          <w:szCs w:val="24"/>
        </w:rPr>
        <w:t>12</w:t>
      </w:r>
      <w:r w:rsidRPr="000E710A">
        <w:rPr>
          <w:sz w:val="24"/>
          <w:szCs w:val="24"/>
        </w:rPr>
        <w:t>月底</w:t>
      </w:r>
    </w:p>
    <w:p w14:paraId="5CA55A2B" w14:textId="7D31C236" w:rsidR="008D5AA8" w:rsidRPr="008D5AA8" w:rsidRDefault="008D5AA8" w:rsidP="000E710A">
      <w:pPr>
        <w:ind w:firstLineChars="270" w:firstLine="567"/>
      </w:pPr>
      <w:r w:rsidRPr="008D5AA8">
        <w:rPr>
          <w:rFonts w:hint="eastAsia"/>
        </w:rPr>
        <w:t>河南省人民政府办公厅近日发布“关于印发持续扩大消费若干政策措施的通知”。将购车补贴政策延续至</w:t>
      </w:r>
      <w:r w:rsidRPr="008D5AA8">
        <w:t>2023年12月底，对在省内新购汽车的消费者按照购车价格的5%给予补贴（最高不超过10000元/台），省、市级财政各补贴一半。</w:t>
      </w:r>
    </w:p>
    <w:p w14:paraId="395EE699" w14:textId="49D01652" w:rsidR="00131BD8" w:rsidRPr="000E710A" w:rsidRDefault="004B1950" w:rsidP="009B3D13">
      <w:pPr>
        <w:pStyle w:val="2"/>
        <w:numPr>
          <w:ilvl w:val="0"/>
          <w:numId w:val="4"/>
        </w:numPr>
        <w:spacing w:before="0" w:after="0" w:line="240" w:lineRule="auto"/>
        <w:rPr>
          <w:sz w:val="24"/>
          <w:szCs w:val="24"/>
        </w:rPr>
      </w:pPr>
      <w:r w:rsidRPr="000E710A">
        <w:rPr>
          <w:rFonts w:hint="eastAsia"/>
          <w:sz w:val="24"/>
          <w:szCs w:val="24"/>
        </w:rPr>
        <w:t>河南省：加大智能充电基础设施建设力度</w:t>
      </w:r>
    </w:p>
    <w:p w14:paraId="0C8058E1" w14:textId="7873B90C" w:rsidR="004B1950" w:rsidRPr="004B1950" w:rsidRDefault="004B1950" w:rsidP="000E710A">
      <w:pPr>
        <w:ind w:firstLineChars="270" w:firstLine="567"/>
      </w:pPr>
      <w:r w:rsidRPr="004B1950">
        <w:rPr>
          <w:rFonts w:hint="eastAsia"/>
        </w:rPr>
        <w:t>河南省人民政府办公厅日前印发《河南省支持重大新型基础设施建设若干政策》，加大智能充电基础设施建设力度，对公交、环卫、物流、通勤等公共服务领域新建的专用充电设施，高速公路服务区、国（省）道和城际快速公路沿线新建的公用充电设施，按照主要充电设备投资总额的</w:t>
      </w:r>
      <w:r w:rsidRPr="004B1950">
        <w:t>30%或40%给予省财政奖补。</w:t>
      </w:r>
    </w:p>
    <w:p w14:paraId="4894E50A" w14:textId="77777777" w:rsidR="007937D6" w:rsidRPr="000E710A" w:rsidRDefault="007937D6" w:rsidP="009B3D13">
      <w:pPr>
        <w:pStyle w:val="2"/>
        <w:numPr>
          <w:ilvl w:val="0"/>
          <w:numId w:val="4"/>
        </w:numPr>
        <w:spacing w:before="0" w:after="0" w:line="240" w:lineRule="auto"/>
        <w:rPr>
          <w:sz w:val="24"/>
          <w:szCs w:val="24"/>
        </w:rPr>
      </w:pPr>
      <w:r w:rsidRPr="000E710A">
        <w:rPr>
          <w:rFonts w:hint="eastAsia"/>
          <w:sz w:val="24"/>
          <w:szCs w:val="24"/>
        </w:rPr>
        <w:t>杭州：拟召开在杭网约车公司参加的价格政策告诫会</w:t>
      </w:r>
    </w:p>
    <w:p w14:paraId="778A414B" w14:textId="43AE0868" w:rsidR="007937D6" w:rsidRPr="007937D6" w:rsidRDefault="007937D6" w:rsidP="000E710A">
      <w:pPr>
        <w:ind w:firstLineChars="270" w:firstLine="567"/>
      </w:pPr>
      <w:r w:rsidRPr="007937D6">
        <w:rPr>
          <w:rFonts w:hint="eastAsia"/>
        </w:rPr>
        <w:t>据浙江省政府网站消息，针对网民关于“取消网约车‘一口价’订单”的建议，杭州市市场监督管理局答复称，拟于</w:t>
      </w:r>
      <w:r w:rsidRPr="007937D6">
        <w:t>8月中旬召开在杭网约车公司参加的价格政策告诫会。将责令网约车公司（平台）严格执行备案价，取缔“一口价”“优惠价”等价格</w:t>
      </w:r>
      <w:r>
        <w:rPr>
          <w:rFonts w:hint="eastAsia"/>
        </w:rPr>
        <w:t>。</w:t>
      </w:r>
    </w:p>
    <w:p w14:paraId="29F17392" w14:textId="12CA5D41" w:rsidR="00A463CD" w:rsidRPr="000E710A" w:rsidRDefault="008D5AA8" w:rsidP="009B3D13">
      <w:pPr>
        <w:pStyle w:val="2"/>
        <w:numPr>
          <w:ilvl w:val="0"/>
          <w:numId w:val="4"/>
        </w:numPr>
        <w:spacing w:before="0" w:after="0" w:line="240" w:lineRule="auto"/>
        <w:rPr>
          <w:sz w:val="24"/>
          <w:szCs w:val="24"/>
        </w:rPr>
      </w:pPr>
      <w:r w:rsidRPr="000E710A">
        <w:rPr>
          <w:rFonts w:hint="eastAsia"/>
          <w:sz w:val="24"/>
          <w:szCs w:val="24"/>
        </w:rPr>
        <w:t>上海：到</w:t>
      </w:r>
      <w:r w:rsidRPr="000E710A">
        <w:rPr>
          <w:sz w:val="24"/>
          <w:szCs w:val="24"/>
        </w:rPr>
        <w:t>2025</w:t>
      </w:r>
      <w:r w:rsidRPr="000E710A">
        <w:rPr>
          <w:sz w:val="24"/>
          <w:szCs w:val="24"/>
        </w:rPr>
        <w:t>年个人新增购置车辆中纯电动车辆占比超过</w:t>
      </w:r>
      <w:r w:rsidRPr="000E710A">
        <w:rPr>
          <w:sz w:val="24"/>
          <w:szCs w:val="24"/>
        </w:rPr>
        <w:t>50%</w:t>
      </w:r>
    </w:p>
    <w:p w14:paraId="322C23C9" w14:textId="4002E320" w:rsidR="008D5AA8" w:rsidRPr="008D5AA8" w:rsidRDefault="008D5AA8" w:rsidP="000E710A">
      <w:pPr>
        <w:ind w:firstLineChars="270" w:firstLine="567"/>
      </w:pPr>
      <w:r w:rsidRPr="008D5AA8">
        <w:rPr>
          <w:rFonts w:hint="eastAsia"/>
        </w:rPr>
        <w:t>据上海市人民政府网站</w:t>
      </w:r>
      <w:r w:rsidRPr="008D5AA8">
        <w:t>8月7日消息，上海市人民政府办公厅日前印发《上海市清洁空气行动计划（2023—2025年）》。</w:t>
      </w:r>
      <w:r w:rsidRPr="008D5AA8">
        <w:rPr>
          <w:rFonts w:hint="eastAsia"/>
        </w:rPr>
        <w:t>到</w:t>
      </w:r>
      <w:r w:rsidRPr="008D5AA8">
        <w:t>2025年，燃料电池汽车应用总量力争突破1万辆，个人新增购置车辆中纯电动车辆占比超过50%。</w:t>
      </w:r>
    </w:p>
    <w:p w14:paraId="64393F21" w14:textId="77702D4D" w:rsidR="00A463CD" w:rsidRPr="000E710A" w:rsidRDefault="008D5AA8" w:rsidP="009B3D13">
      <w:pPr>
        <w:pStyle w:val="2"/>
        <w:numPr>
          <w:ilvl w:val="0"/>
          <w:numId w:val="4"/>
        </w:numPr>
        <w:spacing w:before="0" w:after="0" w:line="240" w:lineRule="auto"/>
        <w:rPr>
          <w:sz w:val="24"/>
          <w:szCs w:val="24"/>
        </w:rPr>
      </w:pPr>
      <w:r w:rsidRPr="000E710A">
        <w:rPr>
          <w:sz w:val="24"/>
          <w:szCs w:val="24"/>
        </w:rPr>
        <w:t>2025</w:t>
      </w:r>
      <w:r w:rsidRPr="000E710A">
        <w:rPr>
          <w:sz w:val="24"/>
          <w:szCs w:val="24"/>
        </w:rPr>
        <w:t>年浙江建成充电桩将超</w:t>
      </w:r>
      <w:r w:rsidRPr="000E710A">
        <w:rPr>
          <w:sz w:val="24"/>
          <w:szCs w:val="24"/>
        </w:rPr>
        <w:t>230</w:t>
      </w:r>
      <w:r w:rsidRPr="000E710A">
        <w:rPr>
          <w:sz w:val="24"/>
          <w:szCs w:val="24"/>
        </w:rPr>
        <w:t>万个</w:t>
      </w:r>
    </w:p>
    <w:p w14:paraId="4241CD0B" w14:textId="26601931" w:rsidR="008D5AA8" w:rsidRDefault="008D5AA8" w:rsidP="000E710A">
      <w:pPr>
        <w:ind w:firstLineChars="270" w:firstLine="567"/>
      </w:pPr>
      <w:r w:rsidRPr="008D5AA8">
        <w:rPr>
          <w:rFonts w:hint="eastAsia"/>
        </w:rPr>
        <w:t>浙江省人民政府办公厅近日印发《浙江省完善高质量充电基础设施网络体系</w:t>
      </w:r>
      <w:r w:rsidRPr="008D5AA8">
        <w:t xml:space="preserve"> 促进新能源汽车下乡行动方案（2023—2025年）》。到2025年，全省累计建成充电桩230万个以上、乡村不少于90万个，实现公共充电站“县县全覆盖”、公共充电桩“乡乡全覆盖”。</w:t>
      </w:r>
    </w:p>
    <w:p w14:paraId="58246F76" w14:textId="77777777" w:rsidR="009B3D13" w:rsidRPr="008D5AA8" w:rsidRDefault="009B3D13" w:rsidP="000E710A">
      <w:pPr>
        <w:ind w:firstLineChars="270" w:firstLine="567"/>
        <w:rPr>
          <w:rFonts w:hint="eastAsia"/>
        </w:rPr>
      </w:pPr>
    </w:p>
    <w:p w14:paraId="58CC3062" w14:textId="20CE8CB4" w:rsidR="0053751B" w:rsidRDefault="0053751B" w:rsidP="009B3D13">
      <w:pPr>
        <w:pStyle w:val="1"/>
        <w:numPr>
          <w:ilvl w:val="0"/>
          <w:numId w:val="1"/>
        </w:numPr>
        <w:spacing w:before="0" w:after="0" w:line="240" w:lineRule="auto"/>
        <w:rPr>
          <w:rFonts w:ascii="微软雅黑" w:eastAsia="微软雅黑" w:hAnsi="微软雅黑"/>
        </w:rPr>
      </w:pPr>
      <w:r w:rsidRPr="0053751B">
        <w:rPr>
          <w:rFonts w:ascii="微软雅黑" w:eastAsia="微软雅黑" w:hAnsi="微软雅黑" w:hint="eastAsia"/>
        </w:rPr>
        <w:lastRenderedPageBreak/>
        <w:t>新品信息跟踪</w:t>
      </w:r>
    </w:p>
    <w:p w14:paraId="434EBAC1" w14:textId="3AEC639A" w:rsidR="0053751B" w:rsidRPr="00286208" w:rsidRDefault="00095265" w:rsidP="009B3D13">
      <w:pPr>
        <w:pStyle w:val="2"/>
        <w:numPr>
          <w:ilvl w:val="0"/>
          <w:numId w:val="5"/>
        </w:numPr>
        <w:spacing w:before="0" w:after="0" w:line="240" w:lineRule="auto"/>
        <w:rPr>
          <w:sz w:val="24"/>
          <w:szCs w:val="24"/>
        </w:rPr>
      </w:pPr>
      <w:r w:rsidRPr="00286208">
        <w:rPr>
          <w:rFonts w:hint="eastAsia"/>
          <w:sz w:val="24"/>
          <w:szCs w:val="24"/>
        </w:rPr>
        <w:t>余承东：华为智选车将推首款纯电轿跑</w:t>
      </w:r>
    </w:p>
    <w:p w14:paraId="70DF5F26" w14:textId="235813EE" w:rsidR="00314589" w:rsidRDefault="00314589" w:rsidP="000E710A">
      <w:pPr>
        <w:ind w:firstLineChars="270" w:firstLine="567"/>
      </w:pPr>
      <w:r w:rsidRPr="00314589">
        <w:t>8月7日，华为常务董事、终端BG CEO、智能汽车解决方案BU CEO余承东微博发文称：“华为智选车业务首款纯电轿跑将首次搭载鸿蒙HarmonyOS 4</w:t>
      </w:r>
      <w:r>
        <w:rPr>
          <w:rFonts w:hint="eastAsia"/>
        </w:rPr>
        <w:t>，</w:t>
      </w:r>
      <w:r w:rsidRPr="00314589">
        <w:rPr>
          <w:rFonts w:hint="eastAsia"/>
        </w:rPr>
        <w:t>在本季度正式发布</w:t>
      </w:r>
      <w:r>
        <w:rPr>
          <w:rFonts w:hint="eastAsia"/>
        </w:rPr>
        <w:t>。</w:t>
      </w:r>
      <w:r w:rsidRPr="00314589">
        <w:t>”并发布了悬挂“LUXEED”字母标的新车渲染图。网友纷纷猜测“该车型是奇瑞与华为合作新车”。</w:t>
      </w:r>
    </w:p>
    <w:p w14:paraId="77350399" w14:textId="35D91644" w:rsidR="00095265" w:rsidRPr="00095265" w:rsidRDefault="00095265" w:rsidP="00095265">
      <w:r>
        <w:rPr>
          <w:noProof/>
          <w14:ligatures w14:val="standardContextual"/>
        </w:rPr>
        <w:drawing>
          <wp:inline distT="0" distB="0" distL="0" distR="0" wp14:anchorId="64380611" wp14:editId="42E2E112">
            <wp:extent cx="1800000" cy="951923"/>
            <wp:effectExtent l="0" t="0" r="0" b="635"/>
            <wp:docPr id="1794059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059856" name=""/>
                    <pic:cNvPicPr/>
                  </pic:nvPicPr>
                  <pic:blipFill>
                    <a:blip r:embed="rId22"/>
                    <a:stretch>
                      <a:fillRect/>
                    </a:stretch>
                  </pic:blipFill>
                  <pic:spPr>
                    <a:xfrm>
                      <a:off x="0" y="0"/>
                      <a:ext cx="1800000" cy="951923"/>
                    </a:xfrm>
                    <a:prstGeom prst="rect">
                      <a:avLst/>
                    </a:prstGeom>
                  </pic:spPr>
                </pic:pic>
              </a:graphicData>
            </a:graphic>
          </wp:inline>
        </w:drawing>
      </w:r>
    </w:p>
    <w:p w14:paraId="2574A9F1" w14:textId="49972C65" w:rsidR="0053751B" w:rsidRPr="00286208" w:rsidRDefault="004043BB" w:rsidP="009B3D13">
      <w:pPr>
        <w:pStyle w:val="2"/>
        <w:numPr>
          <w:ilvl w:val="0"/>
          <w:numId w:val="5"/>
        </w:numPr>
        <w:spacing w:before="0" w:after="0" w:line="240" w:lineRule="auto"/>
        <w:rPr>
          <w:sz w:val="24"/>
          <w:szCs w:val="24"/>
        </w:rPr>
      </w:pPr>
      <w:r w:rsidRPr="00286208">
        <w:rPr>
          <w:rFonts w:hint="eastAsia"/>
          <w:sz w:val="24"/>
          <w:szCs w:val="24"/>
        </w:rPr>
        <w:t>宝骏云朵盲订订单突破</w:t>
      </w:r>
      <w:r w:rsidRPr="00286208">
        <w:rPr>
          <w:sz w:val="24"/>
          <w:szCs w:val="24"/>
        </w:rPr>
        <w:t>10,000</w:t>
      </w:r>
      <w:r w:rsidRPr="00286208">
        <w:rPr>
          <w:sz w:val="24"/>
          <w:szCs w:val="24"/>
        </w:rPr>
        <w:t>辆</w:t>
      </w:r>
    </w:p>
    <w:p w14:paraId="525D1107" w14:textId="6CD7B136" w:rsidR="004043BB" w:rsidRPr="004043BB" w:rsidRDefault="004043BB" w:rsidP="00286208">
      <w:pPr>
        <w:ind w:firstLineChars="270" w:firstLine="567"/>
      </w:pPr>
      <w:r w:rsidRPr="004043BB">
        <w:t>8月7日，宝骏汽车官方宣布，新车型——宝骏云朵自7月28日开启盲订以来，10天累计订单量已突破10,000辆。</w:t>
      </w:r>
    </w:p>
    <w:p w14:paraId="5D978069" w14:textId="0265F10A" w:rsidR="0053751B" w:rsidRDefault="00034E42" w:rsidP="00286208">
      <w:pPr>
        <w:ind w:firstLineChars="270" w:firstLine="567"/>
      </w:pPr>
      <w:r w:rsidRPr="00034E42">
        <w:t>8月8日，宝马发布了新车型——i5的官图。</w:t>
      </w:r>
    </w:p>
    <w:p w14:paraId="4F709AB6" w14:textId="09A762E5" w:rsidR="00984E3E" w:rsidRPr="00286208" w:rsidRDefault="00984E3E" w:rsidP="009B3D13">
      <w:pPr>
        <w:pStyle w:val="2"/>
        <w:numPr>
          <w:ilvl w:val="0"/>
          <w:numId w:val="5"/>
        </w:numPr>
        <w:spacing w:before="0" w:after="0" w:line="240" w:lineRule="auto"/>
        <w:rPr>
          <w:sz w:val="24"/>
          <w:szCs w:val="24"/>
        </w:rPr>
      </w:pPr>
      <w:r w:rsidRPr="00286208">
        <w:rPr>
          <w:rFonts w:hint="eastAsia"/>
          <w:sz w:val="24"/>
          <w:szCs w:val="24"/>
        </w:rPr>
        <w:t>宝马发布</w:t>
      </w:r>
      <w:r w:rsidRPr="00286208">
        <w:rPr>
          <w:sz w:val="24"/>
          <w:szCs w:val="24"/>
        </w:rPr>
        <w:t>i5</w:t>
      </w:r>
      <w:r w:rsidRPr="00286208">
        <w:rPr>
          <w:sz w:val="24"/>
          <w:szCs w:val="24"/>
        </w:rPr>
        <w:t>官图</w:t>
      </w:r>
    </w:p>
    <w:p w14:paraId="0963B143" w14:textId="17ECBA9F" w:rsidR="00984E3E" w:rsidRPr="00984E3E" w:rsidRDefault="00984E3E" w:rsidP="00286208">
      <w:pPr>
        <w:ind w:firstLineChars="270" w:firstLine="567"/>
      </w:pPr>
      <w:r w:rsidRPr="00984E3E">
        <w:t>8月8日，宝马发布了新车型——i5的官图。</w:t>
      </w:r>
      <w:r w:rsidRPr="00984E3E">
        <w:rPr>
          <w:rFonts w:hint="eastAsia"/>
        </w:rPr>
        <w:t>国产宝马</w:t>
      </w:r>
      <w:r w:rsidRPr="00984E3E">
        <w:t>i5将于华晨宝马大东工厂投产。</w:t>
      </w:r>
    </w:p>
    <w:p w14:paraId="75E72047" w14:textId="6E238FEB" w:rsidR="00984E3E" w:rsidRDefault="00984E3E" w:rsidP="0053751B">
      <w:r>
        <w:rPr>
          <w:noProof/>
        </w:rPr>
        <w:drawing>
          <wp:inline distT="0" distB="0" distL="0" distR="0" wp14:anchorId="217C9764" wp14:editId="21A38198">
            <wp:extent cx="1800000" cy="1013340"/>
            <wp:effectExtent l="0" t="0" r="0" b="0"/>
            <wp:docPr id="47504613" name="图片 1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图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6C47010D" w14:textId="77777777" w:rsidR="009B3D13" w:rsidRPr="0053751B" w:rsidRDefault="009B3D13" w:rsidP="0053751B">
      <w:pPr>
        <w:rPr>
          <w:rFonts w:hint="eastAsia"/>
        </w:rPr>
      </w:pPr>
    </w:p>
    <w:p w14:paraId="16D53347" w14:textId="10BB781B" w:rsidR="00131BD8" w:rsidRDefault="00131BD8" w:rsidP="009B3D13">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35BE7555" w14:textId="3CBD370F" w:rsidR="00131BD8" w:rsidRPr="00286208" w:rsidRDefault="008D5AA8" w:rsidP="009B3D13">
      <w:pPr>
        <w:pStyle w:val="2"/>
        <w:numPr>
          <w:ilvl w:val="0"/>
          <w:numId w:val="6"/>
        </w:numPr>
        <w:spacing w:before="0" w:after="0" w:line="240" w:lineRule="auto"/>
        <w:rPr>
          <w:sz w:val="24"/>
          <w:szCs w:val="24"/>
        </w:rPr>
      </w:pPr>
      <w:r w:rsidRPr="00286208">
        <w:rPr>
          <w:rFonts w:hint="eastAsia"/>
          <w:sz w:val="24"/>
          <w:szCs w:val="24"/>
        </w:rPr>
        <w:t>比亚迪在印度补缴</w:t>
      </w:r>
      <w:r w:rsidRPr="00286208">
        <w:rPr>
          <w:sz w:val="24"/>
          <w:szCs w:val="24"/>
        </w:rPr>
        <w:t>7.3</w:t>
      </w:r>
      <w:r w:rsidRPr="00286208">
        <w:rPr>
          <w:sz w:val="24"/>
          <w:szCs w:val="24"/>
        </w:rPr>
        <w:t>亿卢比税款</w:t>
      </w:r>
    </w:p>
    <w:p w14:paraId="2A0EEE65" w14:textId="4B105BF6" w:rsidR="008D5AA8" w:rsidRPr="008D5AA8" w:rsidRDefault="008D5AA8" w:rsidP="00286208">
      <w:pPr>
        <w:ind w:firstLineChars="270" w:firstLine="567"/>
      </w:pPr>
      <w:r w:rsidRPr="008D5AA8">
        <w:rPr>
          <w:rFonts w:hint="eastAsia"/>
        </w:rPr>
        <w:t>路透社援引未具名知情人士报道称，印度政府指控比亚迪少缴了</w:t>
      </w:r>
      <w:r w:rsidRPr="008D5AA8">
        <w:t>7.3亿卢比（约合人民币6330万元）的税款。</w:t>
      </w:r>
      <w:r w:rsidRPr="008D5AA8">
        <w:rPr>
          <w:rFonts w:hint="eastAsia"/>
        </w:rPr>
        <w:t>尽管比亚迪已经补交了这笔钱，但针对比亚迪的调查仍未结束，不排除后续仍会有相关处罚。</w:t>
      </w:r>
    </w:p>
    <w:p w14:paraId="52144018" w14:textId="5F04BE61" w:rsidR="00116702" w:rsidRPr="00286208" w:rsidRDefault="00116702" w:rsidP="009B3D13">
      <w:pPr>
        <w:pStyle w:val="2"/>
        <w:numPr>
          <w:ilvl w:val="0"/>
          <w:numId w:val="6"/>
        </w:numPr>
        <w:spacing w:before="0" w:after="0" w:line="240" w:lineRule="auto"/>
        <w:rPr>
          <w:sz w:val="24"/>
          <w:szCs w:val="24"/>
        </w:rPr>
      </w:pPr>
      <w:r w:rsidRPr="00286208">
        <w:rPr>
          <w:rFonts w:hint="eastAsia"/>
          <w:sz w:val="24"/>
          <w:szCs w:val="24"/>
        </w:rPr>
        <w:t>比亚迪第</w:t>
      </w:r>
      <w:r w:rsidRPr="00286208">
        <w:rPr>
          <w:sz w:val="24"/>
          <w:szCs w:val="24"/>
        </w:rPr>
        <w:t>500</w:t>
      </w:r>
      <w:r w:rsidRPr="00286208">
        <w:rPr>
          <w:sz w:val="24"/>
          <w:szCs w:val="24"/>
        </w:rPr>
        <w:t>万辆新能源汽车下线</w:t>
      </w:r>
    </w:p>
    <w:p w14:paraId="62B3CA6D" w14:textId="2B1C1D68" w:rsidR="00116702" w:rsidRPr="00116702" w:rsidRDefault="00F6611B" w:rsidP="00286208">
      <w:pPr>
        <w:ind w:firstLineChars="270" w:firstLine="567"/>
      </w:pPr>
      <w:r w:rsidRPr="00F6611B">
        <w:t>8月9日，比亚迪第500万辆新能源汽车于深圳正式下线，车型为腾势N7。得到APP创始人罗振宇成为比亚迪第500万辆新能源汽车的车主</w:t>
      </w:r>
      <w:r w:rsidR="00116702" w:rsidRPr="00116702">
        <w:t>。</w:t>
      </w:r>
    </w:p>
    <w:p w14:paraId="5E3BBBB6" w14:textId="1856B01B" w:rsidR="00F80A6A" w:rsidRPr="00286208" w:rsidRDefault="00F80A6A" w:rsidP="009B3D13">
      <w:pPr>
        <w:pStyle w:val="2"/>
        <w:numPr>
          <w:ilvl w:val="0"/>
          <w:numId w:val="6"/>
        </w:numPr>
        <w:spacing w:before="0" w:after="0" w:line="240" w:lineRule="auto"/>
        <w:rPr>
          <w:sz w:val="24"/>
          <w:szCs w:val="24"/>
        </w:rPr>
      </w:pPr>
      <w:r w:rsidRPr="00286208">
        <w:rPr>
          <w:rFonts w:hint="eastAsia"/>
          <w:sz w:val="24"/>
          <w:szCs w:val="24"/>
        </w:rPr>
        <w:t>天津公共交通集团底价</w:t>
      </w:r>
      <w:r w:rsidRPr="00286208">
        <w:rPr>
          <w:sz w:val="24"/>
          <w:szCs w:val="24"/>
        </w:rPr>
        <w:t>2.23</w:t>
      </w:r>
      <w:r w:rsidRPr="00286208">
        <w:rPr>
          <w:sz w:val="24"/>
          <w:szCs w:val="24"/>
        </w:rPr>
        <w:t>亿元挂牌转让天津比亚迪</w:t>
      </w:r>
      <w:r w:rsidRPr="00286208">
        <w:rPr>
          <w:sz w:val="24"/>
          <w:szCs w:val="24"/>
        </w:rPr>
        <w:t>50%</w:t>
      </w:r>
      <w:r w:rsidRPr="00286208">
        <w:rPr>
          <w:sz w:val="24"/>
          <w:szCs w:val="24"/>
        </w:rPr>
        <w:t>股权</w:t>
      </w:r>
    </w:p>
    <w:p w14:paraId="59228E35" w14:textId="144443D6" w:rsidR="00F80A6A" w:rsidRDefault="00F80A6A" w:rsidP="00286208">
      <w:pPr>
        <w:ind w:firstLineChars="270" w:firstLine="567"/>
      </w:pPr>
      <w:r w:rsidRPr="00F80A6A">
        <w:t>8月10日，天津市公共交通集团（控股）有限公司底价22253.19万元挂牌转让天津比亚迪汽车有限公司50%股权。</w:t>
      </w:r>
    </w:p>
    <w:p w14:paraId="2C13C3E9" w14:textId="1B533B95" w:rsidR="00CC0C87" w:rsidRPr="00F80A6A" w:rsidRDefault="00CC0C87" w:rsidP="00F80A6A">
      <w:r>
        <w:rPr>
          <w:noProof/>
        </w:rPr>
        <w:lastRenderedPageBreak/>
        <w:drawing>
          <wp:inline distT="0" distB="0" distL="0" distR="0" wp14:anchorId="54BB981B" wp14:editId="6F3C4E17">
            <wp:extent cx="1800000" cy="781676"/>
            <wp:effectExtent l="0" t="0" r="0" b="0"/>
            <wp:docPr id="2093033138"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781676"/>
                    </a:xfrm>
                    <a:prstGeom prst="rect">
                      <a:avLst/>
                    </a:prstGeom>
                    <a:noFill/>
                    <a:ln>
                      <a:noFill/>
                    </a:ln>
                  </pic:spPr>
                </pic:pic>
              </a:graphicData>
            </a:graphic>
          </wp:inline>
        </w:drawing>
      </w:r>
    </w:p>
    <w:p w14:paraId="010598BA" w14:textId="2333AF21" w:rsidR="00C42FDC" w:rsidRPr="00286208" w:rsidRDefault="00C42FDC" w:rsidP="009B3D13">
      <w:pPr>
        <w:pStyle w:val="2"/>
        <w:numPr>
          <w:ilvl w:val="0"/>
          <w:numId w:val="6"/>
        </w:numPr>
        <w:spacing w:before="0" w:after="0" w:line="240" w:lineRule="auto"/>
        <w:rPr>
          <w:sz w:val="24"/>
          <w:szCs w:val="24"/>
        </w:rPr>
      </w:pPr>
      <w:r w:rsidRPr="00286208">
        <w:rPr>
          <w:rFonts w:hint="eastAsia"/>
          <w:sz w:val="24"/>
          <w:szCs w:val="24"/>
        </w:rPr>
        <w:t>宝骏品牌将在</w:t>
      </w:r>
      <w:r w:rsidRPr="00286208">
        <w:rPr>
          <w:sz w:val="24"/>
          <w:szCs w:val="24"/>
        </w:rPr>
        <w:t>2024</w:t>
      </w:r>
      <w:r w:rsidRPr="00286208">
        <w:rPr>
          <w:sz w:val="24"/>
          <w:szCs w:val="24"/>
        </w:rPr>
        <w:t>年推出</w:t>
      </w:r>
      <w:r w:rsidRPr="00286208">
        <w:rPr>
          <w:sz w:val="24"/>
          <w:szCs w:val="24"/>
        </w:rPr>
        <w:t>3</w:t>
      </w:r>
      <w:r w:rsidRPr="00286208">
        <w:rPr>
          <w:sz w:val="24"/>
          <w:szCs w:val="24"/>
        </w:rPr>
        <w:t>款全新车型</w:t>
      </w:r>
    </w:p>
    <w:p w14:paraId="6CF51194" w14:textId="6916D3BF" w:rsidR="00C42FDC" w:rsidRPr="00C42FDC" w:rsidRDefault="00C42FDC" w:rsidP="00286208">
      <w:pPr>
        <w:ind w:firstLineChars="270" w:firstLine="567"/>
      </w:pPr>
      <w:r w:rsidRPr="00C42FDC">
        <w:t>8月12日，宝骏品牌全面转型新能源，2023年已推出两款新品（悦也与云朵），2024年将推出三款新车，分三条不同的产品线，三款新车里包含纯电动中型轿跑——宝骏EQ200。</w:t>
      </w:r>
    </w:p>
    <w:p w14:paraId="30A08BA3" w14:textId="50178F57" w:rsidR="00D74B69" w:rsidRPr="00286208" w:rsidRDefault="00D74B69" w:rsidP="009B3D13">
      <w:pPr>
        <w:pStyle w:val="2"/>
        <w:numPr>
          <w:ilvl w:val="0"/>
          <w:numId w:val="6"/>
        </w:numPr>
        <w:spacing w:before="0" w:after="0" w:line="240" w:lineRule="auto"/>
        <w:rPr>
          <w:sz w:val="24"/>
          <w:szCs w:val="24"/>
        </w:rPr>
      </w:pPr>
      <w:r w:rsidRPr="00286208">
        <w:rPr>
          <w:rFonts w:hint="eastAsia"/>
          <w:sz w:val="24"/>
          <w:szCs w:val="24"/>
        </w:rPr>
        <w:t>长安福特拟与长安汽车设立新公司</w:t>
      </w:r>
    </w:p>
    <w:p w14:paraId="46E45B92" w14:textId="3DAEC01E" w:rsidR="00D74B69" w:rsidRPr="00D74B69" w:rsidRDefault="00D74B69" w:rsidP="00286208">
      <w:pPr>
        <w:ind w:firstLineChars="270" w:firstLine="567"/>
      </w:pPr>
      <w:r w:rsidRPr="00D74B69">
        <w:rPr>
          <w:rFonts w:hint="eastAsia"/>
        </w:rPr>
        <w:t>国家市场监督管理总局反垄断执法二司发布经营者集中简易案件公示信息。长安福特汽车有限公司拟与重庆长安汽车股份有限公司签署协议新设合营企业</w:t>
      </w:r>
      <w:r>
        <w:rPr>
          <w:rFonts w:hint="eastAsia"/>
        </w:rPr>
        <w:t>。</w:t>
      </w:r>
      <w:r w:rsidR="005451F4" w:rsidRPr="005451F4">
        <w:rPr>
          <w:rFonts w:hint="eastAsia"/>
        </w:rPr>
        <w:t>拟从事主流品牌新能源乘用车供应业务以及长安福特已投资的福特品牌车型的分销业务。</w:t>
      </w:r>
    </w:p>
    <w:p w14:paraId="0F12B2D5" w14:textId="02F10D1D" w:rsidR="00A079DD" w:rsidRPr="00286208" w:rsidRDefault="00A079DD" w:rsidP="009B3D13">
      <w:pPr>
        <w:pStyle w:val="2"/>
        <w:numPr>
          <w:ilvl w:val="0"/>
          <w:numId w:val="6"/>
        </w:numPr>
        <w:spacing w:before="0" w:after="0" w:line="240" w:lineRule="auto"/>
        <w:rPr>
          <w:sz w:val="24"/>
          <w:szCs w:val="24"/>
        </w:rPr>
      </w:pPr>
      <w:r w:rsidRPr="00286208">
        <w:rPr>
          <w:rFonts w:hint="eastAsia"/>
          <w:sz w:val="24"/>
          <w:szCs w:val="24"/>
        </w:rPr>
        <w:t>传祺</w:t>
      </w:r>
      <w:r w:rsidRPr="00286208">
        <w:rPr>
          <w:sz w:val="24"/>
          <w:szCs w:val="24"/>
        </w:rPr>
        <w:t>GS8</w:t>
      </w:r>
      <w:r w:rsidRPr="00286208">
        <w:rPr>
          <w:sz w:val="24"/>
          <w:szCs w:val="24"/>
        </w:rPr>
        <w:t>车机问题大爆发，车主联名维权</w:t>
      </w:r>
    </w:p>
    <w:p w14:paraId="6FDA61A9" w14:textId="7BDCEA2B" w:rsidR="00A079DD" w:rsidRPr="00A079DD" w:rsidRDefault="005903FF" w:rsidP="00286208">
      <w:pPr>
        <w:ind w:firstLineChars="270" w:firstLine="567"/>
      </w:pPr>
      <w:r w:rsidRPr="005903FF">
        <w:rPr>
          <w:rFonts w:hint="eastAsia"/>
        </w:rPr>
        <w:t>近期屡屡有广汽传祺</w:t>
      </w:r>
      <w:r w:rsidRPr="005903FF">
        <w:t>GS8车主反馈关于车辆的投诉维权信息，集中在了中控大屏反应慢、黑屏、瘫痪的问题上。广汽传祺官方给出的回复大多避重就轻，回避车主维权关注点，让车机问题长期影响用户的驾乘体验，最终迫使此次维权事件在网络中发酵严重。</w:t>
      </w:r>
    </w:p>
    <w:p w14:paraId="4EF4E48A" w14:textId="7BC29E73" w:rsidR="008364F8" w:rsidRPr="00286208" w:rsidRDefault="008364F8" w:rsidP="009B3D13">
      <w:pPr>
        <w:pStyle w:val="2"/>
        <w:numPr>
          <w:ilvl w:val="0"/>
          <w:numId w:val="6"/>
        </w:numPr>
        <w:spacing w:before="0" w:after="0" w:line="240" w:lineRule="auto"/>
        <w:rPr>
          <w:sz w:val="24"/>
          <w:szCs w:val="24"/>
        </w:rPr>
      </w:pPr>
      <w:r w:rsidRPr="00286208">
        <w:rPr>
          <w:rFonts w:hint="eastAsia"/>
          <w:sz w:val="24"/>
          <w:szCs w:val="24"/>
        </w:rPr>
        <w:t>东风本田中方高层调整</w:t>
      </w:r>
    </w:p>
    <w:p w14:paraId="7EF6E906" w14:textId="28BE778A" w:rsidR="008364F8" w:rsidRPr="008364F8" w:rsidRDefault="00292BAC" w:rsidP="00286208">
      <w:pPr>
        <w:ind w:firstLineChars="270" w:firstLine="567"/>
      </w:pPr>
      <w:r w:rsidRPr="00292BAC">
        <w:t>8月10日下午，东风本田内部召开干部会议，宣布郑纯楷不再担任东风本田执行副总经理，调任东风本田发动机有限公司出任董事长一职，东风本田副总经理潘建新主持工作。</w:t>
      </w:r>
    </w:p>
    <w:p w14:paraId="24EA87A8" w14:textId="72EE05AC" w:rsidR="004F108B" w:rsidRPr="00286208" w:rsidRDefault="004F108B" w:rsidP="009B3D13">
      <w:pPr>
        <w:pStyle w:val="2"/>
        <w:numPr>
          <w:ilvl w:val="0"/>
          <w:numId w:val="6"/>
        </w:numPr>
        <w:spacing w:before="0" w:after="0" w:line="240" w:lineRule="auto"/>
        <w:rPr>
          <w:sz w:val="24"/>
          <w:szCs w:val="24"/>
        </w:rPr>
      </w:pPr>
      <w:r w:rsidRPr="00286208">
        <w:rPr>
          <w:rFonts w:hint="eastAsia"/>
          <w:sz w:val="24"/>
          <w:szCs w:val="24"/>
        </w:rPr>
        <w:t>福特电马微博号将关停，称因运营需要</w:t>
      </w:r>
    </w:p>
    <w:p w14:paraId="679F15DD" w14:textId="0F1119F6" w:rsidR="004F108B" w:rsidRDefault="004F108B" w:rsidP="00286208">
      <w:pPr>
        <w:ind w:firstLineChars="270" w:firstLine="567"/>
      </w:pPr>
      <w:r w:rsidRPr="004F108B">
        <w:t>8月10日消息，福特电马在其官方微博发文称，因运营需要，本微博号即将于2023年8月25日关停。</w:t>
      </w:r>
    </w:p>
    <w:p w14:paraId="72EBBB94" w14:textId="62A84DA0" w:rsidR="004F108B" w:rsidRPr="004F108B" w:rsidRDefault="004F108B" w:rsidP="004F108B">
      <w:r>
        <w:rPr>
          <w:noProof/>
        </w:rPr>
        <w:drawing>
          <wp:inline distT="0" distB="0" distL="0" distR="0" wp14:anchorId="2A859654" wp14:editId="6CC940C8">
            <wp:extent cx="1800000" cy="1525861"/>
            <wp:effectExtent l="0" t="0" r="0" b="0"/>
            <wp:docPr id="572233931" name="图片 1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1525861"/>
                    </a:xfrm>
                    <a:prstGeom prst="rect">
                      <a:avLst/>
                    </a:prstGeom>
                    <a:noFill/>
                    <a:ln>
                      <a:noFill/>
                    </a:ln>
                  </pic:spPr>
                </pic:pic>
              </a:graphicData>
            </a:graphic>
          </wp:inline>
        </w:drawing>
      </w:r>
    </w:p>
    <w:p w14:paraId="147C0DF6" w14:textId="77777777" w:rsidR="004043BB" w:rsidRPr="00286208" w:rsidRDefault="004043BB" w:rsidP="009B3D13">
      <w:pPr>
        <w:pStyle w:val="2"/>
        <w:numPr>
          <w:ilvl w:val="0"/>
          <w:numId w:val="6"/>
        </w:numPr>
        <w:spacing w:before="0" w:after="0" w:line="240" w:lineRule="auto"/>
        <w:rPr>
          <w:sz w:val="24"/>
          <w:szCs w:val="24"/>
        </w:rPr>
      </w:pPr>
      <w:r w:rsidRPr="00286208">
        <w:rPr>
          <w:rFonts w:hint="eastAsia"/>
          <w:sz w:val="24"/>
          <w:szCs w:val="24"/>
        </w:rPr>
        <w:t>飞凡汽车联手悟空出行</w:t>
      </w:r>
      <w:r w:rsidRPr="00286208">
        <w:rPr>
          <w:sz w:val="24"/>
          <w:szCs w:val="24"/>
        </w:rPr>
        <w:t xml:space="preserve"> 350</w:t>
      </w:r>
      <w:r w:rsidRPr="00286208">
        <w:rPr>
          <w:sz w:val="24"/>
          <w:szCs w:val="24"/>
        </w:rPr>
        <w:t>辆飞凡</w:t>
      </w:r>
      <w:r w:rsidRPr="00286208">
        <w:rPr>
          <w:sz w:val="24"/>
          <w:szCs w:val="24"/>
        </w:rPr>
        <w:t>R7</w:t>
      </w:r>
      <w:r w:rsidRPr="00286208">
        <w:rPr>
          <w:sz w:val="24"/>
          <w:szCs w:val="24"/>
        </w:rPr>
        <w:t>交付短租出行平台</w:t>
      </w:r>
    </w:p>
    <w:p w14:paraId="76305B13" w14:textId="77777777" w:rsidR="004043BB" w:rsidRPr="004F78B2" w:rsidRDefault="004043BB" w:rsidP="00286208">
      <w:pPr>
        <w:ind w:firstLineChars="270" w:firstLine="567"/>
      </w:pPr>
      <w:r w:rsidRPr="004F78B2">
        <w:t>8月8日，飞凡汽车&amp;悟空出行·白龙马智行交付仪式在北京举办。在此次仪式上，飞凡汽车向悟空出行·白龙马智行交付了350辆飞凡R7。</w:t>
      </w:r>
    </w:p>
    <w:p w14:paraId="46DFF16C" w14:textId="486ADC3F" w:rsidR="00DA0DCA" w:rsidRPr="00286208" w:rsidRDefault="00DA0DCA" w:rsidP="009B3D13">
      <w:pPr>
        <w:pStyle w:val="2"/>
        <w:numPr>
          <w:ilvl w:val="0"/>
          <w:numId w:val="6"/>
        </w:numPr>
        <w:spacing w:before="0" w:after="0" w:line="240" w:lineRule="auto"/>
        <w:rPr>
          <w:sz w:val="24"/>
          <w:szCs w:val="24"/>
        </w:rPr>
      </w:pPr>
      <w:r w:rsidRPr="00286208">
        <w:rPr>
          <w:rFonts w:hint="eastAsia"/>
          <w:sz w:val="24"/>
          <w:szCs w:val="24"/>
        </w:rPr>
        <w:t>广汽埃安加速换电领域布局</w:t>
      </w:r>
    </w:p>
    <w:p w14:paraId="24B2F934" w14:textId="2D0D0C70" w:rsidR="00DA0DCA" w:rsidRPr="00DA0DCA" w:rsidRDefault="00DA0DCA" w:rsidP="00286208">
      <w:pPr>
        <w:ind w:firstLineChars="270" w:firstLine="567"/>
      </w:pPr>
      <w:r w:rsidRPr="00DA0DCA">
        <w:t>8月9日消息，广汽埃安宣布目前已经在广州、佛山建成14座换电站，截止至2023年年底，广汽埃安昊柏将会在粤港澳大湾区建设60个换电站，预计2025年换电站数量将达到500座，充换电网络将覆盖国内300个城市。</w:t>
      </w:r>
    </w:p>
    <w:p w14:paraId="0DC58208" w14:textId="36827C1B" w:rsidR="00677ECA" w:rsidRPr="00286208" w:rsidRDefault="00677ECA" w:rsidP="009B3D13">
      <w:pPr>
        <w:pStyle w:val="2"/>
        <w:numPr>
          <w:ilvl w:val="0"/>
          <w:numId w:val="6"/>
        </w:numPr>
        <w:spacing w:before="0" w:after="0" w:line="240" w:lineRule="auto"/>
        <w:rPr>
          <w:sz w:val="24"/>
          <w:szCs w:val="24"/>
        </w:rPr>
      </w:pPr>
      <w:r w:rsidRPr="00286208">
        <w:rPr>
          <w:rFonts w:hint="eastAsia"/>
          <w:sz w:val="24"/>
          <w:szCs w:val="24"/>
        </w:rPr>
        <w:lastRenderedPageBreak/>
        <w:t>广汽集团：旗下俄罗斯公司目前正在开发新车型</w:t>
      </w:r>
    </w:p>
    <w:p w14:paraId="00E3A1AB" w14:textId="52406127" w:rsidR="00677ECA" w:rsidRPr="00677ECA" w:rsidRDefault="00677ECA" w:rsidP="00286208">
      <w:pPr>
        <w:ind w:firstLineChars="270" w:firstLine="567"/>
      </w:pPr>
      <w:r w:rsidRPr="00677ECA">
        <w:t>8月10日，有媒体从广汽集团获悉，该集团俄罗斯公司正在紧锣密鼓的开发新车型产品，将尽快与俄罗斯消费者见面。</w:t>
      </w:r>
    </w:p>
    <w:p w14:paraId="07939472" w14:textId="6AA84CE2" w:rsidR="00AF0A27" w:rsidRPr="00286208" w:rsidRDefault="00AF0A27" w:rsidP="009B3D13">
      <w:pPr>
        <w:pStyle w:val="2"/>
        <w:numPr>
          <w:ilvl w:val="0"/>
          <w:numId w:val="6"/>
        </w:numPr>
        <w:spacing w:before="0" w:after="0" w:line="240" w:lineRule="auto"/>
        <w:rPr>
          <w:sz w:val="24"/>
          <w:szCs w:val="24"/>
        </w:rPr>
      </w:pPr>
      <w:r w:rsidRPr="00286208">
        <w:rPr>
          <w:rFonts w:hint="eastAsia"/>
          <w:sz w:val="24"/>
          <w:szCs w:val="24"/>
        </w:rPr>
        <w:t>广汽集团宣布正式推出</w:t>
      </w:r>
      <w:r w:rsidRPr="00286208">
        <w:rPr>
          <w:sz w:val="24"/>
          <w:szCs w:val="24"/>
        </w:rPr>
        <w:t>AI</w:t>
      </w:r>
      <w:r w:rsidRPr="00286208">
        <w:rPr>
          <w:sz w:val="24"/>
          <w:szCs w:val="24"/>
        </w:rPr>
        <w:t>大模型平台</w:t>
      </w:r>
    </w:p>
    <w:p w14:paraId="1D454E35" w14:textId="6C465F3A" w:rsidR="00AF0A27" w:rsidRPr="00AF0A27" w:rsidRDefault="00DF6DDE" w:rsidP="00286208">
      <w:pPr>
        <w:ind w:firstLineChars="270" w:firstLine="567"/>
      </w:pPr>
      <w:r w:rsidRPr="00DF6DDE">
        <w:t>8月8日，广汽集团宣布正式推出AI大模型技术的最新研发成果——广汽AI大模型平台。该平台是汽车行业首创的大模型平台技术，将在近期搭载于高端智能轿跑昊铂GT亮相。</w:t>
      </w:r>
    </w:p>
    <w:p w14:paraId="5DE01FCC" w14:textId="37521C5F" w:rsidR="00677ECA" w:rsidRPr="00286208" w:rsidRDefault="00677ECA" w:rsidP="009B3D13">
      <w:pPr>
        <w:pStyle w:val="2"/>
        <w:numPr>
          <w:ilvl w:val="0"/>
          <w:numId w:val="6"/>
        </w:numPr>
        <w:spacing w:before="0" w:after="0" w:line="240" w:lineRule="auto"/>
        <w:rPr>
          <w:sz w:val="24"/>
          <w:szCs w:val="24"/>
        </w:rPr>
      </w:pPr>
      <w:r w:rsidRPr="00286208">
        <w:rPr>
          <w:rFonts w:hint="eastAsia"/>
          <w:sz w:val="24"/>
          <w:szCs w:val="24"/>
        </w:rPr>
        <w:t>吉利再度联手百度成立“集度</w:t>
      </w:r>
      <w:r w:rsidRPr="00286208">
        <w:rPr>
          <w:sz w:val="24"/>
          <w:szCs w:val="24"/>
        </w:rPr>
        <w:t>2.0”</w:t>
      </w:r>
    </w:p>
    <w:p w14:paraId="4DFA495E" w14:textId="6F2FDE6B" w:rsidR="00677ECA" w:rsidRPr="00677ECA" w:rsidRDefault="00677ECA" w:rsidP="00286208">
      <w:pPr>
        <w:ind w:firstLineChars="270" w:firstLine="567"/>
      </w:pPr>
      <w:r w:rsidRPr="00677ECA">
        <w:rPr>
          <w:rFonts w:hint="eastAsia"/>
        </w:rPr>
        <w:t>杭州极与越汽车科技有限公司成立，</w:t>
      </w:r>
      <w:r w:rsidRPr="00677ECA">
        <w:t>经营范围含新能源汽车整车销售、汽车销售、汽车零配件零售、电动汽车充电基础设施运营、电池销售、二手车经纪、数字技术服务等。该公司由浙江吉利产投控股有限公司与百度旗下上海幂航汽车有限公司共同持股。</w:t>
      </w:r>
    </w:p>
    <w:p w14:paraId="16F71A5F" w14:textId="69AB864D" w:rsidR="007B2BE5" w:rsidRPr="00286208" w:rsidRDefault="007B2BE5" w:rsidP="009B3D13">
      <w:pPr>
        <w:pStyle w:val="2"/>
        <w:numPr>
          <w:ilvl w:val="0"/>
          <w:numId w:val="6"/>
        </w:numPr>
        <w:spacing w:before="0" w:after="0" w:line="240" w:lineRule="auto"/>
        <w:rPr>
          <w:sz w:val="24"/>
          <w:szCs w:val="24"/>
        </w:rPr>
      </w:pPr>
      <w:r w:rsidRPr="00286208">
        <w:rPr>
          <w:rFonts w:hint="eastAsia"/>
          <w:sz w:val="24"/>
          <w:szCs w:val="24"/>
        </w:rPr>
        <w:t>吉利汽车集团与龙泉市政府签约</w:t>
      </w:r>
    </w:p>
    <w:p w14:paraId="1BFFFB52" w14:textId="58531E12" w:rsidR="007B2BE5" w:rsidRPr="007B2BE5" w:rsidRDefault="007B2BE5" w:rsidP="00286208">
      <w:pPr>
        <w:ind w:firstLineChars="270" w:firstLine="567"/>
      </w:pPr>
      <w:r w:rsidRPr="007B2BE5">
        <w:t>8月8日，龙泉市人民政府和吉利汽车集团在丽水举行项目合作签约仪式，双方成功签约新能源汽车热管理项目、换电项目及汽车科技产业投资基金项目。</w:t>
      </w:r>
    </w:p>
    <w:p w14:paraId="421C4741" w14:textId="7139F7DA" w:rsidR="00597B83" w:rsidRPr="00286208" w:rsidRDefault="002B0B0B" w:rsidP="009B3D13">
      <w:pPr>
        <w:pStyle w:val="2"/>
        <w:numPr>
          <w:ilvl w:val="0"/>
          <w:numId w:val="6"/>
        </w:numPr>
        <w:spacing w:before="0" w:after="0" w:line="240" w:lineRule="auto"/>
        <w:rPr>
          <w:sz w:val="24"/>
          <w:szCs w:val="24"/>
        </w:rPr>
      </w:pPr>
      <w:r w:rsidRPr="00286208">
        <w:rPr>
          <w:rFonts w:hint="eastAsia"/>
          <w:sz w:val="24"/>
          <w:szCs w:val="24"/>
        </w:rPr>
        <w:t>极氪</w:t>
      </w:r>
      <w:r w:rsidRPr="00286208">
        <w:rPr>
          <w:sz w:val="24"/>
          <w:szCs w:val="24"/>
        </w:rPr>
        <w:t>001</w:t>
      </w:r>
      <w:r w:rsidRPr="00286208">
        <w:rPr>
          <w:sz w:val="24"/>
          <w:szCs w:val="24"/>
        </w:rPr>
        <w:t>推限时优惠</w:t>
      </w:r>
      <w:r w:rsidRPr="00286208">
        <w:rPr>
          <w:rFonts w:hint="eastAsia"/>
          <w:sz w:val="24"/>
          <w:szCs w:val="24"/>
        </w:rPr>
        <w:t xml:space="preserve"> </w:t>
      </w:r>
      <w:r w:rsidR="00597B83" w:rsidRPr="00286208">
        <w:rPr>
          <w:rFonts w:hint="eastAsia"/>
          <w:sz w:val="24"/>
          <w:szCs w:val="24"/>
        </w:rPr>
        <w:t>最高降</w:t>
      </w:r>
      <w:r w:rsidR="00597B83" w:rsidRPr="00286208">
        <w:rPr>
          <w:sz w:val="24"/>
          <w:szCs w:val="24"/>
        </w:rPr>
        <w:t>3.7</w:t>
      </w:r>
      <w:r w:rsidR="00597B83" w:rsidRPr="00286208">
        <w:rPr>
          <w:sz w:val="24"/>
          <w:szCs w:val="24"/>
        </w:rPr>
        <w:t>万，</w:t>
      </w:r>
      <w:r w:rsidR="00597B83" w:rsidRPr="00286208">
        <w:rPr>
          <w:sz w:val="24"/>
          <w:szCs w:val="24"/>
        </w:rPr>
        <w:t>26.9</w:t>
      </w:r>
      <w:r w:rsidR="00597B83" w:rsidRPr="00286208">
        <w:rPr>
          <w:sz w:val="24"/>
          <w:szCs w:val="24"/>
        </w:rPr>
        <w:t>万起！</w:t>
      </w:r>
    </w:p>
    <w:p w14:paraId="3A012D5A" w14:textId="38D8D2A4" w:rsidR="00597B83" w:rsidRPr="00597B83" w:rsidRDefault="00597B83" w:rsidP="00286208">
      <w:pPr>
        <w:ind w:firstLineChars="270" w:firstLine="567"/>
      </w:pPr>
      <w:r w:rsidRPr="00597B83">
        <w:t>8月11日，极氪汽车官方宣布，从即日起至12月31日，官方针对旗下极氪001车型开启限时优惠活动，最高立减3.7万元，起步价调整为26.9万元。此外，选装140kwh电池车型免费赠送1套7kw智能家充服务套餐。</w:t>
      </w:r>
    </w:p>
    <w:p w14:paraId="5CF4915D" w14:textId="23556C76" w:rsidR="007E6758" w:rsidRPr="00286208" w:rsidRDefault="007E6758" w:rsidP="009B3D13">
      <w:pPr>
        <w:pStyle w:val="2"/>
        <w:numPr>
          <w:ilvl w:val="0"/>
          <w:numId w:val="6"/>
        </w:numPr>
        <w:spacing w:before="0" w:after="0" w:line="240" w:lineRule="auto"/>
        <w:rPr>
          <w:sz w:val="24"/>
          <w:szCs w:val="24"/>
        </w:rPr>
      </w:pPr>
      <w:r w:rsidRPr="00286208">
        <w:rPr>
          <w:rFonts w:hint="eastAsia"/>
          <w:sz w:val="24"/>
          <w:szCs w:val="24"/>
        </w:rPr>
        <w:t>理想汽车二季度营收</w:t>
      </w:r>
      <w:r w:rsidRPr="00286208">
        <w:rPr>
          <w:sz w:val="24"/>
          <w:szCs w:val="24"/>
        </w:rPr>
        <w:t>286.5</w:t>
      </w:r>
      <w:r w:rsidRPr="00286208">
        <w:rPr>
          <w:sz w:val="24"/>
          <w:szCs w:val="24"/>
        </w:rPr>
        <w:t>亿元</w:t>
      </w:r>
      <w:r w:rsidRPr="00286208">
        <w:rPr>
          <w:sz w:val="24"/>
          <w:szCs w:val="24"/>
        </w:rPr>
        <w:t xml:space="preserve"> </w:t>
      </w:r>
      <w:r w:rsidRPr="00286208">
        <w:rPr>
          <w:sz w:val="24"/>
          <w:szCs w:val="24"/>
        </w:rPr>
        <w:t>同比增</w:t>
      </w:r>
      <w:r w:rsidRPr="00286208">
        <w:rPr>
          <w:sz w:val="24"/>
          <w:szCs w:val="24"/>
        </w:rPr>
        <w:t>228%</w:t>
      </w:r>
    </w:p>
    <w:p w14:paraId="74A6407F" w14:textId="0726CEBE" w:rsidR="007E6758" w:rsidRDefault="007E6758" w:rsidP="00286208">
      <w:pPr>
        <w:ind w:firstLineChars="270" w:firstLine="567"/>
      </w:pPr>
      <w:r w:rsidRPr="007E6758">
        <w:t>8月8日，理想汽车公布2023年第二季度财报。</w:t>
      </w:r>
      <w:r w:rsidRPr="007E6758">
        <w:rPr>
          <w:rFonts w:hint="eastAsia"/>
        </w:rPr>
        <w:t>理想汽车第二季度营收</w:t>
      </w:r>
      <w:r w:rsidRPr="007E6758">
        <w:t>286.5亿元，同比增长228.1%；连续三季度实现盈利，经营利润和净利润分别为16.3亿元和23.1亿元</w:t>
      </w:r>
      <w:r>
        <w:rPr>
          <w:rFonts w:hint="eastAsia"/>
        </w:rPr>
        <w:t>。</w:t>
      </w:r>
    </w:p>
    <w:p w14:paraId="5D5BAA8B" w14:textId="1195EE8A" w:rsidR="00292213" w:rsidRPr="007E6758" w:rsidRDefault="00292213" w:rsidP="007E6758">
      <w:r>
        <w:rPr>
          <w:noProof/>
          <w14:ligatures w14:val="standardContextual"/>
        </w:rPr>
        <w:drawing>
          <wp:inline distT="0" distB="0" distL="0" distR="0" wp14:anchorId="3FECDA62" wp14:editId="0C07F8E7">
            <wp:extent cx="1800000" cy="957519"/>
            <wp:effectExtent l="0" t="0" r="0" b="0"/>
            <wp:docPr id="15087975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97534" name=""/>
                    <pic:cNvPicPr/>
                  </pic:nvPicPr>
                  <pic:blipFill>
                    <a:blip r:embed="rId26"/>
                    <a:stretch>
                      <a:fillRect/>
                    </a:stretch>
                  </pic:blipFill>
                  <pic:spPr>
                    <a:xfrm>
                      <a:off x="0" y="0"/>
                      <a:ext cx="1800000" cy="957519"/>
                    </a:xfrm>
                    <a:prstGeom prst="rect">
                      <a:avLst/>
                    </a:prstGeom>
                  </pic:spPr>
                </pic:pic>
              </a:graphicData>
            </a:graphic>
          </wp:inline>
        </w:drawing>
      </w:r>
    </w:p>
    <w:p w14:paraId="4A5892C0" w14:textId="03766364" w:rsidR="000D064A" w:rsidRPr="00286208" w:rsidRDefault="000D064A" w:rsidP="009B3D13">
      <w:pPr>
        <w:pStyle w:val="2"/>
        <w:numPr>
          <w:ilvl w:val="0"/>
          <w:numId w:val="6"/>
        </w:numPr>
        <w:spacing w:before="0" w:after="0" w:line="240" w:lineRule="auto"/>
        <w:rPr>
          <w:sz w:val="24"/>
          <w:szCs w:val="24"/>
        </w:rPr>
      </w:pPr>
      <w:r w:rsidRPr="00286208">
        <w:rPr>
          <w:rFonts w:hint="eastAsia"/>
          <w:sz w:val="24"/>
          <w:szCs w:val="24"/>
        </w:rPr>
        <w:t>曝奇瑞新产品规划</w:t>
      </w:r>
    </w:p>
    <w:p w14:paraId="09BDFB5A" w14:textId="6F5EB5D9" w:rsidR="000D064A" w:rsidRPr="000D064A" w:rsidRDefault="000D064A" w:rsidP="00286208">
      <w:pPr>
        <w:ind w:firstLineChars="270" w:firstLine="567"/>
      </w:pPr>
      <w:r w:rsidRPr="000D064A">
        <w:t>8月10日消息，奇瑞汽车产品规划信息曝光，未来奇瑞汽车将内部梳理为四大序列产品——即目前的瑞虎、艾瑞泽、探索，以及一个全新的混动序列。</w:t>
      </w:r>
      <w:r>
        <w:rPr>
          <w:rFonts w:hint="eastAsia"/>
        </w:rPr>
        <w:t>并</w:t>
      </w:r>
      <w:r w:rsidRPr="000D064A">
        <w:t>将于10月发布一个全新的混动计划，将采用新的渠道（预计400家）、新的LOGO和名字。</w:t>
      </w:r>
    </w:p>
    <w:p w14:paraId="0A184D06" w14:textId="0C5F83AA" w:rsidR="00F34E92" w:rsidRPr="00286208" w:rsidRDefault="00F34E92" w:rsidP="009B3D13">
      <w:pPr>
        <w:pStyle w:val="2"/>
        <w:numPr>
          <w:ilvl w:val="0"/>
          <w:numId w:val="6"/>
        </w:numPr>
        <w:spacing w:before="0" w:after="0" w:line="240" w:lineRule="auto"/>
        <w:rPr>
          <w:sz w:val="24"/>
          <w:szCs w:val="24"/>
        </w:rPr>
      </w:pPr>
      <w:r w:rsidRPr="00286208">
        <w:rPr>
          <w:rFonts w:hint="eastAsia"/>
          <w:sz w:val="24"/>
          <w:szCs w:val="24"/>
        </w:rPr>
        <w:t>赛力斯汽车成立</w:t>
      </w:r>
      <w:r w:rsidRPr="00286208">
        <w:rPr>
          <w:sz w:val="24"/>
          <w:szCs w:val="24"/>
        </w:rPr>
        <w:t>AITO</w:t>
      </w:r>
      <w:r w:rsidRPr="00286208">
        <w:rPr>
          <w:sz w:val="24"/>
          <w:szCs w:val="24"/>
        </w:rPr>
        <w:t>问界事业群</w:t>
      </w:r>
    </w:p>
    <w:p w14:paraId="37FAE04C" w14:textId="64464C9F" w:rsidR="00F34E92" w:rsidRPr="00F34E92" w:rsidRDefault="00F34E92" w:rsidP="00286208">
      <w:pPr>
        <w:ind w:firstLineChars="270" w:firstLine="567"/>
      </w:pPr>
      <w:r w:rsidRPr="00F34E92">
        <w:rPr>
          <w:rFonts w:hint="eastAsia"/>
        </w:rPr>
        <w:t>赛力斯汽车近期进行了新一轮组织架构调整，新成立</w:t>
      </w:r>
      <w:r w:rsidRPr="00F34E92">
        <w:t>AITO问界事业群。此次调整目的是进一步提高管理效率、快速响应决策，以聚焦核心业务，推动创新发展。</w:t>
      </w:r>
    </w:p>
    <w:p w14:paraId="4F3E39C2" w14:textId="1E3FCECE" w:rsidR="00FF1344" w:rsidRPr="00286208" w:rsidRDefault="00FF1344" w:rsidP="009B3D13">
      <w:pPr>
        <w:pStyle w:val="2"/>
        <w:numPr>
          <w:ilvl w:val="0"/>
          <w:numId w:val="6"/>
        </w:numPr>
        <w:spacing w:before="0" w:after="0" w:line="240" w:lineRule="auto"/>
        <w:rPr>
          <w:sz w:val="24"/>
          <w:szCs w:val="24"/>
        </w:rPr>
      </w:pPr>
      <w:r w:rsidRPr="00286208">
        <w:rPr>
          <w:rFonts w:hint="eastAsia"/>
          <w:sz w:val="24"/>
          <w:szCs w:val="24"/>
        </w:rPr>
        <w:t>上汽通用汽车宣布高层人事任命，并将组建本土软件及数字化业务团队</w:t>
      </w:r>
    </w:p>
    <w:p w14:paraId="298E97DE" w14:textId="163F0EB4" w:rsidR="00FF1344" w:rsidRPr="00FF1344" w:rsidRDefault="00FF1344" w:rsidP="00286208">
      <w:pPr>
        <w:ind w:firstLineChars="270" w:firstLine="567"/>
      </w:pPr>
      <w:r w:rsidRPr="00FF1344">
        <w:t>8月8日，上汽通用汽车宣布高层人事任命。经上汽集团党委会决定，原上汽通用汽</w:t>
      </w:r>
      <w:r w:rsidRPr="00FF1344">
        <w:lastRenderedPageBreak/>
        <w:t>车副总经理叶彪转任上汽通用汽车党委书记。经公司董事会批准，原上汽通用汽车采购执行总监缪歆明接任上汽通用汽车副总经理</w:t>
      </w:r>
      <w:r>
        <w:rPr>
          <w:rFonts w:hint="eastAsia"/>
        </w:rPr>
        <w:t>。</w:t>
      </w:r>
    </w:p>
    <w:p w14:paraId="7F295176" w14:textId="2863396B" w:rsidR="0089244A" w:rsidRPr="00286208" w:rsidRDefault="0089244A" w:rsidP="009B3D13">
      <w:pPr>
        <w:pStyle w:val="2"/>
        <w:numPr>
          <w:ilvl w:val="0"/>
          <w:numId w:val="6"/>
        </w:numPr>
        <w:spacing w:before="0" w:after="0" w:line="240" w:lineRule="auto"/>
        <w:rPr>
          <w:sz w:val="24"/>
          <w:szCs w:val="24"/>
        </w:rPr>
      </w:pPr>
      <w:r w:rsidRPr="00286208">
        <w:rPr>
          <w:rFonts w:hint="eastAsia"/>
          <w:sz w:val="24"/>
          <w:szCs w:val="24"/>
        </w:rPr>
        <w:t>小鹏汽车对超时占位每分钟收费</w:t>
      </w:r>
      <w:r w:rsidRPr="00286208">
        <w:rPr>
          <w:sz w:val="24"/>
          <w:szCs w:val="24"/>
        </w:rPr>
        <w:t>1</w:t>
      </w:r>
      <w:r w:rsidRPr="00286208">
        <w:rPr>
          <w:sz w:val="24"/>
          <w:szCs w:val="24"/>
        </w:rPr>
        <w:t>元</w:t>
      </w:r>
    </w:p>
    <w:p w14:paraId="04F44DA9" w14:textId="616BBE17" w:rsidR="0089244A" w:rsidRDefault="0089244A" w:rsidP="00286208">
      <w:pPr>
        <w:ind w:firstLineChars="270" w:firstLine="567"/>
      </w:pPr>
      <w:r w:rsidRPr="0089244A">
        <w:rPr>
          <w:rFonts w:hint="eastAsia"/>
        </w:rPr>
        <w:t>近日，小鹏汽车在其官方</w:t>
      </w:r>
      <w:r w:rsidRPr="0089244A">
        <w:t>App上发布公告表示，</w:t>
      </w:r>
      <w:r w:rsidRPr="0089244A">
        <w:rPr>
          <w:rFonts w:hint="eastAsia"/>
        </w:rPr>
        <w:t>如果发现有车主“霸位”，小鹏汽车会通过信息、电话等方式提醒车主，并从占位开始，按照</w:t>
      </w:r>
      <w:r w:rsidRPr="0089244A">
        <w:t>1元/分钟进行收费。</w:t>
      </w:r>
    </w:p>
    <w:p w14:paraId="1049F0EF" w14:textId="77777777" w:rsidR="009B3D13" w:rsidRPr="0089244A" w:rsidRDefault="009B3D13" w:rsidP="00286208">
      <w:pPr>
        <w:ind w:firstLineChars="270" w:firstLine="567"/>
        <w:rPr>
          <w:rFonts w:hint="eastAsia"/>
        </w:rPr>
      </w:pPr>
    </w:p>
    <w:p w14:paraId="6D7BE859" w14:textId="0F922E47" w:rsidR="00131BD8" w:rsidRDefault="00131BD8" w:rsidP="009B3D13">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5322E4AD" w14:textId="26B662C7" w:rsidR="00C70BD7" w:rsidRPr="00103950" w:rsidRDefault="00C70BD7" w:rsidP="009B3D13">
      <w:pPr>
        <w:pStyle w:val="2"/>
        <w:numPr>
          <w:ilvl w:val="0"/>
          <w:numId w:val="8"/>
        </w:numPr>
        <w:spacing w:before="0" w:after="0" w:line="240" w:lineRule="auto"/>
        <w:rPr>
          <w:sz w:val="24"/>
          <w:szCs w:val="24"/>
        </w:rPr>
      </w:pPr>
      <w:r w:rsidRPr="00103950">
        <w:rPr>
          <w:sz w:val="24"/>
          <w:szCs w:val="24"/>
        </w:rPr>
        <w:t>7</w:t>
      </w:r>
      <w:r w:rsidRPr="00103950">
        <w:rPr>
          <w:sz w:val="24"/>
          <w:szCs w:val="24"/>
        </w:rPr>
        <w:t>月国内动力电池装车</w:t>
      </w:r>
      <w:r w:rsidRPr="00103950">
        <w:rPr>
          <w:sz w:val="24"/>
          <w:szCs w:val="24"/>
        </w:rPr>
        <w:t xml:space="preserve">32GWh </w:t>
      </w:r>
      <w:r w:rsidRPr="00103950">
        <w:rPr>
          <w:sz w:val="24"/>
          <w:szCs w:val="24"/>
        </w:rPr>
        <w:t>储能电池销量</w:t>
      </w:r>
      <w:r w:rsidRPr="00103950">
        <w:rPr>
          <w:sz w:val="24"/>
          <w:szCs w:val="24"/>
        </w:rPr>
        <w:t>4GWh</w:t>
      </w:r>
    </w:p>
    <w:p w14:paraId="7537BF98" w14:textId="7654343B" w:rsidR="00C70BD7" w:rsidRDefault="00C70BD7" w:rsidP="00286208">
      <w:pPr>
        <w:ind w:firstLineChars="270" w:firstLine="567"/>
      </w:pPr>
      <w:r w:rsidRPr="00C70BD7">
        <w:t>8月10日，中国汽车动力电池产业创新联盟发布数据，2023年7月，国内动力电池装车量32.2GWh，同比增长33.3%，环比下降2.0%。</w:t>
      </w:r>
    </w:p>
    <w:p w14:paraId="33E597FB" w14:textId="08CF1322" w:rsidR="006B63EB" w:rsidRPr="00C70BD7" w:rsidRDefault="006B63EB" w:rsidP="00C70BD7">
      <w:r>
        <w:rPr>
          <w:noProof/>
          <w14:ligatures w14:val="standardContextual"/>
        </w:rPr>
        <w:drawing>
          <wp:inline distT="0" distB="0" distL="0" distR="0" wp14:anchorId="0B1DBAEC" wp14:editId="5CB2049D">
            <wp:extent cx="1800000" cy="1377049"/>
            <wp:effectExtent l="0" t="0" r="0" b="0"/>
            <wp:docPr id="6636838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683814" name=""/>
                    <pic:cNvPicPr/>
                  </pic:nvPicPr>
                  <pic:blipFill>
                    <a:blip r:embed="rId27"/>
                    <a:stretch>
                      <a:fillRect/>
                    </a:stretch>
                  </pic:blipFill>
                  <pic:spPr>
                    <a:xfrm>
                      <a:off x="0" y="0"/>
                      <a:ext cx="1800000" cy="1377049"/>
                    </a:xfrm>
                    <a:prstGeom prst="rect">
                      <a:avLst/>
                    </a:prstGeom>
                  </pic:spPr>
                </pic:pic>
              </a:graphicData>
            </a:graphic>
          </wp:inline>
        </w:drawing>
      </w:r>
    </w:p>
    <w:p w14:paraId="63327C90" w14:textId="2D677D29" w:rsidR="00F738BB" w:rsidRPr="00286208" w:rsidRDefault="00F738BB" w:rsidP="009B3D13">
      <w:pPr>
        <w:pStyle w:val="2"/>
        <w:numPr>
          <w:ilvl w:val="0"/>
          <w:numId w:val="8"/>
        </w:numPr>
        <w:spacing w:before="0" w:after="0" w:line="240" w:lineRule="auto"/>
        <w:rPr>
          <w:sz w:val="24"/>
          <w:szCs w:val="24"/>
        </w:rPr>
      </w:pPr>
      <w:r w:rsidRPr="00286208">
        <w:rPr>
          <w:rFonts w:hint="eastAsia"/>
          <w:sz w:val="24"/>
          <w:szCs w:val="24"/>
        </w:rPr>
        <w:t>孚能科技</w:t>
      </w:r>
      <w:r w:rsidRPr="00286208">
        <w:rPr>
          <w:sz w:val="24"/>
          <w:szCs w:val="24"/>
        </w:rPr>
        <w:t>43.38</w:t>
      </w:r>
      <w:r w:rsidRPr="00286208">
        <w:rPr>
          <w:sz w:val="24"/>
          <w:szCs w:val="24"/>
        </w:rPr>
        <w:t>亿元新建</w:t>
      </w:r>
      <w:r w:rsidRPr="00286208">
        <w:rPr>
          <w:sz w:val="24"/>
          <w:szCs w:val="24"/>
        </w:rPr>
        <w:t>60GWh</w:t>
      </w:r>
      <w:r w:rsidRPr="00286208">
        <w:rPr>
          <w:sz w:val="24"/>
          <w:szCs w:val="24"/>
        </w:rPr>
        <w:t>动力电池产能</w:t>
      </w:r>
    </w:p>
    <w:p w14:paraId="02861408" w14:textId="721F9731" w:rsidR="00F738BB" w:rsidRPr="00F738BB" w:rsidRDefault="00F738BB" w:rsidP="00286208">
      <w:pPr>
        <w:ind w:firstLineChars="270" w:firstLine="567"/>
      </w:pPr>
      <w:r w:rsidRPr="00F738BB">
        <w:t>8月8日，孚能科技公告称，公司拟终止2021年定增募投项目中的“高性能动力锂电池项目”，并将该项目剩余募集资金26.53亿元投资于“赣州年产30GWh新能源电池项目（一期）”及“年产30GWh动力电池生产基地项目（一期）”两个新项目。</w:t>
      </w:r>
    </w:p>
    <w:p w14:paraId="522ABD3B" w14:textId="23BE25C0" w:rsidR="00D4137F" w:rsidRPr="00286208" w:rsidRDefault="00D4137F" w:rsidP="009B3D13">
      <w:pPr>
        <w:pStyle w:val="2"/>
        <w:numPr>
          <w:ilvl w:val="0"/>
          <w:numId w:val="8"/>
        </w:numPr>
        <w:spacing w:before="0" w:after="0" w:line="240" w:lineRule="auto"/>
        <w:rPr>
          <w:sz w:val="24"/>
          <w:szCs w:val="24"/>
        </w:rPr>
      </w:pPr>
      <w:r w:rsidRPr="00286208">
        <w:rPr>
          <w:rFonts w:hint="eastAsia"/>
          <w:sz w:val="24"/>
          <w:szCs w:val="24"/>
        </w:rPr>
        <w:t>华为：上半年智能汽车解决方案业务收入</w:t>
      </w:r>
      <w:r w:rsidRPr="00286208">
        <w:rPr>
          <w:sz w:val="24"/>
          <w:szCs w:val="24"/>
        </w:rPr>
        <w:t>10</w:t>
      </w:r>
      <w:r w:rsidRPr="00286208">
        <w:rPr>
          <w:sz w:val="24"/>
          <w:szCs w:val="24"/>
        </w:rPr>
        <w:t>亿元</w:t>
      </w:r>
    </w:p>
    <w:p w14:paraId="4743CB5E" w14:textId="05A9A070" w:rsidR="00D4137F" w:rsidRPr="00D4137F" w:rsidRDefault="00D4137F" w:rsidP="00286208">
      <w:pPr>
        <w:ind w:firstLineChars="270" w:firstLine="567"/>
      </w:pPr>
      <w:r w:rsidRPr="00D4137F">
        <w:t>8月11日，华为发布2023年上半年经营业绩。上半年，公司实现销售收入3109亿元人民币，同比增长3.1%，净利润率15.0%。其中，智能汽车解决方案业务收入为10亿元人民币。</w:t>
      </w:r>
    </w:p>
    <w:p w14:paraId="6EE7607D" w14:textId="6B29B1F8" w:rsidR="00276E28" w:rsidRPr="00286208" w:rsidRDefault="00276E28" w:rsidP="009B3D13">
      <w:pPr>
        <w:pStyle w:val="2"/>
        <w:numPr>
          <w:ilvl w:val="0"/>
          <w:numId w:val="8"/>
        </w:numPr>
        <w:spacing w:before="0" w:after="0" w:line="240" w:lineRule="auto"/>
        <w:rPr>
          <w:sz w:val="24"/>
          <w:szCs w:val="24"/>
        </w:rPr>
      </w:pPr>
      <w:r w:rsidRPr="00286208">
        <w:rPr>
          <w:rFonts w:hint="eastAsia"/>
          <w:sz w:val="24"/>
          <w:szCs w:val="24"/>
        </w:rPr>
        <w:t>欣旺达首个欧洲工厂落地匈牙利</w:t>
      </w:r>
    </w:p>
    <w:p w14:paraId="68751640" w14:textId="7CEA3357" w:rsidR="00276E28" w:rsidRDefault="00276E28" w:rsidP="00286208">
      <w:pPr>
        <w:ind w:firstLineChars="270" w:firstLine="567"/>
      </w:pPr>
      <w:r w:rsidRPr="00276E28">
        <w:t>8月9日欣旺达微信公众号消息，为欣旺达子公司欣旺达动力科技股份有限公司通过其下属子公司匈牙利欣旺达动力科技有限公司在匈牙利投资人民币约19亿元，建设新能源汽车动力电池工厂一期，主要从事锂离子电池、动力电池系统制造及销售等业务。</w:t>
      </w:r>
    </w:p>
    <w:p w14:paraId="27D1374A" w14:textId="77777777" w:rsidR="009B3D13" w:rsidRPr="00276E28" w:rsidRDefault="009B3D13" w:rsidP="00286208">
      <w:pPr>
        <w:ind w:firstLineChars="270" w:firstLine="567"/>
        <w:rPr>
          <w:rFonts w:hint="eastAsia"/>
        </w:rPr>
      </w:pPr>
    </w:p>
    <w:p w14:paraId="29CCA7CA" w14:textId="23D208C8" w:rsidR="00131BD8" w:rsidRDefault="00131BD8" w:rsidP="009B3D13">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016743FE" w14:textId="68A2ED71" w:rsidR="004A2FB4" w:rsidRPr="00286208" w:rsidRDefault="004A2FB4" w:rsidP="009B3D13">
      <w:pPr>
        <w:pStyle w:val="2"/>
        <w:numPr>
          <w:ilvl w:val="0"/>
          <w:numId w:val="7"/>
        </w:numPr>
        <w:spacing w:before="0" w:after="0" w:line="240" w:lineRule="auto"/>
        <w:rPr>
          <w:sz w:val="24"/>
          <w:szCs w:val="24"/>
        </w:rPr>
      </w:pPr>
      <w:r w:rsidRPr="00286208">
        <w:rPr>
          <w:rFonts w:hint="eastAsia"/>
          <w:sz w:val="24"/>
          <w:szCs w:val="24"/>
        </w:rPr>
        <w:t>奥迪高管：德国汽车业芯片短缺问题仍需数年才能解决</w:t>
      </w:r>
    </w:p>
    <w:p w14:paraId="11CF0756" w14:textId="08D5CE51" w:rsidR="004A2FB4" w:rsidRPr="004A2FB4" w:rsidRDefault="004A2FB4" w:rsidP="00286208">
      <w:pPr>
        <w:ind w:firstLineChars="270" w:firstLine="567"/>
      </w:pPr>
      <w:r w:rsidRPr="004A2FB4">
        <w:rPr>
          <w:rFonts w:hint="eastAsia"/>
        </w:rPr>
        <w:t>奥迪采购主管</w:t>
      </w:r>
      <w:r w:rsidRPr="004A2FB4">
        <w:t>Renate Vachenauer表示，过去两年，芯片短缺已成为德国汽车行业的瓶颈，尽管多家芯片制造商计划在德国建厂，但仍需数年时间才能解决，约需要数以十亿美元计的投资。</w:t>
      </w:r>
    </w:p>
    <w:p w14:paraId="0A4A0091" w14:textId="4F3362EF" w:rsidR="00E36096" w:rsidRPr="00286208" w:rsidRDefault="00E36096" w:rsidP="009B3D13">
      <w:pPr>
        <w:pStyle w:val="2"/>
        <w:numPr>
          <w:ilvl w:val="0"/>
          <w:numId w:val="7"/>
        </w:numPr>
        <w:spacing w:before="0" w:after="0" w:line="240" w:lineRule="auto"/>
        <w:rPr>
          <w:sz w:val="24"/>
          <w:szCs w:val="24"/>
        </w:rPr>
      </w:pPr>
      <w:r w:rsidRPr="00286208">
        <w:rPr>
          <w:rFonts w:hint="eastAsia"/>
          <w:sz w:val="24"/>
          <w:szCs w:val="24"/>
        </w:rPr>
        <w:lastRenderedPageBreak/>
        <w:t>本田汽车</w:t>
      </w:r>
      <w:r w:rsidRPr="00286208">
        <w:rPr>
          <w:sz w:val="24"/>
          <w:szCs w:val="24"/>
        </w:rPr>
        <w:t>Q2</w:t>
      </w:r>
      <w:r w:rsidRPr="00286208">
        <w:rPr>
          <w:sz w:val="24"/>
          <w:szCs w:val="24"/>
        </w:rPr>
        <w:t>营业利润同比激增</w:t>
      </w:r>
      <w:r w:rsidRPr="00286208">
        <w:rPr>
          <w:sz w:val="24"/>
          <w:szCs w:val="24"/>
        </w:rPr>
        <w:t>78%</w:t>
      </w:r>
    </w:p>
    <w:p w14:paraId="0198D533" w14:textId="7C20F490" w:rsidR="00E36096" w:rsidRPr="00E36096" w:rsidRDefault="00E36096" w:rsidP="00286208">
      <w:pPr>
        <w:ind w:firstLineChars="270" w:firstLine="567"/>
      </w:pPr>
      <w:r w:rsidRPr="00E36096">
        <w:rPr>
          <w:rFonts w:hint="eastAsia"/>
        </w:rPr>
        <w:t>日前，本田汽车发布财务报告，公司第二季度的营业利润从去年同期的</w:t>
      </w:r>
      <w:r w:rsidRPr="00E36096">
        <w:t>2222亿日元跃升至3944亿日元。净利润从去年同期的1492亿日元达到3630亿日元。营业收入同比上涨了21%，达4.62万亿，同期全球销量则增长了11%，达901000辆。</w:t>
      </w:r>
    </w:p>
    <w:p w14:paraId="4ED99F92" w14:textId="311B95AE" w:rsidR="007A626D" w:rsidRPr="00286208" w:rsidRDefault="007A626D" w:rsidP="009B3D13">
      <w:pPr>
        <w:pStyle w:val="2"/>
        <w:numPr>
          <w:ilvl w:val="0"/>
          <w:numId w:val="7"/>
        </w:numPr>
        <w:spacing w:before="0" w:after="0" w:line="240" w:lineRule="auto"/>
        <w:rPr>
          <w:sz w:val="24"/>
          <w:szCs w:val="24"/>
        </w:rPr>
      </w:pPr>
      <w:r w:rsidRPr="00286208">
        <w:rPr>
          <w:rFonts w:hint="eastAsia"/>
          <w:sz w:val="24"/>
          <w:szCs w:val="24"/>
        </w:rPr>
        <w:t>博世、台积电、英飞凌和恩智浦官宣在欧洲建合资晶圆厂</w:t>
      </w:r>
    </w:p>
    <w:p w14:paraId="07D70FF8" w14:textId="2C200004" w:rsidR="007A626D" w:rsidRPr="007A626D" w:rsidRDefault="007A626D" w:rsidP="00286208">
      <w:pPr>
        <w:ind w:firstLineChars="270" w:firstLine="567"/>
      </w:pPr>
      <w:r w:rsidRPr="007A626D">
        <w:rPr>
          <w:rFonts w:hint="eastAsia"/>
        </w:rPr>
        <w:t>当地时间</w:t>
      </w:r>
      <w:r w:rsidRPr="007A626D">
        <w:t>8月8日，博世宣布与台积电、英飞凌和恩智浦半导体共同投资设立合资公司，希望在德国德累斯顿建设晶圆厂。</w:t>
      </w:r>
      <w:r w:rsidR="00E728E4" w:rsidRPr="00E728E4">
        <w:rPr>
          <w:rFonts w:hint="eastAsia"/>
        </w:rPr>
        <w:t>台积电持股</w:t>
      </w:r>
      <w:r w:rsidR="00E728E4" w:rsidRPr="00E728E4">
        <w:t>70%，其余三家各持股10%。</w:t>
      </w:r>
    </w:p>
    <w:p w14:paraId="40B49377" w14:textId="6D06A2EA" w:rsidR="00131BD8" w:rsidRPr="00286208" w:rsidRDefault="000F3DFA" w:rsidP="009B3D13">
      <w:pPr>
        <w:pStyle w:val="2"/>
        <w:numPr>
          <w:ilvl w:val="0"/>
          <w:numId w:val="7"/>
        </w:numPr>
        <w:spacing w:before="0" w:after="0" w:line="240" w:lineRule="auto"/>
        <w:rPr>
          <w:sz w:val="24"/>
          <w:szCs w:val="24"/>
        </w:rPr>
      </w:pPr>
      <w:r w:rsidRPr="00286208">
        <w:rPr>
          <w:rFonts w:hint="eastAsia"/>
          <w:sz w:val="24"/>
          <w:szCs w:val="24"/>
        </w:rPr>
        <w:t>德国</w:t>
      </w:r>
      <w:r w:rsidRPr="00286208">
        <w:rPr>
          <w:sz w:val="24"/>
          <w:szCs w:val="24"/>
        </w:rPr>
        <w:t>7</w:t>
      </w:r>
      <w:r w:rsidRPr="00286208">
        <w:rPr>
          <w:sz w:val="24"/>
          <w:szCs w:val="24"/>
        </w:rPr>
        <w:t>月新车销量增长</w:t>
      </w:r>
      <w:r w:rsidRPr="00286208">
        <w:rPr>
          <w:sz w:val="24"/>
          <w:szCs w:val="24"/>
        </w:rPr>
        <w:t>18%</w:t>
      </w:r>
    </w:p>
    <w:p w14:paraId="3A09E564" w14:textId="2B571398" w:rsidR="000F3DFA" w:rsidRPr="000F3DFA" w:rsidRDefault="000F3DFA" w:rsidP="00286208">
      <w:pPr>
        <w:ind w:firstLineChars="270" w:firstLine="567"/>
      </w:pPr>
      <w:r w:rsidRPr="000F3DFA">
        <w:rPr>
          <w:rFonts w:hint="eastAsia"/>
        </w:rPr>
        <w:t>根据德国汽车运输管理局（</w:t>
      </w:r>
      <w:r w:rsidRPr="000F3DFA">
        <w:t>KBA）的数据，7月份，德国新车注册量同比增长18%，达到243277辆。其中，德国纯电动汽车注册量同比大涨69%至48682辆，市场份额达到20%。</w:t>
      </w:r>
    </w:p>
    <w:p w14:paraId="2C0C7E53" w14:textId="6882529B" w:rsidR="002A497B" w:rsidRPr="00286208" w:rsidRDefault="002A497B" w:rsidP="009B3D13">
      <w:pPr>
        <w:pStyle w:val="2"/>
        <w:numPr>
          <w:ilvl w:val="0"/>
          <w:numId w:val="7"/>
        </w:numPr>
        <w:spacing w:before="0" w:after="0" w:line="240" w:lineRule="auto"/>
        <w:rPr>
          <w:sz w:val="24"/>
          <w:szCs w:val="24"/>
        </w:rPr>
      </w:pPr>
      <w:r w:rsidRPr="00286208">
        <w:rPr>
          <w:rFonts w:hint="eastAsia"/>
          <w:sz w:val="24"/>
          <w:szCs w:val="24"/>
        </w:rPr>
        <w:t>法拉第未来将交付首辆</w:t>
      </w:r>
      <w:r w:rsidRPr="00286208">
        <w:rPr>
          <w:sz w:val="24"/>
          <w:szCs w:val="24"/>
        </w:rPr>
        <w:t>FF 91 2.0 Futurist Alliance</w:t>
      </w:r>
    </w:p>
    <w:p w14:paraId="0957BADB" w14:textId="6AA7F2FA" w:rsidR="002A497B" w:rsidRPr="002A497B" w:rsidRDefault="002A497B" w:rsidP="00286208">
      <w:pPr>
        <w:ind w:firstLineChars="270" w:firstLine="567"/>
      </w:pPr>
      <w:r w:rsidRPr="002A497B">
        <w:t>8月10日，法拉第未来（FF）宣布开启特别交付活动，公司会对首辆FF 91 2.0 Futurist Alliance交付仪式进行录播。随着所有必要合规流程和步骤的完成，公司已为向用户交付新车做好准备。FF将在“Private Collection Motors”总部为该用户举行FF首个交车仪式。</w:t>
      </w:r>
    </w:p>
    <w:p w14:paraId="249D2EAC" w14:textId="5B1578A5" w:rsidR="00D8417A" w:rsidRPr="00286208" w:rsidRDefault="00D8417A" w:rsidP="009B3D13">
      <w:pPr>
        <w:pStyle w:val="2"/>
        <w:numPr>
          <w:ilvl w:val="0"/>
          <w:numId w:val="7"/>
        </w:numPr>
        <w:spacing w:before="0" w:after="0" w:line="240" w:lineRule="auto"/>
        <w:rPr>
          <w:sz w:val="24"/>
          <w:szCs w:val="24"/>
        </w:rPr>
      </w:pPr>
      <w:r w:rsidRPr="00286208">
        <w:rPr>
          <w:sz w:val="24"/>
          <w:szCs w:val="24"/>
        </w:rPr>
        <w:t>Rivian</w:t>
      </w:r>
      <w:r w:rsidRPr="00286208">
        <w:rPr>
          <w:sz w:val="24"/>
          <w:szCs w:val="24"/>
        </w:rPr>
        <w:t>二季度营收</w:t>
      </w:r>
      <w:r w:rsidRPr="00286208">
        <w:rPr>
          <w:sz w:val="24"/>
          <w:szCs w:val="24"/>
        </w:rPr>
        <w:t>11.2</w:t>
      </w:r>
      <w:r w:rsidRPr="00286208">
        <w:rPr>
          <w:sz w:val="24"/>
          <w:szCs w:val="24"/>
        </w:rPr>
        <w:t>亿美元</w:t>
      </w:r>
      <w:r w:rsidRPr="00286208">
        <w:rPr>
          <w:sz w:val="24"/>
          <w:szCs w:val="24"/>
        </w:rPr>
        <w:t xml:space="preserve"> </w:t>
      </w:r>
      <w:r w:rsidRPr="00286208">
        <w:rPr>
          <w:sz w:val="24"/>
          <w:szCs w:val="24"/>
        </w:rPr>
        <w:t>同比增</w:t>
      </w:r>
      <w:r w:rsidRPr="00286208">
        <w:rPr>
          <w:sz w:val="24"/>
          <w:szCs w:val="24"/>
        </w:rPr>
        <w:t>208%</w:t>
      </w:r>
    </w:p>
    <w:p w14:paraId="72F95399" w14:textId="48F28AAE" w:rsidR="00D8417A" w:rsidRPr="00D8417A" w:rsidRDefault="00D8417A" w:rsidP="00286208">
      <w:pPr>
        <w:ind w:firstLineChars="270" w:firstLine="567"/>
      </w:pPr>
      <w:r w:rsidRPr="00D8417A">
        <w:rPr>
          <w:rFonts w:hint="eastAsia"/>
        </w:rPr>
        <w:t>当地时间</w:t>
      </w:r>
      <w:r w:rsidRPr="00D8417A">
        <w:t>8月8日，美国电动汽车厂商Rivian公布二季度财务数据，其中营收11.2亿美元，同比增长207.69%，环比增长69.44%；净亏损为11.95亿美元，环比下降11.48%；毛利率-37%，较一季度提高44个百分点，现金流92.6亿美元，环比下降17.76%。</w:t>
      </w:r>
    </w:p>
    <w:p w14:paraId="0E01ADC4" w14:textId="37286AFD" w:rsidR="002F60C0" w:rsidRPr="00286208" w:rsidRDefault="002F60C0" w:rsidP="009B3D13">
      <w:pPr>
        <w:pStyle w:val="2"/>
        <w:numPr>
          <w:ilvl w:val="0"/>
          <w:numId w:val="7"/>
        </w:numPr>
        <w:spacing w:before="0" w:after="0" w:line="240" w:lineRule="auto"/>
        <w:rPr>
          <w:sz w:val="24"/>
          <w:szCs w:val="24"/>
        </w:rPr>
      </w:pPr>
      <w:r w:rsidRPr="00286208">
        <w:rPr>
          <w:rFonts w:hint="eastAsia"/>
          <w:sz w:val="24"/>
          <w:szCs w:val="24"/>
        </w:rPr>
        <w:t>日本政府制定</w:t>
      </w:r>
      <w:r w:rsidRPr="00286208">
        <w:rPr>
          <w:sz w:val="24"/>
          <w:szCs w:val="24"/>
        </w:rPr>
        <w:t>EV</w:t>
      </w:r>
      <w:r w:rsidRPr="00286208">
        <w:rPr>
          <w:sz w:val="24"/>
          <w:szCs w:val="24"/>
        </w:rPr>
        <w:t>充电桩道路设置指导方针</w:t>
      </w:r>
    </w:p>
    <w:p w14:paraId="62127AD6" w14:textId="4857AA36" w:rsidR="002F60C0" w:rsidRPr="002F60C0" w:rsidRDefault="002F60C0" w:rsidP="00286208">
      <w:pPr>
        <w:ind w:firstLineChars="270" w:firstLine="567"/>
      </w:pPr>
      <w:r w:rsidRPr="002F60C0">
        <w:t>8月13日，据日媒报道，日本国土交通省制定了在道路上设置纯电动汽车和插电式混合动力汽车充电桩的指导方针。</w:t>
      </w:r>
    </w:p>
    <w:p w14:paraId="3DCFDEAF" w14:textId="2F41E52D" w:rsidR="000F3DFA" w:rsidRPr="00286208" w:rsidRDefault="000F3DFA" w:rsidP="009B3D13">
      <w:pPr>
        <w:pStyle w:val="2"/>
        <w:numPr>
          <w:ilvl w:val="0"/>
          <w:numId w:val="7"/>
        </w:numPr>
        <w:spacing w:before="0" w:after="0" w:line="240" w:lineRule="auto"/>
        <w:rPr>
          <w:sz w:val="24"/>
          <w:szCs w:val="24"/>
        </w:rPr>
      </w:pPr>
      <w:r w:rsidRPr="00286208">
        <w:rPr>
          <w:rFonts w:hint="eastAsia"/>
          <w:sz w:val="24"/>
          <w:szCs w:val="24"/>
        </w:rPr>
        <w:t>日本将加强对俄汽车出口禁令</w:t>
      </w:r>
    </w:p>
    <w:p w14:paraId="753041E0" w14:textId="5CC6BD83" w:rsidR="000F3DFA" w:rsidRPr="000F3DFA" w:rsidRDefault="000F3DFA" w:rsidP="00286208">
      <w:pPr>
        <w:ind w:firstLineChars="270" w:firstLine="567"/>
      </w:pPr>
      <w:r w:rsidRPr="000F3DFA">
        <w:rPr>
          <w:rFonts w:hint="eastAsia"/>
        </w:rPr>
        <w:t>日本宣布将加强针对俄罗斯的汽车出口禁令。更新的禁令将包括排量超过</w:t>
      </w:r>
      <w:r w:rsidRPr="000F3DFA">
        <w:t>1900立方毫米的新车和二手车，以及混合动力和电动汽车。</w:t>
      </w:r>
    </w:p>
    <w:p w14:paraId="1F02EB0B" w14:textId="43C7F2FD" w:rsidR="00956AD1" w:rsidRPr="00286208" w:rsidRDefault="00956AD1" w:rsidP="009B3D13">
      <w:pPr>
        <w:pStyle w:val="2"/>
        <w:numPr>
          <w:ilvl w:val="0"/>
          <w:numId w:val="7"/>
        </w:numPr>
        <w:spacing w:before="0" w:after="0" w:line="240" w:lineRule="auto"/>
        <w:rPr>
          <w:sz w:val="24"/>
          <w:szCs w:val="24"/>
        </w:rPr>
      </w:pPr>
      <w:r w:rsidRPr="00286208">
        <w:rPr>
          <w:rFonts w:hint="eastAsia"/>
          <w:sz w:val="24"/>
          <w:szCs w:val="24"/>
        </w:rPr>
        <w:t>通用汽车逐步淘汰</w:t>
      </w:r>
      <w:r w:rsidRPr="00286208">
        <w:rPr>
          <w:sz w:val="24"/>
          <w:szCs w:val="24"/>
        </w:rPr>
        <w:t>CarPlay/Android Auto</w:t>
      </w:r>
    </w:p>
    <w:p w14:paraId="6633F2F3" w14:textId="43EC9BAC" w:rsidR="00956AD1" w:rsidRPr="00956AD1" w:rsidRDefault="00956AD1" w:rsidP="00286208">
      <w:pPr>
        <w:ind w:firstLineChars="270" w:firstLine="567"/>
      </w:pPr>
      <w:r w:rsidRPr="00956AD1">
        <w:rPr>
          <w:rFonts w:hint="eastAsia"/>
        </w:rPr>
        <w:t>通用汽车（</w:t>
      </w:r>
      <w:r w:rsidRPr="00956AD1">
        <w:t>GM）公司宣布自今年开始逐步淘汰苹果的CarPlay和Android Auto，将从2024年开始彻底放弃，转而使用谷歌的Android Automotive平台，共同开发车机系统。</w:t>
      </w:r>
    </w:p>
    <w:p w14:paraId="7B276565" w14:textId="29EA5D1D" w:rsidR="00CC247C" w:rsidRPr="00286208" w:rsidRDefault="00CC247C" w:rsidP="009B3D13">
      <w:pPr>
        <w:pStyle w:val="2"/>
        <w:numPr>
          <w:ilvl w:val="0"/>
          <w:numId w:val="7"/>
        </w:numPr>
        <w:spacing w:before="0" w:after="0" w:line="240" w:lineRule="auto"/>
        <w:rPr>
          <w:sz w:val="24"/>
          <w:szCs w:val="24"/>
        </w:rPr>
      </w:pPr>
      <w:r w:rsidRPr="00286208">
        <w:rPr>
          <w:rFonts w:hint="eastAsia"/>
          <w:sz w:val="24"/>
          <w:szCs w:val="24"/>
        </w:rPr>
        <w:t>通用所有电动车将于</w:t>
      </w:r>
      <w:r w:rsidRPr="00286208">
        <w:rPr>
          <w:sz w:val="24"/>
          <w:szCs w:val="24"/>
        </w:rPr>
        <w:t>2026</w:t>
      </w:r>
      <w:r w:rsidRPr="00286208">
        <w:rPr>
          <w:sz w:val="24"/>
          <w:szCs w:val="24"/>
        </w:rPr>
        <w:t>年支持双向充电</w:t>
      </w:r>
    </w:p>
    <w:p w14:paraId="2D21593B" w14:textId="3F39D858" w:rsidR="00CC247C" w:rsidRPr="00CC247C" w:rsidRDefault="00CC247C" w:rsidP="00286208">
      <w:pPr>
        <w:ind w:firstLineChars="270" w:firstLine="567"/>
      </w:pPr>
      <w:r w:rsidRPr="00CC247C">
        <w:t>8月7日，通用汽车官方宣布，公司计划从2026年起，为旗下所有电动汽车提供“车到户”的双向充电功能（V2H，Vehicle To Home），首款搭载该功能的车型为2024年上市的雪佛兰Silverado EV RST。</w:t>
      </w:r>
    </w:p>
    <w:p w14:paraId="1F86193A" w14:textId="62A621AF" w:rsidR="004A2FB4" w:rsidRPr="00286208" w:rsidRDefault="004A2FB4" w:rsidP="009B3D13">
      <w:pPr>
        <w:pStyle w:val="2"/>
        <w:numPr>
          <w:ilvl w:val="0"/>
          <w:numId w:val="7"/>
        </w:numPr>
        <w:spacing w:before="0" w:after="0" w:line="240" w:lineRule="auto"/>
        <w:rPr>
          <w:sz w:val="24"/>
          <w:szCs w:val="24"/>
        </w:rPr>
      </w:pPr>
      <w:r w:rsidRPr="00286208">
        <w:rPr>
          <w:rFonts w:hint="eastAsia"/>
          <w:sz w:val="24"/>
          <w:szCs w:val="24"/>
        </w:rPr>
        <w:t>印尼拟放宽国外汽车制造商投资规则</w:t>
      </w:r>
    </w:p>
    <w:p w14:paraId="413CE487" w14:textId="6A641457" w:rsidR="004A2FB4" w:rsidRPr="004A2FB4" w:rsidRDefault="004A2FB4" w:rsidP="00286208">
      <w:pPr>
        <w:ind w:firstLineChars="270" w:firstLine="567"/>
      </w:pPr>
      <w:r w:rsidRPr="004A2FB4">
        <w:rPr>
          <w:rFonts w:hint="eastAsia"/>
        </w:rPr>
        <w:t>日前，印尼方面表示，将再给汽车制造商两年时间来申请东南亚最大汽车市场的电动汽车激励政策。</w:t>
      </w:r>
    </w:p>
    <w:sectPr w:rsidR="004A2FB4" w:rsidRPr="004A2FB4" w:rsidSect="00313AB9">
      <w:headerReference w:type="default" r:id="rId28"/>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B78DC" w14:textId="77777777" w:rsidR="00702A24" w:rsidRDefault="00702A24" w:rsidP="00131BD8">
      <w:r>
        <w:separator/>
      </w:r>
    </w:p>
  </w:endnote>
  <w:endnote w:type="continuationSeparator" w:id="0">
    <w:p w14:paraId="0D2EE7F5" w14:textId="77777777" w:rsidR="00702A24" w:rsidRDefault="00702A24"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新宋体">
    <w:altName w:val="方正书宋_GBK"/>
    <w:panose1 w:val="02010609030101010101"/>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1973FF" w14:textId="77777777" w:rsidR="00702A24" w:rsidRDefault="00702A24" w:rsidP="00131BD8">
      <w:r>
        <w:separator/>
      </w:r>
    </w:p>
  </w:footnote>
  <w:footnote w:type="continuationSeparator" w:id="0">
    <w:p w14:paraId="79971F78" w14:textId="77777777" w:rsidR="00702A24" w:rsidRDefault="00702A24"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54030" w14:textId="37140D77" w:rsidR="00313AB9" w:rsidRDefault="00313AB9" w:rsidP="00313AB9">
    <w:pPr>
      <w:pStyle w:val="a3"/>
      <w:jc w:val="left"/>
    </w:pPr>
    <w:r>
      <w:rPr>
        <w:noProof/>
      </w:rPr>
      <w:drawing>
        <wp:inline distT="0" distB="0" distL="0" distR="0" wp14:anchorId="1755635A" wp14:editId="41D1345C">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1041321124">
    <w:abstractNumId w:val="1"/>
    <w:lvlOverride w:ilvl="0">
      <w:startOverride w:val="1"/>
    </w:lvlOverride>
  </w:num>
  <w:num w:numId="6" w16cid:durableId="2013022502">
    <w:abstractNumId w:val="1"/>
    <w:lvlOverride w:ilvl="0">
      <w:startOverride w:val="1"/>
    </w:lvlOverride>
  </w:num>
  <w:num w:numId="7" w16cid:durableId="712115206">
    <w:abstractNumId w:val="1"/>
    <w:lvlOverride w:ilvl="0">
      <w:startOverride w:val="1"/>
    </w:lvlOverride>
  </w:num>
  <w:num w:numId="8" w16cid:durableId="1561595108">
    <w:abstractNumId w:val="1"/>
    <w:lvlOverride w:ilvl="0">
      <w:startOverride w:val="1"/>
    </w:lvlOverride>
  </w:num>
  <w:num w:numId="9" w16cid:durableId="1821772940">
    <w:abstractNumId w:val="1"/>
  </w:num>
  <w:num w:numId="10" w16cid:durableId="1986084606">
    <w:abstractNumId w:val="1"/>
  </w:num>
  <w:num w:numId="11" w16cid:durableId="1659069227">
    <w:abstractNumId w:val="1"/>
  </w:num>
  <w:num w:numId="12" w16cid:durableId="501817658">
    <w:abstractNumId w:val="1"/>
  </w:num>
  <w:num w:numId="13" w16cid:durableId="1350715364">
    <w:abstractNumId w:val="1"/>
  </w:num>
  <w:num w:numId="14" w16cid:durableId="640960293">
    <w:abstractNumId w:val="1"/>
  </w:num>
  <w:num w:numId="15" w16cid:durableId="109010737">
    <w:abstractNumId w:val="1"/>
  </w:num>
  <w:num w:numId="16" w16cid:durableId="903880179">
    <w:abstractNumId w:val="1"/>
  </w:num>
  <w:num w:numId="17" w16cid:durableId="1465152810">
    <w:abstractNumId w:val="1"/>
  </w:num>
  <w:num w:numId="18" w16cid:durableId="1782146813">
    <w:abstractNumId w:val="1"/>
  </w:num>
  <w:num w:numId="19" w16cid:durableId="1500850400">
    <w:abstractNumId w:val="1"/>
  </w:num>
  <w:num w:numId="20" w16cid:durableId="1333950351">
    <w:abstractNumId w:val="1"/>
  </w:num>
  <w:num w:numId="21" w16cid:durableId="1956326373">
    <w:abstractNumId w:val="1"/>
  </w:num>
  <w:num w:numId="22" w16cid:durableId="821384554">
    <w:abstractNumId w:val="1"/>
  </w:num>
  <w:num w:numId="23" w16cid:durableId="1851407976">
    <w:abstractNumId w:val="1"/>
  </w:num>
  <w:num w:numId="24" w16cid:durableId="926961769">
    <w:abstractNumId w:val="1"/>
  </w:num>
  <w:num w:numId="25" w16cid:durableId="1543205131">
    <w:abstractNumId w:val="1"/>
  </w:num>
  <w:num w:numId="26" w16cid:durableId="1642536334">
    <w:abstractNumId w:val="1"/>
  </w:num>
  <w:num w:numId="27" w16cid:durableId="545685205">
    <w:abstractNumId w:val="1"/>
  </w:num>
  <w:num w:numId="28" w16cid:durableId="1277954656">
    <w:abstractNumId w:val="1"/>
  </w:num>
  <w:num w:numId="29" w16cid:durableId="444466956">
    <w:abstractNumId w:val="1"/>
  </w:num>
  <w:num w:numId="30" w16cid:durableId="1900555768">
    <w:abstractNumId w:val="1"/>
  </w:num>
  <w:num w:numId="31" w16cid:durableId="1073895957">
    <w:abstractNumId w:val="1"/>
  </w:num>
  <w:num w:numId="32" w16cid:durableId="2084258499">
    <w:abstractNumId w:val="1"/>
  </w:num>
  <w:num w:numId="33" w16cid:durableId="2096322977">
    <w:abstractNumId w:val="1"/>
  </w:num>
  <w:num w:numId="34" w16cid:durableId="2146894531">
    <w:abstractNumId w:val="1"/>
  </w:num>
  <w:num w:numId="35" w16cid:durableId="1486823567">
    <w:abstractNumId w:val="1"/>
  </w:num>
  <w:num w:numId="36" w16cid:durableId="285083146">
    <w:abstractNumId w:val="1"/>
  </w:num>
  <w:num w:numId="37" w16cid:durableId="1926573111">
    <w:abstractNumId w:val="1"/>
  </w:num>
  <w:num w:numId="38" w16cid:durableId="160589604">
    <w:abstractNumId w:val="1"/>
  </w:num>
  <w:num w:numId="39" w16cid:durableId="1408724902">
    <w:abstractNumId w:val="1"/>
  </w:num>
  <w:num w:numId="40" w16cid:durableId="919405559">
    <w:abstractNumId w:val="1"/>
  </w:num>
  <w:num w:numId="41" w16cid:durableId="2108115711">
    <w:abstractNumId w:val="1"/>
  </w:num>
  <w:num w:numId="42" w16cid:durableId="20252914">
    <w:abstractNumId w:val="1"/>
  </w:num>
  <w:num w:numId="43" w16cid:durableId="244389152">
    <w:abstractNumId w:val="1"/>
  </w:num>
  <w:num w:numId="44" w16cid:durableId="218250629">
    <w:abstractNumId w:val="1"/>
  </w:num>
  <w:num w:numId="45" w16cid:durableId="1041514873">
    <w:abstractNumId w:val="1"/>
  </w:num>
  <w:num w:numId="46" w16cid:durableId="1597597387">
    <w:abstractNumId w:val="1"/>
  </w:num>
  <w:num w:numId="47" w16cid:durableId="16318560">
    <w:abstractNumId w:val="1"/>
  </w:num>
  <w:num w:numId="48" w16cid:durableId="1849707207">
    <w:abstractNumId w:val="1"/>
  </w:num>
  <w:num w:numId="49" w16cid:durableId="698119880">
    <w:abstractNumId w:val="1"/>
  </w:num>
  <w:num w:numId="50" w16cid:durableId="1038352796">
    <w:abstractNumId w:val="1"/>
  </w:num>
  <w:num w:numId="51" w16cid:durableId="817460860">
    <w:abstractNumId w:val="1"/>
  </w:num>
  <w:num w:numId="52" w16cid:durableId="364601591">
    <w:abstractNumId w:val="1"/>
  </w:num>
  <w:num w:numId="53" w16cid:durableId="1919242636">
    <w:abstractNumId w:val="1"/>
  </w:num>
  <w:num w:numId="54" w16cid:durableId="1862740069">
    <w:abstractNumId w:val="1"/>
  </w:num>
  <w:num w:numId="55" w16cid:durableId="362173883">
    <w:abstractNumId w:val="1"/>
  </w:num>
  <w:num w:numId="56" w16cid:durableId="1719817039">
    <w:abstractNumId w:val="1"/>
  </w:num>
  <w:num w:numId="57" w16cid:durableId="1106121339">
    <w:abstractNumId w:val="1"/>
  </w:num>
  <w:num w:numId="58" w16cid:durableId="2063289767">
    <w:abstractNumId w:val="1"/>
  </w:num>
  <w:num w:numId="59" w16cid:durableId="2022315670">
    <w:abstractNumId w:val="1"/>
  </w:num>
  <w:num w:numId="60" w16cid:durableId="972491174">
    <w:abstractNumId w:val="1"/>
  </w:num>
  <w:num w:numId="61" w16cid:durableId="675812551">
    <w:abstractNumId w:val="1"/>
  </w:num>
  <w:num w:numId="62" w16cid:durableId="754742763">
    <w:abstractNumId w:val="1"/>
  </w:num>
  <w:num w:numId="63" w16cid:durableId="907959461">
    <w:abstractNumId w:val="1"/>
  </w:num>
  <w:num w:numId="64" w16cid:durableId="94519864">
    <w:abstractNumId w:val="1"/>
  </w:num>
  <w:num w:numId="65" w16cid:durableId="227226134">
    <w:abstractNumId w:val="1"/>
  </w:num>
  <w:num w:numId="66" w16cid:durableId="127600396">
    <w:abstractNumId w:val="1"/>
  </w:num>
  <w:num w:numId="67" w16cid:durableId="1128162212">
    <w:abstractNumId w:val="1"/>
  </w:num>
  <w:num w:numId="68" w16cid:durableId="176561376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2504B"/>
    <w:rsid w:val="00034E42"/>
    <w:rsid w:val="000379CD"/>
    <w:rsid w:val="00055F77"/>
    <w:rsid w:val="00077B78"/>
    <w:rsid w:val="000852DC"/>
    <w:rsid w:val="00095265"/>
    <w:rsid w:val="000B1FCC"/>
    <w:rsid w:val="000B4F3A"/>
    <w:rsid w:val="000D064A"/>
    <w:rsid w:val="000E597F"/>
    <w:rsid w:val="000E710A"/>
    <w:rsid w:val="000F3DFA"/>
    <w:rsid w:val="00103950"/>
    <w:rsid w:val="00104ED9"/>
    <w:rsid w:val="00116702"/>
    <w:rsid w:val="001261A1"/>
    <w:rsid w:val="00131BD8"/>
    <w:rsid w:val="001366BA"/>
    <w:rsid w:val="0017068F"/>
    <w:rsid w:val="00192FA5"/>
    <w:rsid w:val="001B03E0"/>
    <w:rsid w:val="001C7974"/>
    <w:rsid w:val="001E4CDF"/>
    <w:rsid w:val="001F5D09"/>
    <w:rsid w:val="00232097"/>
    <w:rsid w:val="002409DF"/>
    <w:rsid w:val="00243807"/>
    <w:rsid w:val="002610C1"/>
    <w:rsid w:val="002630F2"/>
    <w:rsid w:val="00276E28"/>
    <w:rsid w:val="00286208"/>
    <w:rsid w:val="00292213"/>
    <w:rsid w:val="00292B73"/>
    <w:rsid w:val="00292BAC"/>
    <w:rsid w:val="002A497B"/>
    <w:rsid w:val="002B0B0B"/>
    <w:rsid w:val="002C1C21"/>
    <w:rsid w:val="002C3489"/>
    <w:rsid w:val="002D269E"/>
    <w:rsid w:val="002E1D07"/>
    <w:rsid w:val="002F4A3B"/>
    <w:rsid w:val="002F60C0"/>
    <w:rsid w:val="002F643A"/>
    <w:rsid w:val="00306746"/>
    <w:rsid w:val="00313AB9"/>
    <w:rsid w:val="00314589"/>
    <w:rsid w:val="00333348"/>
    <w:rsid w:val="003402BF"/>
    <w:rsid w:val="00363395"/>
    <w:rsid w:val="00367C97"/>
    <w:rsid w:val="00377B19"/>
    <w:rsid w:val="00381B4B"/>
    <w:rsid w:val="00395537"/>
    <w:rsid w:val="003A3977"/>
    <w:rsid w:val="003C68F4"/>
    <w:rsid w:val="004043BB"/>
    <w:rsid w:val="0040564E"/>
    <w:rsid w:val="00464B0C"/>
    <w:rsid w:val="004869C3"/>
    <w:rsid w:val="00493888"/>
    <w:rsid w:val="004A0D28"/>
    <w:rsid w:val="004A2FB4"/>
    <w:rsid w:val="004B1950"/>
    <w:rsid w:val="004B45F2"/>
    <w:rsid w:val="004C358F"/>
    <w:rsid w:val="004D1376"/>
    <w:rsid w:val="004D5CD8"/>
    <w:rsid w:val="004E65D1"/>
    <w:rsid w:val="004F108B"/>
    <w:rsid w:val="004F78B2"/>
    <w:rsid w:val="005043F3"/>
    <w:rsid w:val="0051164F"/>
    <w:rsid w:val="00513E36"/>
    <w:rsid w:val="00537378"/>
    <w:rsid w:val="0053751B"/>
    <w:rsid w:val="00541C93"/>
    <w:rsid w:val="005451F4"/>
    <w:rsid w:val="00561C05"/>
    <w:rsid w:val="00562B97"/>
    <w:rsid w:val="0056729D"/>
    <w:rsid w:val="005678B9"/>
    <w:rsid w:val="005718DB"/>
    <w:rsid w:val="005903FF"/>
    <w:rsid w:val="0059105F"/>
    <w:rsid w:val="00591B08"/>
    <w:rsid w:val="00597B83"/>
    <w:rsid w:val="005B270A"/>
    <w:rsid w:val="005C5B9C"/>
    <w:rsid w:val="005D0E57"/>
    <w:rsid w:val="005E7AB9"/>
    <w:rsid w:val="005F17D1"/>
    <w:rsid w:val="00607742"/>
    <w:rsid w:val="00647EA5"/>
    <w:rsid w:val="00673605"/>
    <w:rsid w:val="00677ECA"/>
    <w:rsid w:val="006B63EB"/>
    <w:rsid w:val="006C0ED2"/>
    <w:rsid w:val="00702722"/>
    <w:rsid w:val="00702A24"/>
    <w:rsid w:val="00703656"/>
    <w:rsid w:val="00715F24"/>
    <w:rsid w:val="0072504B"/>
    <w:rsid w:val="0076094D"/>
    <w:rsid w:val="00761D8C"/>
    <w:rsid w:val="00780D94"/>
    <w:rsid w:val="00793024"/>
    <w:rsid w:val="007937D6"/>
    <w:rsid w:val="007A626D"/>
    <w:rsid w:val="007B2BE5"/>
    <w:rsid w:val="007B38A9"/>
    <w:rsid w:val="007E6758"/>
    <w:rsid w:val="007F6358"/>
    <w:rsid w:val="007F75EB"/>
    <w:rsid w:val="00827E98"/>
    <w:rsid w:val="00836308"/>
    <w:rsid w:val="008364F8"/>
    <w:rsid w:val="00856843"/>
    <w:rsid w:val="0089244A"/>
    <w:rsid w:val="008A632B"/>
    <w:rsid w:val="008B3072"/>
    <w:rsid w:val="008C2D14"/>
    <w:rsid w:val="008D1C8A"/>
    <w:rsid w:val="008D5AA8"/>
    <w:rsid w:val="00907D8D"/>
    <w:rsid w:val="0094054C"/>
    <w:rsid w:val="0095267A"/>
    <w:rsid w:val="00956AD1"/>
    <w:rsid w:val="00973D19"/>
    <w:rsid w:val="00984E3E"/>
    <w:rsid w:val="009A2BFB"/>
    <w:rsid w:val="009A549F"/>
    <w:rsid w:val="009B3C7C"/>
    <w:rsid w:val="009B3D13"/>
    <w:rsid w:val="009B521F"/>
    <w:rsid w:val="009B71AD"/>
    <w:rsid w:val="009B7F1E"/>
    <w:rsid w:val="009C72E0"/>
    <w:rsid w:val="009E3A30"/>
    <w:rsid w:val="009F3F5F"/>
    <w:rsid w:val="00A04405"/>
    <w:rsid w:val="00A04840"/>
    <w:rsid w:val="00A079DD"/>
    <w:rsid w:val="00A21F2C"/>
    <w:rsid w:val="00A30107"/>
    <w:rsid w:val="00A40DD3"/>
    <w:rsid w:val="00A463CD"/>
    <w:rsid w:val="00A53FD0"/>
    <w:rsid w:val="00A76AC7"/>
    <w:rsid w:val="00A9450E"/>
    <w:rsid w:val="00AA701C"/>
    <w:rsid w:val="00AB49CA"/>
    <w:rsid w:val="00AD3029"/>
    <w:rsid w:val="00AE514A"/>
    <w:rsid w:val="00AF0A27"/>
    <w:rsid w:val="00B4292E"/>
    <w:rsid w:val="00B470E8"/>
    <w:rsid w:val="00B50335"/>
    <w:rsid w:val="00B5631E"/>
    <w:rsid w:val="00B67E03"/>
    <w:rsid w:val="00B71DE0"/>
    <w:rsid w:val="00B776D7"/>
    <w:rsid w:val="00B86197"/>
    <w:rsid w:val="00B97202"/>
    <w:rsid w:val="00BA6DCC"/>
    <w:rsid w:val="00BB69C6"/>
    <w:rsid w:val="00BC5132"/>
    <w:rsid w:val="00BD55AD"/>
    <w:rsid w:val="00C004CA"/>
    <w:rsid w:val="00C14909"/>
    <w:rsid w:val="00C419E4"/>
    <w:rsid w:val="00C42FDC"/>
    <w:rsid w:val="00C432DF"/>
    <w:rsid w:val="00C44CDE"/>
    <w:rsid w:val="00C5317B"/>
    <w:rsid w:val="00C613BB"/>
    <w:rsid w:val="00C61C2E"/>
    <w:rsid w:val="00C70BD7"/>
    <w:rsid w:val="00C863EB"/>
    <w:rsid w:val="00CB72A9"/>
    <w:rsid w:val="00CC0C87"/>
    <w:rsid w:val="00CC1151"/>
    <w:rsid w:val="00CC247C"/>
    <w:rsid w:val="00D02C3A"/>
    <w:rsid w:val="00D30599"/>
    <w:rsid w:val="00D37788"/>
    <w:rsid w:val="00D40684"/>
    <w:rsid w:val="00D4137F"/>
    <w:rsid w:val="00D50B96"/>
    <w:rsid w:val="00D67309"/>
    <w:rsid w:val="00D73261"/>
    <w:rsid w:val="00D74B69"/>
    <w:rsid w:val="00D8417A"/>
    <w:rsid w:val="00D95837"/>
    <w:rsid w:val="00DA0DCA"/>
    <w:rsid w:val="00DA740F"/>
    <w:rsid w:val="00DB4D0B"/>
    <w:rsid w:val="00DD17B8"/>
    <w:rsid w:val="00DD3A46"/>
    <w:rsid w:val="00DE3D2C"/>
    <w:rsid w:val="00DF6DDE"/>
    <w:rsid w:val="00E20734"/>
    <w:rsid w:val="00E25737"/>
    <w:rsid w:val="00E36096"/>
    <w:rsid w:val="00E728E4"/>
    <w:rsid w:val="00E80BB3"/>
    <w:rsid w:val="00E8298B"/>
    <w:rsid w:val="00E959E5"/>
    <w:rsid w:val="00EA35B8"/>
    <w:rsid w:val="00ED7E2E"/>
    <w:rsid w:val="00F00D38"/>
    <w:rsid w:val="00F34E92"/>
    <w:rsid w:val="00F35664"/>
    <w:rsid w:val="00F60D86"/>
    <w:rsid w:val="00F644D3"/>
    <w:rsid w:val="00F6611B"/>
    <w:rsid w:val="00F738BB"/>
    <w:rsid w:val="00F80A6A"/>
    <w:rsid w:val="00F946F8"/>
    <w:rsid w:val="00FA4BF5"/>
    <w:rsid w:val="00FA6221"/>
    <w:rsid w:val="00FA79E6"/>
    <w:rsid w:val="00FC28BD"/>
    <w:rsid w:val="00FC79E8"/>
    <w:rsid w:val="00FF1344"/>
    <w:rsid w:val="00FF22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TotalTime>
  <Pages>13</Pages>
  <Words>1577</Words>
  <Characters>8994</Characters>
  <Application>Microsoft Office Word</Application>
  <DocSecurity>0</DocSecurity>
  <Lines>74</Lines>
  <Paragraphs>21</Paragraphs>
  <ScaleCrop>false</ScaleCrop>
  <Company/>
  <LinksUpToDate>false</LinksUpToDate>
  <CharactersWithSpaces>10550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5</cp:revision>
  <dcterms:created xsi:type="dcterms:W3CDTF">2023-08-16T05:05:00Z</dcterms:created>
  <dcterms:modified xsi:type="dcterms:W3CDTF">2023-08-16T06:03:00Z</dcterms:modified>
</cp:coreProperties>
</file>