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5C4852A3" w:rsidR="00131BD8" w:rsidRPr="00131BD8" w:rsidRDefault="00131BD8" w:rsidP="00131BD8">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8F5CF9">
        <w:rPr>
          <w:rFonts w:ascii="微软雅黑" w:eastAsia="微软雅黑" w:hAnsi="微软雅黑" w:cs="黑体" w:hint="eastAsia"/>
          <w:sz w:val="36"/>
          <w:szCs w:val="36"/>
        </w:rPr>
        <w:t>3</w:t>
      </w:r>
      <w:r w:rsidR="008F5CF9">
        <w:rPr>
          <w:rFonts w:ascii="微软雅黑" w:eastAsia="微软雅黑" w:hAnsi="微软雅黑" w:cs="黑体"/>
          <w:sz w:val="36"/>
          <w:szCs w:val="36"/>
        </w:rPr>
        <w:t>6</w:t>
      </w:r>
      <w:r w:rsidRPr="00131BD8">
        <w:rPr>
          <w:rFonts w:ascii="微软雅黑" w:eastAsia="微软雅黑" w:hAnsi="微软雅黑" w:cs="黑体" w:hint="eastAsia"/>
          <w:sz w:val="36"/>
          <w:szCs w:val="36"/>
        </w:rPr>
        <w:t>期（</w:t>
      </w:r>
      <w:r w:rsidR="008F5CF9">
        <w:rPr>
          <w:rFonts w:ascii="微软雅黑" w:eastAsia="微软雅黑" w:hAnsi="微软雅黑" w:cs="黑体"/>
          <w:sz w:val="36"/>
          <w:szCs w:val="36"/>
        </w:rPr>
        <w:t>9</w:t>
      </w:r>
      <w:r w:rsidRPr="00131BD8">
        <w:rPr>
          <w:rFonts w:ascii="微软雅黑" w:eastAsia="微软雅黑" w:hAnsi="微软雅黑" w:cs="黑体" w:hint="eastAsia"/>
          <w:sz w:val="36"/>
          <w:szCs w:val="36"/>
        </w:rPr>
        <w:t>月</w:t>
      </w:r>
      <w:r w:rsidR="003A7F29">
        <w:rPr>
          <w:rFonts w:ascii="微软雅黑" w:eastAsia="微软雅黑" w:hAnsi="微软雅黑" w:cs="黑体"/>
          <w:sz w:val="36"/>
          <w:szCs w:val="36"/>
        </w:rPr>
        <w:t>1</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8F5CF9">
        <w:rPr>
          <w:rFonts w:ascii="微软雅黑" w:eastAsia="微软雅黑" w:hAnsi="微软雅黑" w:cs="黑体"/>
          <w:sz w:val="36"/>
          <w:szCs w:val="36"/>
        </w:rPr>
        <w:t>9</w:t>
      </w:r>
      <w:r w:rsidRPr="00131BD8">
        <w:rPr>
          <w:rFonts w:ascii="微软雅黑" w:eastAsia="微软雅黑" w:hAnsi="微软雅黑" w:cs="黑体" w:hint="eastAsia"/>
          <w:sz w:val="36"/>
          <w:szCs w:val="36"/>
        </w:rPr>
        <w:t>月</w:t>
      </w:r>
      <w:r w:rsidR="001F5D09">
        <w:rPr>
          <w:rFonts w:ascii="微软雅黑" w:eastAsia="微软雅黑" w:hAnsi="微软雅黑" w:cs="黑体"/>
          <w:sz w:val="36"/>
          <w:szCs w:val="36"/>
        </w:rPr>
        <w:t>1</w:t>
      </w:r>
      <w:r w:rsidR="008F5CF9">
        <w:rPr>
          <w:rFonts w:ascii="微软雅黑" w:eastAsia="微软雅黑" w:hAnsi="微软雅黑" w:cs="黑体"/>
          <w:sz w:val="36"/>
          <w:szCs w:val="36"/>
        </w:rPr>
        <w:t>0</w:t>
      </w:r>
      <w:r w:rsidRPr="00131BD8">
        <w:rPr>
          <w:rFonts w:ascii="微软雅黑" w:eastAsia="微软雅黑" w:hAnsi="微软雅黑" w:cs="黑体" w:hint="eastAsia"/>
          <w:sz w:val="36"/>
          <w:szCs w:val="36"/>
        </w:rPr>
        <w:t>日）</w:t>
      </w:r>
      <w:bookmarkEnd w:id="0"/>
    </w:p>
    <w:p w14:paraId="03A0F6AA" w14:textId="77777777" w:rsidR="00131BD8" w:rsidRPr="003A7F29" w:rsidRDefault="00131BD8" w:rsidP="00131BD8">
      <w:pPr>
        <w:rPr>
          <w:rFonts w:ascii="宋体" w:eastAsia="宋体" w:hAnsi="宋体" w:cs="黑体"/>
          <w:szCs w:val="21"/>
        </w:rPr>
      </w:pPr>
    </w:p>
    <w:p w14:paraId="51239619" w14:textId="77777777" w:rsidR="00131BD8" w:rsidRPr="003A7F29" w:rsidRDefault="00131BD8" w:rsidP="00996B20">
      <w:pPr>
        <w:spacing w:line="340" w:lineRule="exact"/>
        <w:rPr>
          <w:rFonts w:ascii="宋体" w:eastAsia="宋体" w:hAnsi="宋体" w:cs="黑体"/>
          <w:szCs w:val="21"/>
        </w:rPr>
      </w:pPr>
      <w:r w:rsidRPr="003A7F29">
        <w:rPr>
          <w:rFonts w:ascii="宋体" w:eastAsia="宋体" w:hAnsi="宋体" w:cs="黑体" w:hint="eastAsia"/>
          <w:szCs w:val="21"/>
        </w:rPr>
        <w:t>主要信息源自乘联会每日新闻等</w:t>
      </w:r>
    </w:p>
    <w:p w14:paraId="5D421BB7" w14:textId="77777777" w:rsidR="00131BD8" w:rsidRPr="003A7F29" w:rsidRDefault="00131BD8" w:rsidP="00996B20">
      <w:pPr>
        <w:spacing w:line="340" w:lineRule="exact"/>
        <w:rPr>
          <w:rFonts w:ascii="宋体" w:eastAsia="宋体" w:hAnsi="宋体" w:cs="黑体"/>
          <w:szCs w:val="21"/>
        </w:rPr>
      </w:pPr>
      <w:r w:rsidRPr="003A7F29">
        <w:rPr>
          <w:rFonts w:ascii="宋体" w:eastAsia="宋体" w:hAnsi="宋体" w:cs="黑体" w:hint="eastAsia"/>
          <w:szCs w:val="21"/>
        </w:rPr>
        <w:t>中国汽车流通协会汽车市场研究分会</w:t>
      </w:r>
    </w:p>
    <w:p w14:paraId="4C2E2521" w14:textId="77777777" w:rsidR="00131BD8" w:rsidRPr="003A7F29" w:rsidRDefault="00131BD8" w:rsidP="00996B20">
      <w:pPr>
        <w:spacing w:line="340" w:lineRule="exact"/>
        <w:rPr>
          <w:rFonts w:ascii="宋体" w:eastAsia="宋体" w:hAnsi="宋体" w:cs="黑体"/>
          <w:szCs w:val="21"/>
        </w:rPr>
      </w:pPr>
      <w:r w:rsidRPr="003A7F29">
        <w:rPr>
          <w:rFonts w:ascii="宋体" w:eastAsia="宋体" w:hAnsi="宋体" w:cs="黑体" w:hint="eastAsia"/>
          <w:szCs w:val="21"/>
        </w:rPr>
        <w:t>乘用车市场信息联席会（乘联会）</w:t>
      </w:r>
    </w:p>
    <w:p w14:paraId="2153412D" w14:textId="77777777" w:rsidR="00131BD8" w:rsidRPr="003A7F29" w:rsidRDefault="00131BD8" w:rsidP="00996B20">
      <w:pPr>
        <w:spacing w:line="340" w:lineRule="exact"/>
        <w:rPr>
          <w:rFonts w:ascii="宋体" w:eastAsia="宋体" w:hAnsi="宋体" w:cs="黑体"/>
          <w:szCs w:val="21"/>
        </w:rPr>
      </w:pPr>
      <w:r w:rsidRPr="003A7F29">
        <w:rPr>
          <w:rFonts w:ascii="宋体" w:eastAsia="宋体" w:hAnsi="宋体" w:cs="黑体" w:hint="eastAsia"/>
          <w:szCs w:val="21"/>
        </w:rPr>
        <w:t>网站：</w:t>
      </w:r>
      <w:hyperlink r:id="rId7" w:history="1">
        <w:r w:rsidRPr="003A7F29">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3A7F29">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053938AC" w14:textId="3236DE27" w:rsidR="003A7F29" w:rsidRDefault="003A7F29" w:rsidP="003A7F29">
      <w:pPr>
        <w:ind w:firstLineChars="200" w:firstLine="420"/>
        <w:rPr>
          <w:rFonts w:ascii="宋体" w:eastAsia="宋体" w:hAnsi="宋体"/>
        </w:rPr>
      </w:pPr>
      <w:r>
        <w:rPr>
          <w:rFonts w:ascii="宋体" w:eastAsia="宋体" w:hAnsi="宋体" w:hint="eastAsia"/>
        </w:rPr>
        <w:t>乘用车：</w:t>
      </w:r>
      <w:r w:rsidRPr="003A7F29">
        <w:rPr>
          <w:rFonts w:ascii="宋体" w:eastAsia="宋体" w:hAnsi="宋体"/>
        </w:rPr>
        <w:t>9月1-10日</w:t>
      </w:r>
      <w:r>
        <w:rPr>
          <w:rFonts w:ascii="宋体" w:eastAsia="宋体" w:hAnsi="宋体" w:hint="eastAsia"/>
        </w:rPr>
        <w:t>，乘用车</w:t>
      </w:r>
      <w:r w:rsidRPr="003A7F29">
        <w:rPr>
          <w:rFonts w:ascii="宋体" w:eastAsia="宋体" w:hAnsi="宋体"/>
        </w:rPr>
        <w:t>市场零售43.9万辆，同比去年</w:t>
      </w:r>
      <w:r>
        <w:rPr>
          <w:rFonts w:ascii="宋体" w:eastAsia="宋体" w:hAnsi="宋体" w:hint="eastAsia"/>
        </w:rPr>
        <w:t>同期</w:t>
      </w:r>
      <w:r w:rsidRPr="003A7F29">
        <w:rPr>
          <w:rFonts w:ascii="宋体" w:eastAsia="宋体" w:hAnsi="宋体"/>
        </w:rPr>
        <w:t>增长14%，较上月同期增长0%</w:t>
      </w:r>
      <w:r>
        <w:rPr>
          <w:rFonts w:ascii="宋体" w:eastAsia="宋体" w:hAnsi="宋体" w:hint="eastAsia"/>
        </w:rPr>
        <w:t>，</w:t>
      </w:r>
      <w:r w:rsidRPr="003A7F29">
        <w:rPr>
          <w:rFonts w:ascii="宋体" w:eastAsia="宋体" w:hAnsi="宋体"/>
        </w:rPr>
        <w:t>今年以来累计零售1</w:t>
      </w:r>
      <w:r>
        <w:rPr>
          <w:rFonts w:ascii="宋体" w:eastAsia="宋体" w:hAnsi="宋体"/>
        </w:rPr>
        <w:t>,</w:t>
      </w:r>
      <w:r w:rsidRPr="003A7F29">
        <w:rPr>
          <w:rFonts w:ascii="宋体" w:eastAsia="宋体" w:hAnsi="宋体"/>
        </w:rPr>
        <w:t>365.1万辆，同比增长2%</w:t>
      </w:r>
      <w:r>
        <w:rPr>
          <w:rFonts w:ascii="宋体" w:eastAsia="宋体" w:hAnsi="宋体" w:hint="eastAsia"/>
        </w:rPr>
        <w:t>；</w:t>
      </w:r>
      <w:r w:rsidRPr="003A7F29">
        <w:rPr>
          <w:rFonts w:ascii="宋体" w:eastAsia="宋体" w:hAnsi="宋体"/>
        </w:rPr>
        <w:t>全国乘用车</w:t>
      </w:r>
      <w:r>
        <w:rPr>
          <w:rFonts w:ascii="宋体" w:eastAsia="宋体" w:hAnsi="宋体"/>
        </w:rPr>
        <w:t>厂商</w:t>
      </w:r>
      <w:r w:rsidRPr="003A7F29">
        <w:rPr>
          <w:rFonts w:ascii="宋体" w:eastAsia="宋体" w:hAnsi="宋体"/>
        </w:rPr>
        <w:t>批发46</w:t>
      </w:r>
      <w:r>
        <w:rPr>
          <w:rFonts w:ascii="宋体" w:eastAsia="宋体" w:hAnsi="宋体"/>
        </w:rPr>
        <w:t>.0</w:t>
      </w:r>
      <w:r w:rsidRPr="003A7F29">
        <w:rPr>
          <w:rFonts w:ascii="宋体" w:eastAsia="宋体" w:hAnsi="宋体"/>
        </w:rPr>
        <w:t>万辆，同比去年</w:t>
      </w:r>
      <w:r>
        <w:rPr>
          <w:rFonts w:ascii="宋体" w:eastAsia="宋体" w:hAnsi="宋体" w:hint="eastAsia"/>
        </w:rPr>
        <w:t>同期</w:t>
      </w:r>
      <w:r w:rsidRPr="003A7F29">
        <w:rPr>
          <w:rFonts w:ascii="宋体" w:eastAsia="宋体" w:hAnsi="宋体"/>
        </w:rPr>
        <w:t>增长9%，较上月同期增长13%；今年以来累计批发1</w:t>
      </w:r>
      <w:r>
        <w:rPr>
          <w:rFonts w:ascii="宋体" w:eastAsia="宋体" w:hAnsi="宋体"/>
        </w:rPr>
        <w:t>,</w:t>
      </w:r>
      <w:r w:rsidRPr="003A7F29">
        <w:rPr>
          <w:rFonts w:ascii="宋体" w:eastAsia="宋体" w:hAnsi="宋体"/>
        </w:rPr>
        <w:t>582.7万辆，同比增长7%。</w:t>
      </w:r>
    </w:p>
    <w:p w14:paraId="3D30C071" w14:textId="4343F9E5" w:rsidR="003A7F29" w:rsidRDefault="003A7F29" w:rsidP="003A7F29">
      <w:pPr>
        <w:ind w:firstLineChars="200" w:firstLine="420"/>
        <w:rPr>
          <w:rFonts w:ascii="宋体" w:eastAsia="宋体" w:hAnsi="宋体"/>
        </w:rPr>
      </w:pPr>
      <w:r>
        <w:rPr>
          <w:rFonts w:ascii="宋体" w:eastAsia="宋体" w:hAnsi="宋体" w:hint="eastAsia"/>
        </w:rPr>
        <w:t>新能源：</w:t>
      </w:r>
      <w:r w:rsidRPr="003A7F29">
        <w:rPr>
          <w:rFonts w:ascii="宋体" w:eastAsia="宋体" w:hAnsi="宋体"/>
        </w:rPr>
        <w:t>9月1-10日</w:t>
      </w:r>
      <w:r>
        <w:rPr>
          <w:rFonts w:ascii="宋体" w:eastAsia="宋体" w:hAnsi="宋体" w:hint="eastAsia"/>
        </w:rPr>
        <w:t>，</w:t>
      </w:r>
      <w:r w:rsidRPr="003A7F29">
        <w:rPr>
          <w:rFonts w:ascii="宋体" w:eastAsia="宋体" w:hAnsi="宋体"/>
        </w:rPr>
        <w:t>新能源车市场零售17.2万辆，同比去年</w:t>
      </w:r>
      <w:r>
        <w:rPr>
          <w:rFonts w:ascii="宋体" w:eastAsia="宋体" w:hAnsi="宋体" w:hint="eastAsia"/>
        </w:rPr>
        <w:t>同期</w:t>
      </w:r>
      <w:r w:rsidRPr="003A7F29">
        <w:rPr>
          <w:rFonts w:ascii="宋体" w:eastAsia="宋体" w:hAnsi="宋体"/>
        </w:rPr>
        <w:t>增长40%，较上月同期增长9%</w:t>
      </w:r>
      <w:r>
        <w:rPr>
          <w:rFonts w:ascii="宋体" w:eastAsia="宋体" w:hAnsi="宋体" w:hint="eastAsia"/>
        </w:rPr>
        <w:t>，</w:t>
      </w:r>
      <w:r w:rsidRPr="003A7F29">
        <w:rPr>
          <w:rFonts w:ascii="宋体" w:eastAsia="宋体" w:hAnsi="宋体"/>
        </w:rPr>
        <w:t>今年以来累计零售461.5万辆，同比增长36%</w:t>
      </w:r>
      <w:r>
        <w:rPr>
          <w:rFonts w:ascii="宋体" w:eastAsia="宋体" w:hAnsi="宋体" w:hint="eastAsia"/>
        </w:rPr>
        <w:t>；</w:t>
      </w:r>
      <w:r w:rsidRPr="003A7F29">
        <w:rPr>
          <w:rFonts w:ascii="宋体" w:eastAsia="宋体" w:hAnsi="宋体"/>
        </w:rPr>
        <w:t>全国乘用车</w:t>
      </w:r>
      <w:r>
        <w:rPr>
          <w:rFonts w:ascii="宋体" w:eastAsia="宋体" w:hAnsi="宋体"/>
        </w:rPr>
        <w:t>厂商</w:t>
      </w:r>
      <w:r w:rsidRPr="003A7F29">
        <w:rPr>
          <w:rFonts w:ascii="宋体" w:eastAsia="宋体" w:hAnsi="宋体"/>
        </w:rPr>
        <w:t>新能源批发17.2万辆，同比去年</w:t>
      </w:r>
      <w:r w:rsidR="009455ED">
        <w:rPr>
          <w:rFonts w:ascii="宋体" w:eastAsia="宋体" w:hAnsi="宋体" w:hint="eastAsia"/>
        </w:rPr>
        <w:t>同期</w:t>
      </w:r>
      <w:r w:rsidRPr="003A7F29">
        <w:rPr>
          <w:rFonts w:ascii="宋体" w:eastAsia="宋体" w:hAnsi="宋体"/>
        </w:rPr>
        <w:t>增长12%，较上月同期增长13%</w:t>
      </w:r>
      <w:r w:rsidR="009455ED">
        <w:rPr>
          <w:rFonts w:ascii="宋体" w:eastAsia="宋体" w:hAnsi="宋体" w:hint="eastAsia"/>
        </w:rPr>
        <w:t>，</w:t>
      </w:r>
      <w:r w:rsidRPr="003A7F29">
        <w:rPr>
          <w:rFonts w:ascii="宋体" w:eastAsia="宋体" w:hAnsi="宋体"/>
        </w:rPr>
        <w:t>今年以来累计批发525.2万辆，同比增长37%。</w:t>
      </w:r>
    </w:p>
    <w:p w14:paraId="4355B29A" w14:textId="77777777" w:rsidR="009455ED" w:rsidRPr="003A7F29" w:rsidRDefault="009455ED" w:rsidP="003A7F29">
      <w:pPr>
        <w:ind w:firstLineChars="200" w:firstLine="420"/>
        <w:rPr>
          <w:rFonts w:ascii="宋体" w:eastAsia="宋体" w:hAnsi="宋体" w:hint="eastAsia"/>
        </w:rPr>
      </w:pPr>
    </w:p>
    <w:p w14:paraId="013189E0" w14:textId="428F5A54" w:rsidR="00E23294" w:rsidRPr="00557A90" w:rsidRDefault="00996B20" w:rsidP="00E23294">
      <w:pPr>
        <w:pStyle w:val="2"/>
        <w:spacing w:before="0" w:after="0" w:line="240" w:lineRule="auto"/>
        <w:rPr>
          <w:rFonts w:hint="eastAsia"/>
          <w:sz w:val="24"/>
          <w:szCs w:val="24"/>
        </w:rPr>
      </w:pPr>
      <w:r w:rsidRPr="00996B20">
        <w:rPr>
          <w:sz w:val="24"/>
          <w:szCs w:val="24"/>
        </w:rPr>
        <w:t>20</w:t>
      </w:r>
      <w:r w:rsidR="00E23294" w:rsidRPr="00996B20">
        <w:rPr>
          <w:rFonts w:hint="eastAsia"/>
          <w:sz w:val="24"/>
          <w:szCs w:val="24"/>
        </w:rPr>
        <w:t>2</w:t>
      </w:r>
      <w:r w:rsidR="00E23294" w:rsidRPr="00996B20">
        <w:rPr>
          <w:sz w:val="24"/>
          <w:szCs w:val="24"/>
        </w:rPr>
        <w:t>3</w:t>
      </w:r>
      <w:r w:rsidR="00E23294" w:rsidRPr="00996B20">
        <w:rPr>
          <w:rFonts w:hint="eastAsia"/>
          <w:sz w:val="24"/>
          <w:szCs w:val="24"/>
        </w:rPr>
        <w:t>年</w:t>
      </w:r>
      <w:r w:rsidR="008662EC">
        <w:rPr>
          <w:sz w:val="24"/>
          <w:szCs w:val="24"/>
        </w:rPr>
        <w:t>9</w:t>
      </w:r>
      <w:r w:rsidR="00E23294" w:rsidRPr="00996B20">
        <w:rPr>
          <w:rFonts w:hint="eastAsia"/>
          <w:sz w:val="24"/>
          <w:szCs w:val="24"/>
        </w:rPr>
        <w:t>月全国乘用车市场零售走势较</w:t>
      </w:r>
      <w:r w:rsidR="008662EC">
        <w:rPr>
          <w:rFonts w:hint="eastAsia"/>
          <w:sz w:val="24"/>
          <w:szCs w:val="24"/>
        </w:rPr>
        <w:t>平稳</w:t>
      </w:r>
    </w:p>
    <w:p w14:paraId="07DE0326" w14:textId="7C549E75" w:rsidR="00557A90" w:rsidRPr="0040554D" w:rsidRDefault="00557A90" w:rsidP="00557A90">
      <w:pPr>
        <w:jc w:val="center"/>
        <w:rPr>
          <w:rFonts w:hint="eastAsia"/>
          <w:color w:val="000000" w:themeColor="text1"/>
        </w:rPr>
      </w:pPr>
      <w:r>
        <w:rPr>
          <w:rFonts w:hint="eastAsia"/>
          <w:noProof/>
          <w:color w:val="000000" w:themeColor="text1"/>
          <w14:ligatures w14:val="standardContextual"/>
        </w:rPr>
        <w:drawing>
          <wp:inline distT="0" distB="0" distL="0" distR="0" wp14:anchorId="554FE69D" wp14:editId="7CCCF1C5">
            <wp:extent cx="5040000" cy="3441108"/>
            <wp:effectExtent l="0" t="0" r="8255" b="6985"/>
            <wp:docPr id="11294159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15905" name="图片 112941590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441108"/>
                    </a:xfrm>
                    <a:prstGeom prst="rect">
                      <a:avLst/>
                    </a:prstGeom>
                  </pic:spPr>
                </pic:pic>
              </a:graphicData>
            </a:graphic>
          </wp:inline>
        </w:drawing>
      </w:r>
    </w:p>
    <w:p w14:paraId="64830AF9" w14:textId="52922850" w:rsidR="00E23294" w:rsidRPr="003A7F29" w:rsidRDefault="0040554D" w:rsidP="00557A90">
      <w:pPr>
        <w:ind w:firstLineChars="200" w:firstLine="420"/>
        <w:rPr>
          <w:rFonts w:ascii="宋体" w:eastAsia="宋体" w:hAnsi="宋体"/>
          <w:color w:val="000000" w:themeColor="text1"/>
        </w:rPr>
      </w:pPr>
      <w:r w:rsidRPr="003A7F29">
        <w:rPr>
          <w:rFonts w:ascii="宋体" w:eastAsia="宋体" w:hAnsi="宋体"/>
          <w:color w:val="000000" w:themeColor="text1"/>
        </w:rPr>
        <w:t>9</w:t>
      </w:r>
      <w:r w:rsidR="00E23294" w:rsidRPr="003A7F29">
        <w:rPr>
          <w:rFonts w:ascii="宋体" w:eastAsia="宋体" w:hAnsi="宋体"/>
          <w:color w:val="000000" w:themeColor="text1"/>
        </w:rPr>
        <w:t>月第</w:t>
      </w:r>
      <w:r w:rsidR="00557A90">
        <w:rPr>
          <w:rFonts w:ascii="宋体" w:eastAsia="宋体" w:hAnsi="宋体" w:hint="eastAsia"/>
          <w:color w:val="000000" w:themeColor="text1"/>
        </w:rPr>
        <w:t>一</w:t>
      </w:r>
      <w:r w:rsidR="00E23294" w:rsidRPr="003A7F29">
        <w:rPr>
          <w:rFonts w:ascii="宋体" w:eastAsia="宋体" w:hAnsi="宋体"/>
          <w:color w:val="000000" w:themeColor="text1"/>
        </w:rPr>
        <w:t>周全国乘用车市场日均零售4</w:t>
      </w:r>
      <w:r w:rsidRPr="003A7F29">
        <w:rPr>
          <w:rFonts w:ascii="宋体" w:eastAsia="宋体" w:hAnsi="宋体"/>
          <w:color w:val="000000" w:themeColor="text1"/>
        </w:rPr>
        <w:t>.4</w:t>
      </w:r>
      <w:r w:rsidR="00557A90">
        <w:rPr>
          <w:rFonts w:ascii="宋体" w:eastAsia="宋体" w:hAnsi="宋体"/>
          <w:color w:val="000000" w:themeColor="text1"/>
        </w:rPr>
        <w:t>万辆</w:t>
      </w:r>
      <w:r w:rsidR="00E23294" w:rsidRPr="003A7F29">
        <w:rPr>
          <w:rFonts w:ascii="宋体" w:eastAsia="宋体" w:hAnsi="宋体"/>
          <w:color w:val="000000" w:themeColor="text1"/>
        </w:rPr>
        <w:t>，同比去年</w:t>
      </w:r>
      <w:r w:rsidRPr="003A7F29">
        <w:rPr>
          <w:rFonts w:ascii="宋体" w:eastAsia="宋体" w:hAnsi="宋体"/>
          <w:color w:val="000000" w:themeColor="text1"/>
        </w:rPr>
        <w:t>9</w:t>
      </w:r>
      <w:r w:rsidR="00E23294" w:rsidRPr="003A7F29">
        <w:rPr>
          <w:rFonts w:ascii="宋体" w:eastAsia="宋体" w:hAnsi="宋体"/>
          <w:color w:val="000000" w:themeColor="text1"/>
        </w:rPr>
        <w:t>月</w:t>
      </w:r>
      <w:r w:rsidR="00557A90">
        <w:rPr>
          <w:rFonts w:ascii="宋体" w:eastAsia="宋体" w:hAnsi="宋体" w:hint="eastAsia"/>
          <w:color w:val="000000" w:themeColor="text1"/>
        </w:rPr>
        <w:t>同期</w:t>
      </w:r>
      <w:r w:rsidRPr="003A7F29">
        <w:rPr>
          <w:rFonts w:ascii="宋体" w:eastAsia="宋体" w:hAnsi="宋体" w:hint="eastAsia"/>
          <w:color w:val="000000" w:themeColor="text1"/>
        </w:rPr>
        <w:t>增</w:t>
      </w:r>
      <w:r w:rsidR="00557A90">
        <w:rPr>
          <w:rFonts w:ascii="宋体" w:eastAsia="宋体" w:hAnsi="宋体" w:hint="eastAsia"/>
          <w:color w:val="000000" w:themeColor="text1"/>
        </w:rPr>
        <w:t>长</w:t>
      </w:r>
      <w:r w:rsidRPr="003A7F29">
        <w:rPr>
          <w:rFonts w:ascii="宋体" w:eastAsia="宋体" w:hAnsi="宋体" w:hint="eastAsia"/>
          <w:color w:val="000000" w:themeColor="text1"/>
        </w:rPr>
        <w:t>1</w:t>
      </w:r>
      <w:r w:rsidRPr="003A7F29">
        <w:rPr>
          <w:rFonts w:ascii="宋体" w:eastAsia="宋体" w:hAnsi="宋体"/>
          <w:color w:val="000000" w:themeColor="text1"/>
        </w:rPr>
        <w:t>4</w:t>
      </w:r>
      <w:r w:rsidR="00E23294" w:rsidRPr="003A7F29">
        <w:rPr>
          <w:rFonts w:ascii="宋体" w:eastAsia="宋体" w:hAnsi="宋体"/>
          <w:color w:val="000000" w:themeColor="text1"/>
        </w:rPr>
        <w:t>%，环比上月同期</w:t>
      </w:r>
      <w:r w:rsidRPr="003A7F29">
        <w:rPr>
          <w:rFonts w:ascii="宋体" w:eastAsia="宋体" w:hAnsi="宋体" w:hint="eastAsia"/>
          <w:color w:val="000000" w:themeColor="text1"/>
        </w:rPr>
        <w:t>基本持平</w:t>
      </w:r>
      <w:r w:rsidR="00E23294" w:rsidRPr="003A7F29">
        <w:rPr>
          <w:rFonts w:ascii="宋体" w:eastAsia="宋体" w:hAnsi="宋体"/>
          <w:color w:val="000000" w:themeColor="text1"/>
        </w:rPr>
        <w:t>。</w:t>
      </w:r>
    </w:p>
    <w:p w14:paraId="479D1D28" w14:textId="32F524B6" w:rsidR="0079258D" w:rsidRPr="00557A90" w:rsidRDefault="0040554D" w:rsidP="00557A90">
      <w:pPr>
        <w:ind w:firstLineChars="202" w:firstLine="426"/>
        <w:rPr>
          <w:rFonts w:ascii="宋体" w:eastAsia="宋体" w:hAnsi="宋体" w:hint="eastAsia"/>
          <w:b/>
          <w:bCs/>
          <w:color w:val="000000" w:themeColor="text1"/>
        </w:rPr>
      </w:pPr>
      <w:r w:rsidRPr="003A7F29">
        <w:rPr>
          <w:rFonts w:ascii="宋体" w:eastAsia="宋体" w:hAnsi="宋体"/>
          <w:b/>
          <w:bCs/>
          <w:color w:val="000000" w:themeColor="text1"/>
        </w:rPr>
        <w:t>9月1-10日</w:t>
      </w:r>
      <w:r w:rsidR="00557A90">
        <w:rPr>
          <w:rFonts w:ascii="宋体" w:eastAsia="宋体" w:hAnsi="宋体" w:hint="eastAsia"/>
          <w:b/>
          <w:bCs/>
          <w:color w:val="000000" w:themeColor="text1"/>
        </w:rPr>
        <w:t>，乘用车</w:t>
      </w:r>
      <w:r w:rsidRPr="003A7F29">
        <w:rPr>
          <w:rFonts w:ascii="宋体" w:eastAsia="宋体" w:hAnsi="宋体"/>
          <w:b/>
          <w:bCs/>
          <w:color w:val="000000" w:themeColor="text1"/>
        </w:rPr>
        <w:t>市场零售43.9万辆，同比去年</w:t>
      </w:r>
      <w:r w:rsidR="00557A90">
        <w:rPr>
          <w:rFonts w:ascii="宋体" w:eastAsia="宋体" w:hAnsi="宋体" w:hint="eastAsia"/>
          <w:b/>
          <w:bCs/>
          <w:color w:val="000000" w:themeColor="text1"/>
        </w:rPr>
        <w:t>同期</w:t>
      </w:r>
      <w:r w:rsidRPr="003A7F29">
        <w:rPr>
          <w:rFonts w:ascii="宋体" w:eastAsia="宋体" w:hAnsi="宋体"/>
          <w:b/>
          <w:bCs/>
          <w:color w:val="000000" w:themeColor="text1"/>
        </w:rPr>
        <w:t>增长14%，较上月同期增长0%</w:t>
      </w:r>
      <w:r w:rsidR="0079258D" w:rsidRPr="003A7F29">
        <w:rPr>
          <w:rFonts w:ascii="宋体" w:eastAsia="宋体" w:hAnsi="宋体" w:hint="eastAsia"/>
          <w:b/>
          <w:bCs/>
          <w:color w:val="000000" w:themeColor="text1"/>
        </w:rPr>
        <w:t>；</w:t>
      </w:r>
      <w:r w:rsidRPr="003A7F29">
        <w:rPr>
          <w:rFonts w:ascii="宋体" w:eastAsia="宋体" w:hAnsi="宋体"/>
          <w:b/>
          <w:bCs/>
          <w:color w:val="000000" w:themeColor="text1"/>
        </w:rPr>
        <w:t>今年以来累计零售1</w:t>
      </w:r>
      <w:r w:rsidR="00557A90">
        <w:rPr>
          <w:rFonts w:ascii="宋体" w:eastAsia="宋体" w:hAnsi="宋体"/>
          <w:b/>
          <w:bCs/>
          <w:color w:val="000000" w:themeColor="text1"/>
        </w:rPr>
        <w:t>,</w:t>
      </w:r>
      <w:r w:rsidRPr="003A7F29">
        <w:rPr>
          <w:rFonts w:ascii="宋体" w:eastAsia="宋体" w:hAnsi="宋体"/>
          <w:b/>
          <w:bCs/>
          <w:color w:val="000000" w:themeColor="text1"/>
        </w:rPr>
        <w:t>365.1万辆，同比去年</w:t>
      </w:r>
      <w:r w:rsidR="00557A90">
        <w:rPr>
          <w:rFonts w:ascii="宋体" w:eastAsia="宋体" w:hAnsi="宋体" w:hint="eastAsia"/>
          <w:b/>
          <w:bCs/>
          <w:color w:val="000000" w:themeColor="text1"/>
        </w:rPr>
        <w:t>同期</w:t>
      </w:r>
      <w:r w:rsidRPr="003A7F29">
        <w:rPr>
          <w:rFonts w:ascii="宋体" w:eastAsia="宋体" w:hAnsi="宋体"/>
          <w:b/>
          <w:bCs/>
          <w:color w:val="000000" w:themeColor="text1"/>
        </w:rPr>
        <w:t>增长2%。</w:t>
      </w:r>
    </w:p>
    <w:p w14:paraId="1A383AA2" w14:textId="0690D1CA" w:rsidR="0079258D" w:rsidRPr="003A7F29" w:rsidRDefault="0040554D" w:rsidP="009455ED">
      <w:pPr>
        <w:ind w:firstLineChars="202" w:firstLine="424"/>
        <w:rPr>
          <w:rFonts w:ascii="宋体" w:eastAsia="宋体" w:hAnsi="宋体" w:hint="eastAsia"/>
          <w:color w:val="000000" w:themeColor="text1"/>
        </w:rPr>
      </w:pPr>
      <w:r w:rsidRPr="003A7F29">
        <w:rPr>
          <w:rFonts w:ascii="宋体" w:eastAsia="宋体" w:hAnsi="宋体" w:hint="eastAsia"/>
          <w:color w:val="000000" w:themeColor="text1"/>
        </w:rPr>
        <w:t>近期的房地产刺激政策力度较大，很多人担心对车市的冲击又将出现。但</w:t>
      </w:r>
      <w:r w:rsidRPr="003A7F29">
        <w:rPr>
          <w:rFonts w:ascii="宋体" w:eastAsia="宋体" w:hAnsi="宋体"/>
          <w:color w:val="000000" w:themeColor="text1"/>
        </w:rPr>
        <w:t>9</w:t>
      </w:r>
      <w:r w:rsidRPr="003A7F29">
        <w:rPr>
          <w:rFonts w:ascii="宋体" w:eastAsia="宋体" w:hAnsi="宋体" w:hint="eastAsia"/>
          <w:color w:val="000000" w:themeColor="text1"/>
        </w:rPr>
        <w:t>月初的车市</w:t>
      </w:r>
      <w:r w:rsidRPr="003A7F29">
        <w:rPr>
          <w:rFonts w:ascii="宋体" w:eastAsia="宋体" w:hAnsi="宋体" w:hint="eastAsia"/>
          <w:color w:val="000000" w:themeColor="text1"/>
        </w:rPr>
        <w:lastRenderedPageBreak/>
        <w:t>总体</w:t>
      </w:r>
      <w:r w:rsidR="00557A90">
        <w:rPr>
          <w:rFonts w:ascii="宋体" w:eastAsia="宋体" w:hAnsi="宋体" w:hint="eastAsia"/>
          <w:color w:val="000000" w:themeColor="text1"/>
        </w:rPr>
        <w:t>表现</w:t>
      </w:r>
      <w:r w:rsidRPr="003A7F29">
        <w:rPr>
          <w:rFonts w:ascii="宋体" w:eastAsia="宋体" w:hAnsi="宋体" w:hint="eastAsia"/>
          <w:color w:val="000000" w:themeColor="text1"/>
        </w:rPr>
        <w:t>还是不错的，环比8月</w:t>
      </w:r>
      <w:r w:rsidR="00557A90">
        <w:rPr>
          <w:rFonts w:ascii="宋体" w:eastAsia="宋体" w:hAnsi="宋体" w:hint="eastAsia"/>
          <w:color w:val="000000" w:themeColor="text1"/>
        </w:rPr>
        <w:t>同期</w:t>
      </w:r>
      <w:r w:rsidRPr="003A7F29">
        <w:rPr>
          <w:rFonts w:ascii="宋体" w:eastAsia="宋体" w:hAnsi="宋体" w:hint="eastAsia"/>
          <w:color w:val="000000" w:themeColor="text1"/>
        </w:rPr>
        <w:t>基本持平，虽然较差，但还没有太大压力。</w:t>
      </w:r>
    </w:p>
    <w:p w14:paraId="52872C20" w14:textId="3D6C27F1" w:rsidR="003A00E7" w:rsidRPr="009455ED" w:rsidRDefault="0040554D" w:rsidP="009455ED">
      <w:pPr>
        <w:ind w:firstLineChars="202" w:firstLine="424"/>
        <w:rPr>
          <w:rFonts w:ascii="宋体" w:eastAsia="宋体" w:hAnsi="宋体" w:hint="eastAsia"/>
          <w:color w:val="000000" w:themeColor="text1"/>
        </w:rPr>
      </w:pPr>
      <w:r w:rsidRPr="003A7F29">
        <w:rPr>
          <w:rFonts w:ascii="宋体" w:eastAsia="宋体" w:hAnsi="宋体" w:hint="eastAsia"/>
          <w:color w:val="000000" w:themeColor="text1"/>
        </w:rPr>
        <w:t>由于去年的</w:t>
      </w:r>
      <w:r w:rsidRPr="003A7F29">
        <w:rPr>
          <w:rFonts w:ascii="宋体" w:eastAsia="宋体" w:hAnsi="宋体"/>
          <w:color w:val="000000" w:themeColor="text1"/>
        </w:rPr>
        <w:t>9</w:t>
      </w:r>
      <w:r w:rsidRPr="003A7F29">
        <w:rPr>
          <w:rFonts w:ascii="宋体" w:eastAsia="宋体" w:hAnsi="宋体" w:hint="eastAsia"/>
          <w:color w:val="000000" w:themeColor="text1"/>
        </w:rPr>
        <w:t>月1</w:t>
      </w:r>
      <w:r w:rsidRPr="003A7F29">
        <w:rPr>
          <w:rFonts w:ascii="宋体" w:eastAsia="宋体" w:hAnsi="宋体"/>
          <w:color w:val="000000" w:themeColor="text1"/>
        </w:rPr>
        <w:t>0</w:t>
      </w:r>
      <w:r w:rsidRPr="003A7F29">
        <w:rPr>
          <w:rFonts w:ascii="宋体" w:eastAsia="宋体" w:hAnsi="宋体" w:hint="eastAsia"/>
          <w:color w:val="000000" w:themeColor="text1"/>
        </w:rPr>
        <w:t>号是中秋节，今年的节日后</w:t>
      </w:r>
      <w:r w:rsidR="008662EC" w:rsidRPr="003A7F29">
        <w:rPr>
          <w:rFonts w:ascii="宋体" w:eastAsia="宋体" w:hAnsi="宋体" w:hint="eastAsia"/>
          <w:color w:val="000000" w:themeColor="text1"/>
        </w:rPr>
        <w:t>错，因此今年的</w:t>
      </w:r>
      <w:r w:rsidR="008662EC" w:rsidRPr="003A7F29">
        <w:rPr>
          <w:rFonts w:ascii="宋体" w:eastAsia="宋体" w:hAnsi="宋体"/>
          <w:color w:val="000000" w:themeColor="text1"/>
        </w:rPr>
        <w:t>9</w:t>
      </w:r>
      <w:r w:rsidR="008662EC" w:rsidRPr="003A7F29">
        <w:rPr>
          <w:rFonts w:ascii="宋体" w:eastAsia="宋体" w:hAnsi="宋体" w:hint="eastAsia"/>
          <w:color w:val="000000" w:themeColor="text1"/>
        </w:rPr>
        <w:t>月第一周有基数较低的利好因素，总体同比走势还行。</w:t>
      </w:r>
    </w:p>
    <w:p w14:paraId="7D75B1DF" w14:textId="44E53877" w:rsidR="003A00E7" w:rsidRPr="003A7F29" w:rsidRDefault="003A00E7" w:rsidP="003A00E7">
      <w:pPr>
        <w:ind w:firstLineChars="201" w:firstLine="422"/>
        <w:rPr>
          <w:rFonts w:ascii="宋体" w:eastAsia="宋体" w:hAnsi="宋体"/>
          <w:color w:val="000000" w:themeColor="text1"/>
          <w:szCs w:val="21"/>
        </w:rPr>
      </w:pPr>
      <w:r w:rsidRPr="003A7F29">
        <w:rPr>
          <w:rFonts w:ascii="宋体" w:eastAsia="宋体" w:hAnsi="宋体" w:hint="eastAsia"/>
          <w:color w:val="000000" w:themeColor="text1"/>
          <w:szCs w:val="21"/>
        </w:rPr>
        <w:t>随着成都车展的顺利举办，各品牌秋季新品推出加速，消费者关注新品</w:t>
      </w:r>
      <w:r w:rsidR="00D53BBB">
        <w:rPr>
          <w:rFonts w:ascii="宋体" w:eastAsia="宋体" w:hAnsi="宋体" w:hint="eastAsia"/>
          <w:color w:val="000000" w:themeColor="text1"/>
          <w:szCs w:val="21"/>
        </w:rPr>
        <w:t>上市</w:t>
      </w:r>
      <w:r w:rsidRPr="003A7F29">
        <w:rPr>
          <w:rFonts w:ascii="宋体" w:eastAsia="宋体" w:hAnsi="宋体" w:hint="eastAsia"/>
          <w:color w:val="000000" w:themeColor="text1"/>
          <w:szCs w:val="21"/>
        </w:rPr>
        <w:t>，形成良好的市场消费节奏。部分车企为扭转被动趋势，主动调整产品价格体系和营销策略，对消费的拉动作用持续体现。随着各地促消费政策的持续不断，各类车展等线下活动蓬勃开展，新能源下乡活动成为展销购车的良好载体，拉动消费效果稳定体现。</w:t>
      </w:r>
    </w:p>
    <w:p w14:paraId="773A184E" w14:textId="77777777" w:rsidR="00E23294" w:rsidRPr="003A00E7" w:rsidRDefault="00E23294" w:rsidP="0079258D">
      <w:pPr>
        <w:ind w:firstLineChars="202" w:firstLine="424"/>
        <w:rPr>
          <w:color w:val="000000" w:themeColor="text1"/>
        </w:rPr>
      </w:pPr>
    </w:p>
    <w:p w14:paraId="6010E87C" w14:textId="7E6E735C" w:rsidR="00E23294" w:rsidRPr="00DD174F" w:rsidRDefault="00996B20" w:rsidP="00E23294">
      <w:pPr>
        <w:pStyle w:val="2"/>
        <w:spacing w:before="0" w:after="0" w:line="240" w:lineRule="auto"/>
        <w:rPr>
          <w:rFonts w:hint="eastAsia"/>
          <w:sz w:val="24"/>
          <w:szCs w:val="24"/>
        </w:rPr>
      </w:pPr>
      <w:r w:rsidRPr="003A7F29">
        <w:rPr>
          <w:sz w:val="24"/>
          <w:szCs w:val="24"/>
        </w:rPr>
        <w:t>20</w:t>
      </w:r>
      <w:r w:rsidR="00E23294" w:rsidRPr="003A7F29">
        <w:rPr>
          <w:rFonts w:hint="eastAsia"/>
          <w:sz w:val="24"/>
          <w:szCs w:val="24"/>
        </w:rPr>
        <w:t>2</w:t>
      </w:r>
      <w:r w:rsidR="00E23294" w:rsidRPr="003A7F29">
        <w:rPr>
          <w:sz w:val="24"/>
          <w:szCs w:val="24"/>
        </w:rPr>
        <w:t>3</w:t>
      </w:r>
      <w:r w:rsidR="00E23294" w:rsidRPr="003A7F29">
        <w:rPr>
          <w:rFonts w:hint="eastAsia"/>
          <w:sz w:val="24"/>
          <w:szCs w:val="24"/>
        </w:rPr>
        <w:t>年</w:t>
      </w:r>
      <w:r w:rsidR="008662EC" w:rsidRPr="003A7F29">
        <w:rPr>
          <w:sz w:val="24"/>
          <w:szCs w:val="24"/>
        </w:rPr>
        <w:t>9</w:t>
      </w:r>
      <w:r w:rsidR="00E23294" w:rsidRPr="003A7F29">
        <w:rPr>
          <w:rFonts w:hint="eastAsia"/>
          <w:sz w:val="24"/>
          <w:szCs w:val="24"/>
        </w:rPr>
        <w:t>月全国乘用车</w:t>
      </w:r>
      <w:r w:rsidR="003A7F29">
        <w:rPr>
          <w:rFonts w:hint="eastAsia"/>
          <w:sz w:val="24"/>
          <w:szCs w:val="24"/>
        </w:rPr>
        <w:t>厂商</w:t>
      </w:r>
      <w:r w:rsidR="00E23294" w:rsidRPr="003A7F29">
        <w:rPr>
          <w:rFonts w:hint="eastAsia"/>
          <w:sz w:val="24"/>
          <w:szCs w:val="24"/>
        </w:rPr>
        <w:t>批发走势较好</w:t>
      </w:r>
    </w:p>
    <w:p w14:paraId="090A22EE" w14:textId="198B7BCA" w:rsidR="00DD174F" w:rsidRPr="009455ED" w:rsidRDefault="00DD174F" w:rsidP="00DD174F">
      <w:pPr>
        <w:jc w:val="center"/>
        <w:rPr>
          <w:rFonts w:hint="eastAsia"/>
          <w:color w:val="000000" w:themeColor="text1"/>
        </w:rPr>
      </w:pPr>
      <w:r>
        <w:rPr>
          <w:rFonts w:hint="eastAsia"/>
          <w:noProof/>
          <w:color w:val="000000" w:themeColor="text1"/>
          <w14:ligatures w14:val="standardContextual"/>
        </w:rPr>
        <w:drawing>
          <wp:inline distT="0" distB="0" distL="0" distR="0" wp14:anchorId="1718A28B" wp14:editId="745A6CC7">
            <wp:extent cx="5040000" cy="3441108"/>
            <wp:effectExtent l="0" t="0" r="8255" b="6985"/>
            <wp:docPr id="1429102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10285" name="图片 14291028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441108"/>
                    </a:xfrm>
                    <a:prstGeom prst="rect">
                      <a:avLst/>
                    </a:prstGeom>
                  </pic:spPr>
                </pic:pic>
              </a:graphicData>
            </a:graphic>
          </wp:inline>
        </w:drawing>
      </w:r>
    </w:p>
    <w:p w14:paraId="30FAFCD8" w14:textId="77777777" w:rsidR="00DD174F" w:rsidRDefault="008662EC" w:rsidP="00DD174F">
      <w:pPr>
        <w:ind w:firstLineChars="200" w:firstLine="420"/>
        <w:rPr>
          <w:rFonts w:ascii="宋体" w:eastAsia="宋体" w:hAnsi="宋体"/>
          <w:color w:val="000000" w:themeColor="text1"/>
        </w:rPr>
      </w:pPr>
      <w:r w:rsidRPr="003A7F29">
        <w:rPr>
          <w:rFonts w:ascii="宋体" w:eastAsia="宋体" w:hAnsi="宋体"/>
          <w:color w:val="000000" w:themeColor="text1"/>
        </w:rPr>
        <w:t>9</w:t>
      </w:r>
      <w:r w:rsidR="00E23294" w:rsidRPr="003A7F29">
        <w:rPr>
          <w:rFonts w:ascii="宋体" w:eastAsia="宋体" w:hAnsi="宋体"/>
          <w:color w:val="000000" w:themeColor="text1"/>
        </w:rPr>
        <w:t>月第</w:t>
      </w:r>
      <w:r w:rsidR="00DD174F">
        <w:rPr>
          <w:rFonts w:ascii="宋体" w:eastAsia="宋体" w:hAnsi="宋体" w:hint="eastAsia"/>
          <w:color w:val="000000" w:themeColor="text1"/>
        </w:rPr>
        <w:t>一</w:t>
      </w:r>
      <w:r w:rsidR="00E23294" w:rsidRPr="003A7F29">
        <w:rPr>
          <w:rFonts w:ascii="宋体" w:eastAsia="宋体" w:hAnsi="宋体"/>
          <w:color w:val="000000" w:themeColor="text1"/>
        </w:rPr>
        <w:t>周</w:t>
      </w:r>
      <w:r w:rsidR="00DD174F" w:rsidRPr="00DD174F">
        <w:rPr>
          <w:rFonts w:ascii="宋体" w:eastAsia="宋体" w:hAnsi="宋体" w:hint="eastAsia"/>
          <w:color w:val="000000" w:themeColor="text1"/>
        </w:rPr>
        <w:t>全国乘用车厂商</w:t>
      </w:r>
      <w:r w:rsidR="00E23294" w:rsidRPr="003A7F29">
        <w:rPr>
          <w:rFonts w:ascii="宋体" w:eastAsia="宋体" w:hAnsi="宋体"/>
          <w:color w:val="000000" w:themeColor="text1"/>
        </w:rPr>
        <w:t>批发日均</w:t>
      </w:r>
      <w:r w:rsidRPr="003A7F29">
        <w:rPr>
          <w:rFonts w:ascii="宋体" w:eastAsia="宋体" w:hAnsi="宋体"/>
          <w:color w:val="000000" w:themeColor="text1"/>
        </w:rPr>
        <w:t>4.6</w:t>
      </w:r>
      <w:r w:rsidR="00557A90">
        <w:rPr>
          <w:rFonts w:ascii="宋体" w:eastAsia="宋体" w:hAnsi="宋体"/>
          <w:color w:val="000000" w:themeColor="text1"/>
        </w:rPr>
        <w:t>万辆</w:t>
      </w:r>
      <w:r w:rsidR="00E23294" w:rsidRPr="003A7F29">
        <w:rPr>
          <w:rFonts w:ascii="宋体" w:eastAsia="宋体" w:hAnsi="宋体"/>
          <w:color w:val="000000" w:themeColor="text1"/>
        </w:rPr>
        <w:t>，同比去年</w:t>
      </w:r>
      <w:r w:rsidRPr="003A7F29">
        <w:rPr>
          <w:rFonts w:ascii="宋体" w:eastAsia="宋体" w:hAnsi="宋体"/>
          <w:color w:val="000000" w:themeColor="text1"/>
        </w:rPr>
        <w:t>9</w:t>
      </w:r>
      <w:r w:rsidR="00E23294" w:rsidRPr="003A7F29">
        <w:rPr>
          <w:rFonts w:ascii="宋体" w:eastAsia="宋体" w:hAnsi="宋体"/>
          <w:color w:val="000000" w:themeColor="text1"/>
        </w:rPr>
        <w:t>月</w:t>
      </w:r>
      <w:r w:rsidR="00DD174F">
        <w:rPr>
          <w:rFonts w:ascii="宋体" w:eastAsia="宋体" w:hAnsi="宋体" w:hint="eastAsia"/>
          <w:color w:val="000000" w:themeColor="text1"/>
        </w:rPr>
        <w:t>同期</w:t>
      </w:r>
      <w:r w:rsidRPr="003A7F29">
        <w:rPr>
          <w:rFonts w:ascii="宋体" w:eastAsia="宋体" w:hAnsi="宋体" w:hint="eastAsia"/>
          <w:color w:val="000000" w:themeColor="text1"/>
        </w:rPr>
        <w:t>增</w:t>
      </w:r>
      <w:r w:rsidR="00DD174F">
        <w:rPr>
          <w:rFonts w:ascii="宋体" w:eastAsia="宋体" w:hAnsi="宋体" w:hint="eastAsia"/>
          <w:color w:val="000000" w:themeColor="text1"/>
        </w:rPr>
        <w:t>长</w:t>
      </w:r>
      <w:r w:rsidRPr="003A7F29">
        <w:rPr>
          <w:rFonts w:ascii="宋体" w:eastAsia="宋体" w:hAnsi="宋体" w:hint="eastAsia"/>
          <w:color w:val="000000" w:themeColor="text1"/>
        </w:rPr>
        <w:t>9</w:t>
      </w:r>
      <w:r w:rsidR="00E23294" w:rsidRPr="003A7F29">
        <w:rPr>
          <w:rFonts w:ascii="宋体" w:eastAsia="宋体" w:hAnsi="宋体"/>
          <w:color w:val="000000" w:themeColor="text1"/>
        </w:rPr>
        <w:t>%，环比上月同期</w:t>
      </w:r>
      <w:r w:rsidRPr="003A7F29">
        <w:rPr>
          <w:rFonts w:ascii="宋体" w:eastAsia="宋体" w:hAnsi="宋体" w:hint="eastAsia"/>
          <w:color w:val="000000" w:themeColor="text1"/>
        </w:rPr>
        <w:t>增</w:t>
      </w:r>
      <w:r w:rsidR="00DD174F">
        <w:rPr>
          <w:rFonts w:ascii="宋体" w:eastAsia="宋体" w:hAnsi="宋体" w:hint="eastAsia"/>
          <w:color w:val="000000" w:themeColor="text1"/>
        </w:rPr>
        <w:t>长</w:t>
      </w:r>
      <w:r w:rsidRPr="003A7F29">
        <w:rPr>
          <w:rFonts w:ascii="宋体" w:eastAsia="宋体" w:hAnsi="宋体" w:hint="eastAsia"/>
          <w:color w:val="000000" w:themeColor="text1"/>
        </w:rPr>
        <w:t>1</w:t>
      </w:r>
      <w:r w:rsidRPr="003A7F29">
        <w:rPr>
          <w:rFonts w:ascii="宋体" w:eastAsia="宋体" w:hAnsi="宋体"/>
          <w:color w:val="000000" w:themeColor="text1"/>
        </w:rPr>
        <w:t>3</w:t>
      </w:r>
      <w:r w:rsidR="00E23294" w:rsidRPr="003A7F29">
        <w:rPr>
          <w:rFonts w:ascii="宋体" w:eastAsia="宋体" w:hAnsi="宋体" w:hint="eastAsia"/>
          <w:color w:val="000000" w:themeColor="text1"/>
        </w:rPr>
        <w:t>%</w:t>
      </w:r>
      <w:r w:rsidR="00E23294" w:rsidRPr="003A7F29">
        <w:rPr>
          <w:rFonts w:ascii="宋体" w:eastAsia="宋体" w:hAnsi="宋体"/>
          <w:color w:val="000000" w:themeColor="text1"/>
        </w:rPr>
        <w:t>。</w:t>
      </w:r>
    </w:p>
    <w:p w14:paraId="1D55819F" w14:textId="77777777" w:rsidR="00DD174F" w:rsidRDefault="008662EC" w:rsidP="00DD174F">
      <w:pPr>
        <w:ind w:firstLineChars="200" w:firstLine="422"/>
        <w:rPr>
          <w:rFonts w:ascii="宋体" w:eastAsia="宋体" w:hAnsi="宋体"/>
          <w:color w:val="000000" w:themeColor="text1"/>
        </w:rPr>
      </w:pPr>
      <w:r w:rsidRPr="003A7F29">
        <w:rPr>
          <w:rFonts w:ascii="宋体" w:eastAsia="宋体" w:hAnsi="宋体"/>
          <w:b/>
          <w:bCs/>
          <w:color w:val="000000" w:themeColor="text1"/>
        </w:rPr>
        <w:t>9月1-10日</w:t>
      </w:r>
      <w:r w:rsidR="00DD174F">
        <w:rPr>
          <w:rFonts w:ascii="宋体" w:eastAsia="宋体" w:hAnsi="宋体" w:hint="eastAsia"/>
          <w:b/>
          <w:bCs/>
          <w:color w:val="000000" w:themeColor="text1"/>
        </w:rPr>
        <w:t>，</w:t>
      </w:r>
      <w:r w:rsidRPr="003A7F29">
        <w:rPr>
          <w:rFonts w:ascii="宋体" w:eastAsia="宋体" w:hAnsi="宋体"/>
          <w:b/>
          <w:bCs/>
          <w:color w:val="000000" w:themeColor="text1"/>
        </w:rPr>
        <w:t>全国乘用车</w:t>
      </w:r>
      <w:r w:rsidR="003A7F29">
        <w:rPr>
          <w:rFonts w:ascii="宋体" w:eastAsia="宋体" w:hAnsi="宋体"/>
          <w:b/>
          <w:bCs/>
          <w:color w:val="000000" w:themeColor="text1"/>
        </w:rPr>
        <w:t>厂商</w:t>
      </w:r>
      <w:r w:rsidRPr="003A7F29">
        <w:rPr>
          <w:rFonts w:ascii="宋体" w:eastAsia="宋体" w:hAnsi="宋体"/>
          <w:b/>
          <w:bCs/>
          <w:color w:val="000000" w:themeColor="text1"/>
        </w:rPr>
        <w:t>批发46</w:t>
      </w:r>
      <w:r w:rsidR="00DD174F">
        <w:rPr>
          <w:rFonts w:ascii="宋体" w:eastAsia="宋体" w:hAnsi="宋体"/>
          <w:b/>
          <w:bCs/>
          <w:color w:val="000000" w:themeColor="text1"/>
        </w:rPr>
        <w:t>.0</w:t>
      </w:r>
      <w:r w:rsidRPr="003A7F29">
        <w:rPr>
          <w:rFonts w:ascii="宋体" w:eastAsia="宋体" w:hAnsi="宋体"/>
          <w:b/>
          <w:bCs/>
          <w:color w:val="000000" w:themeColor="text1"/>
        </w:rPr>
        <w:t>万辆，同比去年</w:t>
      </w:r>
      <w:r w:rsidR="00DD174F">
        <w:rPr>
          <w:rFonts w:ascii="宋体" w:eastAsia="宋体" w:hAnsi="宋体" w:hint="eastAsia"/>
          <w:b/>
          <w:bCs/>
          <w:color w:val="000000" w:themeColor="text1"/>
        </w:rPr>
        <w:t>同期</w:t>
      </w:r>
      <w:r w:rsidRPr="003A7F29">
        <w:rPr>
          <w:rFonts w:ascii="宋体" w:eastAsia="宋体" w:hAnsi="宋体"/>
          <w:b/>
          <w:bCs/>
          <w:color w:val="000000" w:themeColor="text1"/>
        </w:rPr>
        <w:t>增长9%，较上月同期增长13%</w:t>
      </w:r>
      <w:r w:rsidR="00DD174F">
        <w:rPr>
          <w:rFonts w:ascii="宋体" w:eastAsia="宋体" w:hAnsi="宋体" w:hint="eastAsia"/>
          <w:b/>
          <w:bCs/>
          <w:color w:val="000000" w:themeColor="text1"/>
        </w:rPr>
        <w:t>，</w:t>
      </w:r>
      <w:r w:rsidRPr="003A7F29">
        <w:rPr>
          <w:rFonts w:ascii="宋体" w:eastAsia="宋体" w:hAnsi="宋体"/>
          <w:b/>
          <w:bCs/>
          <w:color w:val="000000" w:themeColor="text1"/>
        </w:rPr>
        <w:t>今年以来累计批发1</w:t>
      </w:r>
      <w:r w:rsidR="00DD174F">
        <w:rPr>
          <w:rFonts w:ascii="宋体" w:eastAsia="宋体" w:hAnsi="宋体"/>
          <w:b/>
          <w:bCs/>
          <w:color w:val="000000" w:themeColor="text1"/>
        </w:rPr>
        <w:t>,</w:t>
      </w:r>
      <w:r w:rsidRPr="003A7F29">
        <w:rPr>
          <w:rFonts w:ascii="宋体" w:eastAsia="宋体" w:hAnsi="宋体"/>
          <w:b/>
          <w:bCs/>
          <w:color w:val="000000" w:themeColor="text1"/>
        </w:rPr>
        <w:t>582.7万辆，同比增长7%。</w:t>
      </w:r>
    </w:p>
    <w:p w14:paraId="7D45DA30" w14:textId="424C2300" w:rsidR="008662EC" w:rsidRPr="00DD174F" w:rsidRDefault="008662EC" w:rsidP="00DD174F">
      <w:pPr>
        <w:ind w:firstLineChars="200" w:firstLine="420"/>
        <w:rPr>
          <w:rFonts w:ascii="宋体" w:eastAsia="宋体" w:hAnsi="宋体"/>
          <w:color w:val="000000" w:themeColor="text1"/>
        </w:rPr>
      </w:pPr>
      <w:r w:rsidRPr="003A7F29">
        <w:rPr>
          <w:rFonts w:ascii="宋体" w:eastAsia="宋体" w:hAnsi="宋体" w:hint="eastAsia"/>
          <w:color w:val="000000" w:themeColor="text1"/>
          <w:szCs w:val="21"/>
        </w:rPr>
        <w:t>乘联会零售数据</w:t>
      </w:r>
      <w:r w:rsidR="00F52B7D">
        <w:rPr>
          <w:rFonts w:ascii="宋体" w:eastAsia="宋体" w:hAnsi="宋体" w:hint="eastAsia"/>
          <w:color w:val="000000" w:themeColor="text1"/>
          <w:szCs w:val="21"/>
        </w:rPr>
        <w:t>显示</w:t>
      </w:r>
      <w:r w:rsidR="00F52B7D" w:rsidRPr="003A7F29">
        <w:rPr>
          <w:rFonts w:ascii="宋体" w:eastAsia="宋体" w:hAnsi="宋体" w:hint="eastAsia"/>
          <w:color w:val="000000" w:themeColor="text1"/>
          <w:szCs w:val="21"/>
        </w:rPr>
        <w:t>6-</w:t>
      </w:r>
      <w:r w:rsidR="00F52B7D" w:rsidRPr="003A7F29">
        <w:rPr>
          <w:rFonts w:ascii="宋体" w:eastAsia="宋体" w:hAnsi="宋体"/>
          <w:color w:val="000000" w:themeColor="text1"/>
          <w:szCs w:val="21"/>
        </w:rPr>
        <w:t>8</w:t>
      </w:r>
      <w:r w:rsidR="00F52B7D" w:rsidRPr="003A7F29">
        <w:rPr>
          <w:rFonts w:ascii="宋体" w:eastAsia="宋体" w:hAnsi="宋体" w:hint="eastAsia"/>
          <w:color w:val="000000" w:themeColor="text1"/>
          <w:szCs w:val="21"/>
        </w:rPr>
        <w:t>月</w:t>
      </w:r>
      <w:r w:rsidR="00F52B7D">
        <w:rPr>
          <w:rFonts w:ascii="宋体" w:eastAsia="宋体" w:hAnsi="宋体" w:hint="eastAsia"/>
          <w:color w:val="000000" w:themeColor="text1"/>
          <w:szCs w:val="21"/>
        </w:rPr>
        <w:t>市场</w:t>
      </w:r>
      <w:r w:rsidRPr="003A7F29">
        <w:rPr>
          <w:rFonts w:ascii="宋体" w:eastAsia="宋体" w:hAnsi="宋体" w:hint="eastAsia"/>
          <w:color w:val="000000" w:themeColor="text1"/>
          <w:szCs w:val="21"/>
        </w:rPr>
        <w:t>表现很好，尤其是8月</w:t>
      </w:r>
      <w:r w:rsidR="00F52B7D">
        <w:rPr>
          <w:rFonts w:ascii="宋体" w:eastAsia="宋体" w:hAnsi="宋体" w:hint="eastAsia"/>
          <w:color w:val="000000" w:themeColor="text1"/>
          <w:szCs w:val="21"/>
        </w:rPr>
        <w:t>同环比均</w:t>
      </w:r>
      <w:r w:rsidRPr="003A7F29">
        <w:rPr>
          <w:rFonts w:ascii="宋体" w:eastAsia="宋体" w:hAnsi="宋体" w:hint="eastAsia"/>
          <w:color w:val="000000" w:themeColor="text1"/>
          <w:szCs w:val="21"/>
        </w:rPr>
        <w:t>实现正增长，因此经销商的销售信心也逐步恢复，</w:t>
      </w:r>
      <w:r w:rsidR="003A7F29">
        <w:rPr>
          <w:rFonts w:ascii="宋体" w:eastAsia="宋体" w:hAnsi="宋体" w:hint="eastAsia"/>
          <w:color w:val="000000" w:themeColor="text1"/>
          <w:szCs w:val="21"/>
        </w:rPr>
        <w:t>厂商</w:t>
      </w:r>
      <w:r w:rsidRPr="003A7F29">
        <w:rPr>
          <w:rFonts w:ascii="宋体" w:eastAsia="宋体" w:hAnsi="宋体" w:hint="eastAsia"/>
          <w:color w:val="000000" w:themeColor="text1"/>
          <w:szCs w:val="21"/>
        </w:rPr>
        <w:t>产销相对顺畅。由于燃油车市场逐步企稳，</w:t>
      </w:r>
      <w:r w:rsidR="00F52B7D">
        <w:rPr>
          <w:rFonts w:ascii="宋体" w:eastAsia="宋体" w:hAnsi="宋体" w:hint="eastAsia"/>
          <w:color w:val="000000" w:themeColor="text1"/>
          <w:szCs w:val="21"/>
        </w:rPr>
        <w:t>三</w:t>
      </w:r>
      <w:r w:rsidRPr="003A7F29">
        <w:rPr>
          <w:rFonts w:ascii="宋体" w:eastAsia="宋体" w:hAnsi="宋体" w:hint="eastAsia"/>
          <w:color w:val="000000" w:themeColor="text1"/>
          <w:szCs w:val="21"/>
        </w:rPr>
        <w:t>季度的燃油车市场明显好于</w:t>
      </w:r>
      <w:r w:rsidR="00F52B7D">
        <w:rPr>
          <w:rFonts w:ascii="宋体" w:eastAsia="宋体" w:hAnsi="宋体" w:hint="eastAsia"/>
          <w:color w:val="000000" w:themeColor="text1"/>
          <w:szCs w:val="21"/>
        </w:rPr>
        <w:t>二</w:t>
      </w:r>
      <w:r w:rsidRPr="003A7F29">
        <w:rPr>
          <w:rFonts w:ascii="宋体" w:eastAsia="宋体" w:hAnsi="宋体" w:hint="eastAsia"/>
          <w:color w:val="000000" w:themeColor="text1"/>
          <w:szCs w:val="21"/>
        </w:rPr>
        <w:t>季度，因此燃油车销售体系的稳定性改善。</w:t>
      </w:r>
    </w:p>
    <w:p w14:paraId="125459E3" w14:textId="03194E61" w:rsidR="003A00E7" w:rsidRPr="003A7F29" w:rsidRDefault="003A00E7" w:rsidP="003A00E7">
      <w:pPr>
        <w:ind w:firstLineChars="201" w:firstLine="422"/>
        <w:rPr>
          <w:rFonts w:ascii="宋体" w:eastAsia="宋体" w:hAnsi="宋体"/>
          <w:color w:val="000000" w:themeColor="text1"/>
          <w:szCs w:val="21"/>
        </w:rPr>
      </w:pPr>
      <w:r w:rsidRPr="003A7F29">
        <w:rPr>
          <w:rFonts w:ascii="宋体" w:eastAsia="宋体" w:hAnsi="宋体" w:hint="eastAsia"/>
          <w:color w:val="000000" w:themeColor="text1"/>
          <w:szCs w:val="21"/>
        </w:rPr>
        <w:t>近期国家提出稳定燃油车消费，这是符合百姓需求和行业呼声的好政策，这在本周车市也有体现。燃油车是民生车型，对普通百姓很重要，随着经济逐步恢复稳定，百姓购燃油车有利于中低端车市的恢复。中低端车市是稳定消费的关键，</w:t>
      </w:r>
      <w:r w:rsidR="00F52B7D">
        <w:rPr>
          <w:rFonts w:ascii="宋体" w:eastAsia="宋体" w:hAnsi="宋体" w:hint="eastAsia"/>
          <w:color w:val="000000" w:themeColor="text1"/>
          <w:szCs w:val="21"/>
        </w:rPr>
        <w:t>这部分消费</w:t>
      </w:r>
      <w:r w:rsidRPr="003A7F29">
        <w:rPr>
          <w:rFonts w:ascii="宋体" w:eastAsia="宋体" w:hAnsi="宋体" w:hint="eastAsia"/>
          <w:color w:val="000000" w:themeColor="text1"/>
          <w:szCs w:val="21"/>
        </w:rPr>
        <w:t>才是购车的晴雨表，</w:t>
      </w:r>
      <w:r w:rsidR="00F52B7D">
        <w:rPr>
          <w:rFonts w:ascii="宋体" w:eastAsia="宋体" w:hAnsi="宋体" w:hint="eastAsia"/>
          <w:color w:val="000000" w:themeColor="text1"/>
          <w:szCs w:val="21"/>
        </w:rPr>
        <w:t>而</w:t>
      </w:r>
      <w:r w:rsidRPr="003A7F29">
        <w:rPr>
          <w:rFonts w:ascii="宋体" w:eastAsia="宋体" w:hAnsi="宋体" w:hint="eastAsia"/>
          <w:color w:val="000000" w:themeColor="text1"/>
          <w:szCs w:val="21"/>
        </w:rPr>
        <w:t>换购高端需求总是很强的。</w:t>
      </w:r>
    </w:p>
    <w:p w14:paraId="01AE5D3B" w14:textId="18427259" w:rsidR="008662EC" w:rsidRPr="003A7F29" w:rsidRDefault="003A00E7" w:rsidP="003A7F29">
      <w:pPr>
        <w:ind w:firstLineChars="201" w:firstLine="422"/>
        <w:rPr>
          <w:rFonts w:ascii="宋体" w:eastAsia="宋体" w:hAnsi="宋体" w:hint="eastAsia"/>
          <w:color w:val="000000" w:themeColor="text1"/>
          <w:szCs w:val="21"/>
        </w:rPr>
      </w:pPr>
      <w:r w:rsidRPr="003A7F29">
        <w:rPr>
          <w:rFonts w:ascii="宋体" w:eastAsia="宋体" w:hAnsi="宋体" w:hint="eastAsia"/>
          <w:color w:val="000000" w:themeColor="text1"/>
          <w:szCs w:val="21"/>
        </w:rPr>
        <w:t>近期各</w:t>
      </w:r>
      <w:r w:rsidR="003A7F29">
        <w:rPr>
          <w:rFonts w:ascii="宋体" w:eastAsia="宋体" w:hAnsi="宋体" w:hint="eastAsia"/>
          <w:color w:val="000000" w:themeColor="text1"/>
          <w:szCs w:val="21"/>
        </w:rPr>
        <w:t>厂商</w:t>
      </w:r>
      <w:r w:rsidRPr="003A7F29">
        <w:rPr>
          <w:rFonts w:ascii="宋体" w:eastAsia="宋体" w:hAnsi="宋体"/>
          <w:color w:val="000000" w:themeColor="text1"/>
          <w:szCs w:val="21"/>
        </w:rPr>
        <w:t>推出的新车型</w:t>
      </w:r>
      <w:r w:rsidRPr="003A7F29">
        <w:rPr>
          <w:rFonts w:ascii="宋体" w:eastAsia="宋体" w:hAnsi="宋体" w:hint="eastAsia"/>
          <w:color w:val="000000" w:themeColor="text1"/>
          <w:szCs w:val="21"/>
        </w:rPr>
        <w:t>，随着整体市场销量回升从而获得</w:t>
      </w:r>
      <w:r w:rsidRPr="003A7F29">
        <w:rPr>
          <w:rFonts w:ascii="宋体" w:eastAsia="宋体" w:hAnsi="宋体"/>
          <w:color w:val="000000" w:themeColor="text1"/>
          <w:szCs w:val="21"/>
        </w:rPr>
        <w:t>成功</w:t>
      </w:r>
      <w:r w:rsidRPr="003A7F29">
        <w:rPr>
          <w:rFonts w:ascii="宋体" w:eastAsia="宋体" w:hAnsi="宋体" w:hint="eastAsia"/>
          <w:color w:val="000000" w:themeColor="text1"/>
          <w:szCs w:val="21"/>
        </w:rPr>
        <w:t>的</w:t>
      </w:r>
      <w:r w:rsidRPr="003A7F29">
        <w:rPr>
          <w:rFonts w:ascii="宋体" w:eastAsia="宋体" w:hAnsi="宋体"/>
          <w:color w:val="000000" w:themeColor="text1"/>
          <w:szCs w:val="21"/>
        </w:rPr>
        <w:t>概率</w:t>
      </w:r>
      <w:r w:rsidRPr="003A7F29">
        <w:rPr>
          <w:rFonts w:ascii="宋体" w:eastAsia="宋体" w:hAnsi="宋体" w:hint="eastAsia"/>
          <w:color w:val="000000" w:themeColor="text1"/>
          <w:szCs w:val="21"/>
        </w:rPr>
        <w:t>也有提升</w:t>
      </w:r>
      <w:r w:rsidRPr="003A7F29">
        <w:rPr>
          <w:rFonts w:ascii="宋体" w:eastAsia="宋体" w:hAnsi="宋体"/>
          <w:color w:val="000000" w:themeColor="text1"/>
          <w:szCs w:val="21"/>
        </w:rPr>
        <w:t>，车市的新品增量效果相对较强，产品供给侧对销量将发挥积极作用</w:t>
      </w:r>
      <w:r w:rsidRPr="003A7F29">
        <w:rPr>
          <w:rFonts w:ascii="宋体" w:eastAsia="宋体" w:hAnsi="宋体" w:hint="eastAsia"/>
          <w:color w:val="000000" w:themeColor="text1"/>
          <w:szCs w:val="21"/>
        </w:rPr>
        <w:t>，9月的</w:t>
      </w:r>
      <w:r w:rsidR="003A7F29">
        <w:rPr>
          <w:rFonts w:ascii="宋体" w:eastAsia="宋体" w:hAnsi="宋体" w:hint="eastAsia"/>
          <w:color w:val="000000" w:themeColor="text1"/>
          <w:szCs w:val="21"/>
        </w:rPr>
        <w:t>厂商</w:t>
      </w:r>
      <w:r w:rsidRPr="003A7F29">
        <w:rPr>
          <w:rFonts w:ascii="宋体" w:eastAsia="宋体" w:hAnsi="宋体" w:hint="eastAsia"/>
          <w:color w:val="000000" w:themeColor="text1"/>
          <w:szCs w:val="21"/>
        </w:rPr>
        <w:t>批发销量也会较好</w:t>
      </w:r>
      <w:r w:rsidRPr="003A7F29">
        <w:rPr>
          <w:rFonts w:ascii="宋体" w:eastAsia="宋体" w:hAnsi="宋体"/>
          <w:color w:val="000000" w:themeColor="text1"/>
          <w:szCs w:val="21"/>
        </w:rPr>
        <w:t>。</w:t>
      </w:r>
    </w:p>
    <w:p w14:paraId="72046297" w14:textId="77777777" w:rsidR="001261A1" w:rsidRPr="001261A1" w:rsidRDefault="001261A1" w:rsidP="001261A1"/>
    <w:p w14:paraId="5F9DED8D" w14:textId="4188C90E" w:rsidR="005718DB" w:rsidRPr="00996B20" w:rsidRDefault="006A3FEC" w:rsidP="003A7F29">
      <w:pPr>
        <w:pStyle w:val="2"/>
        <w:spacing w:before="0" w:after="0" w:line="240" w:lineRule="auto"/>
        <w:rPr>
          <w:sz w:val="24"/>
          <w:szCs w:val="24"/>
        </w:rPr>
      </w:pPr>
      <w:r w:rsidRPr="00996B20">
        <w:rPr>
          <w:rFonts w:hint="eastAsia"/>
          <w:sz w:val="24"/>
          <w:szCs w:val="24"/>
        </w:rPr>
        <w:lastRenderedPageBreak/>
        <w:t>期待车市刺激与楼市同步</w:t>
      </w:r>
    </w:p>
    <w:p w14:paraId="330D7100" w14:textId="77777777" w:rsidR="00F52B7D" w:rsidRDefault="00373C56" w:rsidP="00F52B7D">
      <w:pPr>
        <w:ind w:firstLineChars="200" w:firstLine="420"/>
        <w:rPr>
          <w:rFonts w:ascii="宋体" w:eastAsia="宋体" w:hAnsi="宋体"/>
        </w:rPr>
      </w:pPr>
      <w:r w:rsidRPr="003A7F29">
        <w:rPr>
          <w:rFonts w:ascii="宋体" w:eastAsia="宋体" w:hAnsi="宋体" w:hint="eastAsia"/>
        </w:rPr>
        <w:t>8月车市很好，零售同比增长</w:t>
      </w:r>
      <w:r w:rsidRPr="003A7F29">
        <w:rPr>
          <w:rFonts w:ascii="宋体" w:eastAsia="宋体" w:hAnsi="宋体"/>
        </w:rPr>
        <w:t>2</w:t>
      </w:r>
      <w:r w:rsidR="00F52B7D">
        <w:rPr>
          <w:rFonts w:ascii="宋体" w:eastAsia="宋体" w:hAnsi="宋体"/>
        </w:rPr>
        <w:t>.5</w:t>
      </w:r>
      <w:r w:rsidRPr="003A7F29">
        <w:rPr>
          <w:rFonts w:ascii="宋体" w:eastAsia="宋体" w:hAnsi="宋体" w:hint="eastAsia"/>
        </w:rPr>
        <w:t>%，这是在去年车购税减半刺激</w:t>
      </w:r>
      <w:r w:rsidR="00F52B7D">
        <w:rPr>
          <w:rFonts w:ascii="宋体" w:eastAsia="宋体" w:hAnsi="宋体" w:hint="eastAsia"/>
        </w:rPr>
        <w:t>政策</w:t>
      </w:r>
      <w:r w:rsidRPr="003A7F29">
        <w:rPr>
          <w:rFonts w:ascii="宋体" w:eastAsia="宋体" w:hAnsi="宋体" w:hint="eastAsia"/>
        </w:rPr>
        <w:t>高基数上的巨大促</w:t>
      </w:r>
      <w:r w:rsidR="00996B20" w:rsidRPr="003A7F29">
        <w:rPr>
          <w:rFonts w:ascii="宋体" w:eastAsia="宋体" w:hAnsi="宋体" w:hint="eastAsia"/>
        </w:rPr>
        <w:t>消</w:t>
      </w:r>
      <w:r w:rsidRPr="003A7F29">
        <w:rPr>
          <w:rFonts w:ascii="宋体" w:eastAsia="宋体" w:hAnsi="宋体" w:hint="eastAsia"/>
        </w:rPr>
        <w:t>费成果。归其原因，除了政策支持外，另外也</w:t>
      </w:r>
      <w:r w:rsidR="00F52B7D">
        <w:rPr>
          <w:rFonts w:ascii="宋体" w:eastAsia="宋体" w:hAnsi="宋体" w:hint="eastAsia"/>
        </w:rPr>
        <w:t>受</w:t>
      </w:r>
      <w:r w:rsidRPr="003A7F29">
        <w:rPr>
          <w:rFonts w:ascii="宋体" w:eastAsia="宋体" w:hAnsi="宋体" w:hint="eastAsia"/>
        </w:rPr>
        <w:t>楼市低迷的</w:t>
      </w:r>
      <w:r w:rsidR="00F52B7D">
        <w:rPr>
          <w:rFonts w:ascii="宋体" w:eastAsia="宋体" w:hAnsi="宋体" w:hint="eastAsia"/>
        </w:rPr>
        <w:t>影响</w:t>
      </w:r>
      <w:r w:rsidRPr="003A7F29">
        <w:rPr>
          <w:rFonts w:ascii="宋体" w:eastAsia="宋体" w:hAnsi="宋体" w:hint="eastAsia"/>
        </w:rPr>
        <w:t>。过去两年我国经历了房地产行业下跌，前</w:t>
      </w:r>
      <w:r w:rsidRPr="003A7F29">
        <w:rPr>
          <w:rFonts w:ascii="宋体" w:eastAsia="宋体" w:hAnsi="宋体"/>
        </w:rPr>
        <w:t>100名的开发商在8月份的新房销售额只有三年前高点的27%。</w:t>
      </w:r>
      <w:r w:rsidRPr="003A7F29">
        <w:rPr>
          <w:rFonts w:ascii="宋体" w:eastAsia="宋体" w:hAnsi="宋体" w:hint="eastAsia"/>
        </w:rPr>
        <w:t>消费者坚持房住不炒的理念，回归正常消费，车市</w:t>
      </w:r>
      <w:r w:rsidRPr="003A7F29">
        <w:rPr>
          <w:rFonts w:ascii="宋体" w:eastAsia="宋体" w:hAnsi="宋体"/>
        </w:rPr>
        <w:t>6-8</w:t>
      </w:r>
      <w:r w:rsidRPr="003A7F29">
        <w:rPr>
          <w:rFonts w:ascii="宋体" w:eastAsia="宋体" w:hAnsi="宋体" w:hint="eastAsia"/>
        </w:rPr>
        <w:t>月大幅好于预期。</w:t>
      </w:r>
    </w:p>
    <w:p w14:paraId="29D93097" w14:textId="77777777" w:rsidR="00F52B7D" w:rsidRDefault="004667AC" w:rsidP="00F52B7D">
      <w:pPr>
        <w:ind w:firstLineChars="200" w:firstLine="420"/>
        <w:rPr>
          <w:rFonts w:ascii="宋体" w:eastAsia="宋体" w:hAnsi="宋体"/>
        </w:rPr>
      </w:pPr>
      <w:r w:rsidRPr="003A7F29">
        <w:rPr>
          <w:rFonts w:ascii="宋体" w:eastAsia="宋体" w:hAnsi="宋体" w:hint="eastAsia"/>
        </w:rPr>
        <w:t>近期，一系列房地产政策优化调整，从首套房“认房不认贷”标准，到延续实施居民换房个税优惠政策，再到引导降低存量房贷利率，刺激房地产市场交易活跃。</w:t>
      </w:r>
    </w:p>
    <w:p w14:paraId="01131526" w14:textId="77777777" w:rsidR="00F52B7D" w:rsidRDefault="004667AC" w:rsidP="00F52B7D">
      <w:pPr>
        <w:ind w:firstLineChars="200" w:firstLine="420"/>
        <w:rPr>
          <w:rFonts w:ascii="宋体" w:eastAsia="宋体" w:hAnsi="宋体"/>
        </w:rPr>
      </w:pPr>
      <w:r w:rsidRPr="003A7F29">
        <w:rPr>
          <w:rFonts w:ascii="宋体" w:eastAsia="宋体" w:hAnsi="宋体" w:hint="eastAsia"/>
        </w:rPr>
        <w:t>随着楼市活跃</w:t>
      </w:r>
      <w:r w:rsidR="00F52B7D">
        <w:rPr>
          <w:rFonts w:ascii="宋体" w:eastAsia="宋体" w:hAnsi="宋体" w:hint="eastAsia"/>
        </w:rPr>
        <w:t>度的提升</w:t>
      </w:r>
      <w:r w:rsidRPr="003A7F29">
        <w:rPr>
          <w:rFonts w:ascii="宋体" w:eastAsia="宋体" w:hAnsi="宋体" w:hint="eastAsia"/>
        </w:rPr>
        <w:t>，大家又开始担心楼市火爆导致居民盲目投资买房，</w:t>
      </w:r>
      <w:r w:rsidR="00F52B7D">
        <w:rPr>
          <w:rFonts w:ascii="宋体" w:eastAsia="宋体" w:hAnsi="宋体" w:hint="eastAsia"/>
        </w:rPr>
        <w:t>从而影响</w:t>
      </w:r>
      <w:r w:rsidRPr="003A7F29">
        <w:rPr>
          <w:rFonts w:ascii="宋体" w:eastAsia="宋体" w:hAnsi="宋体" w:hint="eastAsia"/>
        </w:rPr>
        <w:t>消费能力不足的问题。根据国民经济核算分类，商品房购买属于投资行为，</w:t>
      </w:r>
      <w:r w:rsidR="009259B8" w:rsidRPr="003A7F29">
        <w:rPr>
          <w:rFonts w:ascii="宋体" w:eastAsia="宋体" w:hAnsi="宋体" w:hint="eastAsia"/>
        </w:rPr>
        <w:t>购车属于消费行为，</w:t>
      </w:r>
      <w:r w:rsidRPr="003A7F29">
        <w:rPr>
          <w:rFonts w:ascii="宋体" w:eastAsia="宋体" w:hAnsi="宋体" w:hint="eastAsia"/>
        </w:rPr>
        <w:t>而ＣＰＩ关注的是消费，只能反映与居民即期消费密切相关的消费品及服务项目的价格变动，不必要也不可能反映房地产和股票等资产类价格的变动。</w:t>
      </w:r>
    </w:p>
    <w:p w14:paraId="16D78E4F" w14:textId="77777777" w:rsidR="00F52B7D" w:rsidRDefault="009259B8" w:rsidP="00F52B7D">
      <w:pPr>
        <w:ind w:firstLineChars="200" w:firstLine="420"/>
        <w:rPr>
          <w:rFonts w:ascii="宋体" w:eastAsia="宋体" w:hAnsi="宋体"/>
        </w:rPr>
      </w:pPr>
      <w:r w:rsidRPr="003A7F29">
        <w:rPr>
          <w:rFonts w:ascii="宋体" w:eastAsia="宋体" w:hAnsi="宋体" w:hint="eastAsia"/>
        </w:rPr>
        <w:t>目前的刺激消费是主力城区的换购消费群体，与车市的主力消费群体有一定重叠。车市的首购群体与购房的前期的群体有一定关联，近期A级车低迷与二三线市场购房密切相关</w:t>
      </w:r>
      <w:r w:rsidR="00996B20" w:rsidRPr="003A7F29">
        <w:rPr>
          <w:rFonts w:ascii="宋体" w:eastAsia="宋体" w:hAnsi="宋体" w:hint="eastAsia"/>
        </w:rPr>
        <w:t>，</w:t>
      </w:r>
      <w:r w:rsidRPr="003A7F29">
        <w:rPr>
          <w:rFonts w:ascii="宋体" w:eastAsia="宋体" w:hAnsi="宋体" w:hint="eastAsia"/>
        </w:rPr>
        <w:t>未来的换购需求与换房需求也是密切相关的，因此仍需密切关注车市与楼市刺激消费后的需求变化</w:t>
      </w:r>
      <w:r w:rsidR="00996B20" w:rsidRPr="003A7F29">
        <w:rPr>
          <w:rFonts w:ascii="宋体" w:eastAsia="宋体" w:hAnsi="宋体" w:hint="eastAsia"/>
        </w:rPr>
        <w:t>，</w:t>
      </w:r>
      <w:r w:rsidR="00373C56" w:rsidRPr="003A7F29">
        <w:rPr>
          <w:rFonts w:ascii="宋体" w:eastAsia="宋体" w:hAnsi="宋体" w:hint="eastAsia"/>
        </w:rPr>
        <w:t>千万不要出现刺激楼市打压车市的被动局面。</w:t>
      </w:r>
    </w:p>
    <w:p w14:paraId="483C8BA0" w14:textId="5850585B" w:rsidR="009259B8" w:rsidRPr="003A7F29" w:rsidRDefault="009259B8" w:rsidP="00F52B7D">
      <w:pPr>
        <w:ind w:firstLineChars="200" w:firstLine="420"/>
        <w:rPr>
          <w:rFonts w:ascii="宋体" w:eastAsia="宋体" w:hAnsi="宋体"/>
        </w:rPr>
      </w:pPr>
      <w:r w:rsidRPr="003A7F29">
        <w:rPr>
          <w:rFonts w:ascii="宋体" w:eastAsia="宋体" w:hAnsi="宋体" w:hint="eastAsia"/>
        </w:rPr>
        <w:t>期待抓紧制定有利于车市长治久安的促</w:t>
      </w:r>
      <w:r w:rsidR="00F52B7D">
        <w:rPr>
          <w:rFonts w:ascii="宋体" w:eastAsia="宋体" w:hAnsi="宋体" w:hint="eastAsia"/>
        </w:rPr>
        <w:t>消</w:t>
      </w:r>
      <w:r w:rsidRPr="003A7F29">
        <w:rPr>
          <w:rFonts w:ascii="宋体" w:eastAsia="宋体" w:hAnsi="宋体" w:hint="eastAsia"/>
        </w:rPr>
        <w:t>费政策，尤其是</w:t>
      </w:r>
      <w:r w:rsidR="00F52B7D">
        <w:rPr>
          <w:rFonts w:ascii="宋体" w:eastAsia="宋体" w:hAnsi="宋体" w:hint="eastAsia"/>
        </w:rPr>
        <w:t>希望</w:t>
      </w:r>
      <w:r w:rsidRPr="003A7F29">
        <w:rPr>
          <w:rFonts w:ascii="宋体" w:eastAsia="宋体" w:hAnsi="宋体" w:hint="eastAsia"/>
        </w:rPr>
        <w:t>购车抵个税</w:t>
      </w:r>
      <w:r w:rsidR="00373C56" w:rsidRPr="003A7F29">
        <w:rPr>
          <w:rFonts w:ascii="宋体" w:eastAsia="宋体" w:hAnsi="宋体" w:hint="eastAsia"/>
        </w:rPr>
        <w:t>等政策能够出台。</w:t>
      </w:r>
    </w:p>
    <w:p w14:paraId="4B68D172" w14:textId="77777777" w:rsidR="001261A1" w:rsidRPr="00F52B7D" w:rsidRDefault="001261A1" w:rsidP="006A3FEC">
      <w:pPr>
        <w:ind w:firstLineChars="270" w:firstLine="567"/>
      </w:pPr>
    </w:p>
    <w:p w14:paraId="027B9AA4" w14:textId="7BAA9182" w:rsidR="005718DB" w:rsidRPr="00996B20" w:rsidRDefault="006A3FEC" w:rsidP="003A7F29">
      <w:pPr>
        <w:pStyle w:val="2"/>
        <w:spacing w:before="0" w:after="0" w:line="240" w:lineRule="auto"/>
        <w:rPr>
          <w:sz w:val="24"/>
          <w:szCs w:val="24"/>
        </w:rPr>
      </w:pPr>
      <w:r w:rsidRPr="00996B20">
        <w:rPr>
          <w:rFonts w:hint="eastAsia"/>
          <w:sz w:val="24"/>
          <w:szCs w:val="24"/>
        </w:rPr>
        <w:t>8</w:t>
      </w:r>
      <w:r w:rsidRPr="00996B20">
        <w:rPr>
          <w:rFonts w:hint="eastAsia"/>
          <w:sz w:val="24"/>
          <w:szCs w:val="24"/>
        </w:rPr>
        <w:t>月</w:t>
      </w:r>
      <w:r w:rsidRPr="00996B20">
        <w:rPr>
          <w:rFonts w:hint="eastAsia"/>
          <w:sz w:val="24"/>
          <w:szCs w:val="24"/>
        </w:rPr>
        <w:t>2</w:t>
      </w:r>
      <w:r w:rsidRPr="00996B20">
        <w:rPr>
          <w:sz w:val="24"/>
          <w:szCs w:val="24"/>
        </w:rPr>
        <w:t>0</w:t>
      </w:r>
      <w:r w:rsidRPr="00996B20">
        <w:rPr>
          <w:rFonts w:hint="eastAsia"/>
          <w:sz w:val="24"/>
          <w:szCs w:val="24"/>
        </w:rPr>
        <w:t>万以上乘用车占比</w:t>
      </w:r>
      <w:r w:rsidR="004667AC" w:rsidRPr="00996B20">
        <w:rPr>
          <w:rFonts w:hint="eastAsia"/>
          <w:sz w:val="24"/>
          <w:szCs w:val="24"/>
        </w:rPr>
        <w:t>3</w:t>
      </w:r>
      <w:r w:rsidR="004667AC" w:rsidRPr="00996B20">
        <w:rPr>
          <w:sz w:val="24"/>
          <w:szCs w:val="24"/>
        </w:rPr>
        <w:t>0.6</w:t>
      </w:r>
      <w:r w:rsidR="004667AC" w:rsidRPr="00996B20">
        <w:rPr>
          <w:rFonts w:hint="eastAsia"/>
          <w:sz w:val="24"/>
          <w:szCs w:val="24"/>
        </w:rPr>
        <w:t>%</w:t>
      </w:r>
    </w:p>
    <w:p w14:paraId="204BBA71" w14:textId="77777777" w:rsidR="007A37E9" w:rsidRDefault="006A3FEC" w:rsidP="007A37E9">
      <w:pPr>
        <w:ind w:firstLineChars="200" w:firstLine="420"/>
        <w:rPr>
          <w:rFonts w:ascii="宋体" w:eastAsia="宋体" w:hAnsi="宋体"/>
        </w:rPr>
      </w:pPr>
      <w:r w:rsidRPr="003A7F29">
        <w:rPr>
          <w:rFonts w:ascii="宋体" w:eastAsia="宋体" w:hAnsi="宋体" w:hint="eastAsia"/>
        </w:rPr>
        <w:t>根据乘联会零售数据</w:t>
      </w:r>
      <w:r w:rsidR="007A37E9" w:rsidRPr="003A7F29">
        <w:rPr>
          <w:rFonts w:ascii="宋体" w:eastAsia="宋体" w:hAnsi="宋体" w:hint="eastAsia"/>
        </w:rPr>
        <w:t>（不是保险数据）</w:t>
      </w:r>
      <w:r w:rsidRPr="003A7F29">
        <w:rPr>
          <w:rFonts w:ascii="宋体" w:eastAsia="宋体" w:hAnsi="宋体" w:hint="eastAsia"/>
        </w:rPr>
        <w:t>，全国乘用车国内市场价格段销量结构走势持续上行，高端车型销售占比提升明显，中低价车型销量占比减少，这是消费升级的推动，同时也是因为换购群体的消费升级推动。</w:t>
      </w:r>
      <w:r w:rsidRPr="003A7F29">
        <w:rPr>
          <w:rFonts w:ascii="宋体" w:eastAsia="宋体" w:hAnsi="宋体"/>
        </w:rPr>
        <w:t>2023年进一步强化车市结构高端化特征。</w:t>
      </w:r>
    </w:p>
    <w:p w14:paraId="16CD541F" w14:textId="2978F495" w:rsidR="001261A1" w:rsidRPr="003A7F29" w:rsidRDefault="006A3FEC" w:rsidP="007A37E9">
      <w:pPr>
        <w:ind w:firstLineChars="200" w:firstLine="420"/>
        <w:rPr>
          <w:rFonts w:ascii="宋体" w:eastAsia="宋体" w:hAnsi="宋体"/>
        </w:rPr>
      </w:pPr>
      <w:r w:rsidRPr="003A7F29">
        <w:rPr>
          <w:rFonts w:ascii="宋体" w:eastAsia="宋体" w:hAnsi="宋体" w:hint="eastAsia"/>
        </w:rPr>
        <w:t>从结构分析看，消费基盘不扎实的问题较大，中低端购买力不足。传统燃油车价格段上行的现象并不是促进消费的有利因素，需要普通消费群体更强的购买入门级车消费，因此改善普通群体需求购买力，实现车市价格端相对均衡，拉动入门级消费。</w:t>
      </w:r>
    </w:p>
    <w:p w14:paraId="40D6990A" w14:textId="143C5160" w:rsidR="004667AC" w:rsidRPr="003A7F29" w:rsidRDefault="004667AC" w:rsidP="004667AC">
      <w:pPr>
        <w:ind w:firstLineChars="202" w:firstLine="424"/>
        <w:rPr>
          <w:rFonts w:ascii="宋体" w:eastAsia="宋体" w:hAnsi="宋体"/>
        </w:rPr>
      </w:pPr>
      <w:bookmarkStart w:id="1" w:name="_Hlk143039854"/>
      <w:r w:rsidRPr="003A7F29">
        <w:rPr>
          <w:rFonts w:ascii="宋体" w:eastAsia="宋体" w:hAnsi="宋体"/>
        </w:rPr>
        <w:t>5</w:t>
      </w:r>
      <w:r w:rsidRPr="003A7F29">
        <w:rPr>
          <w:rFonts w:ascii="宋体" w:eastAsia="宋体" w:hAnsi="宋体" w:hint="eastAsia"/>
        </w:rPr>
        <w:t>万元以下车型2</w:t>
      </w:r>
      <w:r w:rsidRPr="003A7F29">
        <w:rPr>
          <w:rFonts w:ascii="宋体" w:eastAsia="宋体" w:hAnsi="宋体"/>
        </w:rPr>
        <w:t>021-2022</w:t>
      </w:r>
      <w:r w:rsidRPr="003A7F29">
        <w:rPr>
          <w:rFonts w:ascii="宋体" w:eastAsia="宋体" w:hAnsi="宋体" w:hint="eastAsia"/>
        </w:rPr>
        <w:t>年较2</w:t>
      </w:r>
      <w:r w:rsidRPr="003A7F29">
        <w:rPr>
          <w:rFonts w:ascii="宋体" w:eastAsia="宋体" w:hAnsi="宋体"/>
        </w:rPr>
        <w:t>020</w:t>
      </w:r>
      <w:r w:rsidRPr="003A7F29">
        <w:rPr>
          <w:rFonts w:ascii="宋体" w:eastAsia="宋体" w:hAnsi="宋体" w:hint="eastAsia"/>
        </w:rPr>
        <w:t>年的占比持续上升，主要是微型电动车的销量贡献。今年1</w:t>
      </w:r>
      <w:r w:rsidRPr="003A7F29">
        <w:rPr>
          <w:rFonts w:ascii="宋体" w:eastAsia="宋体" w:hAnsi="宋体"/>
        </w:rPr>
        <w:t>-8月</w:t>
      </w:r>
      <w:r w:rsidRPr="003A7F29">
        <w:rPr>
          <w:rFonts w:ascii="宋体" w:eastAsia="宋体" w:hAnsi="宋体" w:hint="eastAsia"/>
        </w:rPr>
        <w:t>,</w:t>
      </w:r>
      <w:r w:rsidRPr="003A7F29">
        <w:rPr>
          <w:rFonts w:ascii="宋体" w:eastAsia="宋体" w:hAnsi="宋体"/>
        </w:rPr>
        <w:t>5</w:t>
      </w:r>
      <w:r w:rsidRPr="003A7F29">
        <w:rPr>
          <w:rFonts w:ascii="宋体" w:eastAsia="宋体" w:hAnsi="宋体" w:hint="eastAsia"/>
        </w:rPr>
        <w:t>万元以下车型的销量占比目前仅有</w:t>
      </w:r>
      <w:r w:rsidRPr="003A7F29">
        <w:rPr>
          <w:rFonts w:ascii="宋体" w:eastAsia="宋体" w:hAnsi="宋体"/>
        </w:rPr>
        <w:t>3.2</w:t>
      </w:r>
      <w:r w:rsidRPr="003A7F29">
        <w:rPr>
          <w:rFonts w:ascii="宋体" w:eastAsia="宋体" w:hAnsi="宋体" w:hint="eastAsia"/>
        </w:rPr>
        <w:t>%，较去年下降0</w:t>
      </w:r>
      <w:r w:rsidRPr="003A7F29">
        <w:rPr>
          <w:rFonts w:ascii="宋体" w:eastAsia="宋体" w:hAnsi="宋体"/>
        </w:rPr>
        <w:t>.9</w:t>
      </w:r>
      <w:r w:rsidRPr="003A7F29">
        <w:rPr>
          <w:rFonts w:ascii="宋体" w:eastAsia="宋体" w:hAnsi="宋体" w:hint="eastAsia"/>
        </w:rPr>
        <w:t>个百分点。5</w:t>
      </w:r>
      <w:r w:rsidRPr="003A7F29">
        <w:rPr>
          <w:rFonts w:ascii="宋体" w:eastAsia="宋体" w:hAnsi="宋体"/>
        </w:rPr>
        <w:t>-10</w:t>
      </w:r>
      <w:r w:rsidRPr="003A7F29">
        <w:rPr>
          <w:rFonts w:ascii="宋体" w:eastAsia="宋体" w:hAnsi="宋体" w:hint="eastAsia"/>
        </w:rPr>
        <w:t>万传统车型的销量下滑与新能源车的增长抵消后，</w:t>
      </w:r>
      <w:r w:rsidRPr="003A7F29">
        <w:rPr>
          <w:rFonts w:ascii="宋体" w:eastAsia="宋体" w:hAnsi="宋体"/>
        </w:rPr>
        <w:t>5-10</w:t>
      </w:r>
      <w:r w:rsidRPr="003A7F29">
        <w:rPr>
          <w:rFonts w:ascii="宋体" w:eastAsia="宋体" w:hAnsi="宋体" w:hint="eastAsia"/>
        </w:rPr>
        <w:t>万元车型销量份额仅有1</w:t>
      </w:r>
      <w:r w:rsidRPr="003A7F29">
        <w:rPr>
          <w:rFonts w:ascii="宋体" w:eastAsia="宋体" w:hAnsi="宋体"/>
        </w:rPr>
        <w:t>5.9</w:t>
      </w:r>
      <w:r w:rsidRPr="003A7F29">
        <w:rPr>
          <w:rFonts w:ascii="宋体" w:eastAsia="宋体" w:hAnsi="宋体" w:hint="eastAsia"/>
        </w:rPr>
        <w:t>%，较去年下降</w:t>
      </w:r>
      <w:r w:rsidRPr="003A7F29">
        <w:rPr>
          <w:rFonts w:ascii="宋体" w:eastAsia="宋体" w:hAnsi="宋体"/>
        </w:rPr>
        <w:t>4</w:t>
      </w:r>
      <w:r w:rsidRPr="003A7F29">
        <w:rPr>
          <w:rFonts w:ascii="宋体" w:eastAsia="宋体" w:hAnsi="宋体" w:hint="eastAsia"/>
        </w:rPr>
        <w:t>个百分点，仍偏低。</w:t>
      </w:r>
    </w:p>
    <w:p w14:paraId="03B9E496" w14:textId="355F9091" w:rsidR="004667AC" w:rsidRPr="003A7F29" w:rsidRDefault="004667AC" w:rsidP="004667AC">
      <w:pPr>
        <w:ind w:firstLineChars="202" w:firstLine="424"/>
        <w:rPr>
          <w:rFonts w:ascii="宋体" w:eastAsia="宋体" w:hAnsi="宋体"/>
        </w:rPr>
      </w:pPr>
      <w:r w:rsidRPr="003A7F29">
        <w:rPr>
          <w:rFonts w:ascii="宋体" w:eastAsia="宋体" w:hAnsi="宋体"/>
        </w:rPr>
        <w:t>20</w:t>
      </w:r>
      <w:r w:rsidRPr="003A7F29">
        <w:rPr>
          <w:rFonts w:ascii="宋体" w:eastAsia="宋体" w:hAnsi="宋体" w:hint="eastAsia"/>
        </w:rPr>
        <w:t>万以上车型的占比持续上升，</w:t>
      </w:r>
      <w:r w:rsidRPr="003A7F29">
        <w:rPr>
          <w:rFonts w:ascii="宋体" w:eastAsia="宋体" w:hAnsi="宋体"/>
        </w:rPr>
        <w:t>20</w:t>
      </w:r>
      <w:r w:rsidRPr="003A7F29">
        <w:rPr>
          <w:rFonts w:ascii="宋体" w:eastAsia="宋体" w:hAnsi="宋体" w:hint="eastAsia"/>
        </w:rPr>
        <w:t>万以上车型的占比</w:t>
      </w:r>
      <w:r w:rsidRPr="003A7F29">
        <w:rPr>
          <w:rFonts w:ascii="宋体" w:eastAsia="宋体" w:hAnsi="宋体"/>
        </w:rPr>
        <w:t>31.3</w:t>
      </w:r>
      <w:r w:rsidRPr="003A7F29">
        <w:rPr>
          <w:rFonts w:ascii="宋体" w:eastAsia="宋体" w:hAnsi="宋体" w:hint="eastAsia"/>
        </w:rPr>
        <w:t>%，较去年上升3</w:t>
      </w:r>
      <w:r w:rsidRPr="003A7F29">
        <w:rPr>
          <w:rFonts w:ascii="宋体" w:eastAsia="宋体" w:hAnsi="宋体"/>
        </w:rPr>
        <w:t>.6</w:t>
      </w:r>
      <w:r w:rsidRPr="003A7F29">
        <w:rPr>
          <w:rFonts w:ascii="宋体" w:eastAsia="宋体" w:hAnsi="宋体" w:hint="eastAsia"/>
        </w:rPr>
        <w:t>个百分点.。</w:t>
      </w:r>
    </w:p>
    <w:bookmarkEnd w:id="1"/>
    <w:p w14:paraId="0F43ABB7" w14:textId="77777777" w:rsidR="001261A1" w:rsidRPr="003A7F29" w:rsidRDefault="001261A1" w:rsidP="001261A1">
      <w:pPr>
        <w:rPr>
          <w:rFonts w:ascii="宋体" w:eastAsia="宋体" w:hAnsi="宋体"/>
        </w:rPr>
      </w:pPr>
    </w:p>
    <w:p w14:paraId="182CB36C" w14:textId="766384AA" w:rsidR="005718DB" w:rsidRPr="00996B20" w:rsidRDefault="00E5306B" w:rsidP="003A7F29">
      <w:pPr>
        <w:pStyle w:val="2"/>
        <w:spacing w:before="0" w:after="0" w:line="240" w:lineRule="auto"/>
        <w:rPr>
          <w:sz w:val="24"/>
          <w:szCs w:val="24"/>
        </w:rPr>
      </w:pPr>
      <w:r w:rsidRPr="00996B20">
        <w:rPr>
          <w:rFonts w:hint="eastAsia"/>
          <w:sz w:val="24"/>
          <w:szCs w:val="24"/>
        </w:rPr>
        <w:t>中国汽车出口海外部分数据</w:t>
      </w:r>
      <w:r w:rsidR="003A00E7">
        <w:rPr>
          <w:rFonts w:hint="eastAsia"/>
          <w:sz w:val="24"/>
          <w:szCs w:val="24"/>
        </w:rPr>
        <w:t>表现良好</w:t>
      </w:r>
      <w:r w:rsidR="00ED6342" w:rsidRPr="00996B20">
        <w:rPr>
          <w:sz w:val="24"/>
          <w:szCs w:val="24"/>
        </w:rPr>
        <w:t xml:space="preserve"> </w:t>
      </w:r>
    </w:p>
    <w:p w14:paraId="2F8F830E" w14:textId="690A9EEC" w:rsidR="00E5306B" w:rsidRPr="003A7F29" w:rsidRDefault="00E5306B" w:rsidP="00E5306B">
      <w:pPr>
        <w:ind w:firstLineChars="202" w:firstLine="424"/>
        <w:rPr>
          <w:rFonts w:ascii="宋体" w:eastAsia="宋体" w:hAnsi="宋体"/>
        </w:rPr>
      </w:pPr>
      <w:r w:rsidRPr="003A7F29">
        <w:rPr>
          <w:rFonts w:ascii="宋体" w:eastAsia="宋体" w:hAnsi="宋体" w:hint="eastAsia"/>
        </w:rPr>
        <w:t>自</w:t>
      </w:r>
      <w:r w:rsidRPr="003A7F29">
        <w:rPr>
          <w:rFonts w:ascii="宋体" w:eastAsia="宋体" w:hAnsi="宋体"/>
        </w:rPr>
        <w:t>2021年以来，随着世界新冠疫情的爆发，中国汽车产业链韧性较强的优势充分体现，中国汽车出口市场近两年表现超强增长。出口增长重要原因是新能源车出口暴增，而且出口数量和均价均强势增长。海关数据的中国汽车</w:t>
      </w:r>
      <w:r w:rsidR="00996B20" w:rsidRPr="003A7F29">
        <w:rPr>
          <w:rFonts w:ascii="宋体" w:eastAsia="宋体" w:hAnsi="宋体" w:hint="eastAsia"/>
        </w:rPr>
        <w:t>2</w:t>
      </w:r>
      <w:r w:rsidR="00996B20" w:rsidRPr="003A7F29">
        <w:rPr>
          <w:rFonts w:ascii="宋体" w:eastAsia="宋体" w:hAnsi="宋体"/>
        </w:rPr>
        <w:t>0</w:t>
      </w:r>
      <w:r w:rsidRPr="003A7F29">
        <w:rPr>
          <w:rFonts w:ascii="宋体" w:eastAsia="宋体" w:hAnsi="宋体"/>
        </w:rPr>
        <w:t>23年1-7月出口278</w:t>
      </w:r>
      <w:r w:rsidR="00557A90">
        <w:rPr>
          <w:rFonts w:ascii="宋体" w:eastAsia="宋体" w:hAnsi="宋体"/>
        </w:rPr>
        <w:t>万辆</w:t>
      </w:r>
      <w:r w:rsidRPr="003A7F29">
        <w:rPr>
          <w:rFonts w:ascii="宋体" w:eastAsia="宋体" w:hAnsi="宋体"/>
        </w:rPr>
        <w:t>，出口增速69%，全年正常情况下突破500万应该是有希望的。</w:t>
      </w:r>
    </w:p>
    <w:p w14:paraId="013B6CAC" w14:textId="596D584D" w:rsidR="00E5306B" w:rsidRPr="003A7F29" w:rsidRDefault="00E5306B" w:rsidP="00E5306B">
      <w:pPr>
        <w:ind w:firstLineChars="202" w:firstLine="424"/>
        <w:rPr>
          <w:rFonts w:ascii="宋体" w:eastAsia="宋体" w:hAnsi="宋体"/>
        </w:rPr>
      </w:pPr>
      <w:r w:rsidRPr="003A7F29">
        <w:rPr>
          <w:rFonts w:ascii="宋体" w:eastAsia="宋体" w:hAnsi="宋体" w:hint="eastAsia"/>
        </w:rPr>
        <w:t>从中国汽车出口海外部分国家的当地市场数据统计来看，中国汽车出口也呈现更加强势良好增长局面。</w:t>
      </w:r>
      <w:r w:rsidRPr="003A7F29">
        <w:rPr>
          <w:rFonts w:ascii="宋体" w:eastAsia="宋体" w:hAnsi="宋体"/>
        </w:rPr>
        <w:t>1-7月份中国自主品牌车出口在当地市场销售达到85</w:t>
      </w:r>
      <w:r w:rsidR="00557A90">
        <w:rPr>
          <w:rFonts w:ascii="宋体" w:eastAsia="宋体" w:hAnsi="宋体"/>
        </w:rPr>
        <w:t>万辆</w:t>
      </w:r>
      <w:r w:rsidRPr="003A7F29">
        <w:rPr>
          <w:rFonts w:ascii="宋体" w:eastAsia="宋体" w:hAnsi="宋体"/>
        </w:rPr>
        <w:t>的水平，同比增长57%表现相对较强，7月自主车出口的海外零售达到12</w:t>
      </w:r>
      <w:r w:rsidR="00557A90">
        <w:rPr>
          <w:rFonts w:ascii="宋体" w:eastAsia="宋体" w:hAnsi="宋体"/>
        </w:rPr>
        <w:t>万辆</w:t>
      </w:r>
      <w:r w:rsidRPr="003A7F29">
        <w:rPr>
          <w:rFonts w:ascii="宋体" w:eastAsia="宋体" w:hAnsi="宋体"/>
        </w:rPr>
        <w:t>，同比增长55%，呈现强势良好增长的态势。</w:t>
      </w:r>
    </w:p>
    <w:p w14:paraId="1EAB51CC" w14:textId="7AB6F570" w:rsidR="00E5306B" w:rsidRPr="003A7F29" w:rsidRDefault="00935EB0" w:rsidP="00E5306B">
      <w:pPr>
        <w:ind w:firstLineChars="202" w:firstLine="424"/>
        <w:rPr>
          <w:rFonts w:ascii="宋体" w:eastAsia="宋体" w:hAnsi="宋体"/>
        </w:rPr>
      </w:pPr>
      <w:r w:rsidRPr="003A7F29">
        <w:rPr>
          <w:rFonts w:ascii="宋体" w:eastAsia="宋体" w:hAnsi="宋体"/>
        </w:rPr>
        <w:lastRenderedPageBreak/>
        <w:t>20</w:t>
      </w:r>
      <w:r w:rsidR="00E5306B" w:rsidRPr="003A7F29">
        <w:rPr>
          <w:rFonts w:ascii="宋体" w:eastAsia="宋体" w:hAnsi="宋体"/>
        </w:rPr>
        <w:t>23年中国汽车出口海外部分数据跟踪看，自主的主力国家出口增速很强，虽然南半球的南美洲和非洲出口下降，但</w:t>
      </w:r>
      <w:r w:rsidR="00ED6342" w:rsidRPr="003A7F29">
        <w:rPr>
          <w:rFonts w:ascii="宋体" w:eastAsia="宋体" w:hAnsi="宋体" w:hint="eastAsia"/>
        </w:rPr>
        <w:t>对部分</w:t>
      </w:r>
      <w:r w:rsidR="00E5306B" w:rsidRPr="003A7F29">
        <w:rPr>
          <w:rFonts w:ascii="宋体" w:eastAsia="宋体" w:hAnsi="宋体"/>
        </w:rPr>
        <w:t>发达国家出口的高质量增长很好，因此出口总体还是很好的。</w:t>
      </w:r>
    </w:p>
    <w:p w14:paraId="1848BBC1" w14:textId="7B9C5B07" w:rsidR="004A0D28" w:rsidRPr="003A7F29" w:rsidRDefault="00E5306B" w:rsidP="003A7F29">
      <w:pPr>
        <w:ind w:firstLineChars="202" w:firstLine="424"/>
        <w:rPr>
          <w:rFonts w:ascii="宋体" w:eastAsia="宋体" w:hAnsi="宋体" w:hint="eastAsia"/>
        </w:rPr>
      </w:pPr>
      <w:r w:rsidRPr="003A7F29">
        <w:rPr>
          <w:rFonts w:ascii="宋体" w:eastAsia="宋体" w:hAnsi="宋体" w:hint="eastAsia"/>
        </w:rPr>
        <w:t>慕尼黑车展说明中国企业的强势崛起和勇于面对竞争。长期以来，汽车都被视为是工业强国的标志，我们观念里的世界工业强国，美国、日本、德国无一不是汽车工业强国，中国汽车出口目前已经是世界第一大出口国，</w:t>
      </w:r>
      <w:r w:rsidR="00ED6342" w:rsidRPr="003A7F29">
        <w:rPr>
          <w:rFonts w:ascii="宋体" w:eastAsia="宋体" w:hAnsi="宋体" w:hint="eastAsia"/>
        </w:rPr>
        <w:t>此次进军慕尼黑是自主崛起的体现，</w:t>
      </w:r>
      <w:r w:rsidRPr="003A7F29">
        <w:rPr>
          <w:rFonts w:ascii="宋体" w:eastAsia="宋体" w:hAnsi="宋体" w:hint="eastAsia"/>
        </w:rPr>
        <w:t>未来潜力更是巨大。</w:t>
      </w:r>
    </w:p>
    <w:p w14:paraId="223E472C" w14:textId="77777777" w:rsidR="004A0D28" w:rsidRPr="004A0D28" w:rsidRDefault="004A0D28" w:rsidP="004A0D28"/>
    <w:p w14:paraId="585D0904" w14:textId="1E0B9E5C" w:rsidR="00131BD8" w:rsidRDefault="00131BD8" w:rsidP="003A7F29">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本周上市新车</w:t>
      </w:r>
    </w:p>
    <w:p w14:paraId="642A059C" w14:textId="64462B3C" w:rsidR="00C630F5" w:rsidRPr="00935EB0" w:rsidRDefault="00C630F5" w:rsidP="003A7F29">
      <w:pPr>
        <w:pStyle w:val="2"/>
        <w:numPr>
          <w:ilvl w:val="0"/>
          <w:numId w:val="6"/>
        </w:numPr>
        <w:spacing w:before="0" w:after="0" w:line="240" w:lineRule="auto"/>
        <w:rPr>
          <w:sz w:val="24"/>
          <w:szCs w:val="24"/>
        </w:rPr>
      </w:pPr>
      <w:r w:rsidRPr="00935EB0">
        <w:rPr>
          <w:sz w:val="24"/>
          <w:szCs w:val="24"/>
        </w:rPr>
        <w:t>新款吉利几何</w:t>
      </w:r>
      <w:r w:rsidRPr="00935EB0">
        <w:rPr>
          <w:sz w:val="24"/>
          <w:szCs w:val="24"/>
        </w:rPr>
        <w:t>G6</w:t>
      </w:r>
      <w:r w:rsidRPr="00935EB0">
        <w:rPr>
          <w:sz w:val="24"/>
          <w:szCs w:val="24"/>
        </w:rPr>
        <w:t>上市</w:t>
      </w:r>
      <w:r w:rsidRPr="00935EB0">
        <w:rPr>
          <w:rFonts w:hint="eastAsia"/>
          <w:sz w:val="24"/>
          <w:szCs w:val="24"/>
        </w:rPr>
        <w:t xml:space="preserve"> </w:t>
      </w:r>
      <w:r w:rsidRPr="00935EB0">
        <w:rPr>
          <w:rFonts w:hint="eastAsia"/>
          <w:sz w:val="24"/>
          <w:szCs w:val="24"/>
        </w:rPr>
        <w:t>售</w:t>
      </w:r>
      <w:r w:rsidRPr="00935EB0">
        <w:rPr>
          <w:sz w:val="24"/>
          <w:szCs w:val="24"/>
        </w:rPr>
        <w:t>11.98</w:t>
      </w:r>
      <w:r w:rsidRPr="00935EB0">
        <w:rPr>
          <w:sz w:val="24"/>
          <w:szCs w:val="24"/>
        </w:rPr>
        <w:t>万</w:t>
      </w:r>
      <w:r w:rsidRPr="00935EB0">
        <w:rPr>
          <w:sz w:val="24"/>
          <w:szCs w:val="24"/>
        </w:rPr>
        <w:t>-14.78</w:t>
      </w:r>
      <w:r w:rsidRPr="00935EB0">
        <w:rPr>
          <w:sz w:val="24"/>
          <w:szCs w:val="24"/>
        </w:rPr>
        <w:t>万元</w:t>
      </w:r>
    </w:p>
    <w:p w14:paraId="5019C2C3" w14:textId="53CC0BD9" w:rsidR="00C630F5" w:rsidRDefault="00C630F5" w:rsidP="00935EB0">
      <w:pPr>
        <w:ind w:firstLineChars="270" w:firstLine="567"/>
      </w:pPr>
      <w:r>
        <w:t>9月10日，新款吉利几何G6上市，新车共推4款，售价区间为11.98万-14.78万元。</w:t>
      </w:r>
      <w:r>
        <w:rPr>
          <w:rFonts w:hint="eastAsia"/>
        </w:rPr>
        <w:t>新车采用</w:t>
      </w:r>
      <w:r>
        <w:t>10.2英寸液晶仪表、14.6英寸中控屏</w:t>
      </w:r>
      <w:r>
        <w:rPr>
          <w:rFonts w:hint="eastAsia"/>
        </w:rPr>
        <w:t>，搭载纯电动机，</w:t>
      </w:r>
      <w:r>
        <w:t>CLTC综合续航里程达410km，500km。</w:t>
      </w:r>
    </w:p>
    <w:p w14:paraId="06A39FD1" w14:textId="5835F8DE" w:rsidR="00C630F5" w:rsidRPr="00C630F5" w:rsidRDefault="00C630F5" w:rsidP="00C630F5">
      <w:r>
        <w:rPr>
          <w:noProof/>
        </w:rPr>
        <w:drawing>
          <wp:inline distT="0" distB="0" distL="0" distR="0" wp14:anchorId="7555435C" wp14:editId="6226910C">
            <wp:extent cx="1800000" cy="966023"/>
            <wp:effectExtent l="0" t="0" r="0" b="5715"/>
            <wp:docPr id="3880638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1800000" cy="966023"/>
                    </a:xfrm>
                    <a:prstGeom prst="rect">
                      <a:avLst/>
                    </a:prstGeom>
                    <a:noFill/>
                    <a:ln>
                      <a:noFill/>
                    </a:ln>
                  </pic:spPr>
                </pic:pic>
              </a:graphicData>
            </a:graphic>
          </wp:inline>
        </w:drawing>
      </w:r>
    </w:p>
    <w:p w14:paraId="08527C17" w14:textId="5757F39F" w:rsidR="00131BD8" w:rsidRPr="00935EB0" w:rsidRDefault="005C71AE" w:rsidP="003A7F29">
      <w:pPr>
        <w:pStyle w:val="2"/>
        <w:numPr>
          <w:ilvl w:val="0"/>
          <w:numId w:val="6"/>
        </w:numPr>
        <w:spacing w:before="0" w:after="0" w:line="240" w:lineRule="auto"/>
        <w:rPr>
          <w:sz w:val="24"/>
          <w:szCs w:val="24"/>
        </w:rPr>
      </w:pPr>
      <w:r w:rsidRPr="00935EB0">
        <w:rPr>
          <w:rFonts w:hint="eastAsia"/>
          <w:sz w:val="24"/>
          <w:szCs w:val="24"/>
        </w:rPr>
        <w:t>海豹</w:t>
      </w:r>
      <w:r w:rsidRPr="00935EB0">
        <w:rPr>
          <w:sz w:val="24"/>
          <w:szCs w:val="24"/>
        </w:rPr>
        <w:t>DM-i</w:t>
      </w:r>
      <w:r w:rsidRPr="00935EB0">
        <w:rPr>
          <w:sz w:val="24"/>
          <w:szCs w:val="24"/>
        </w:rPr>
        <w:t>正式上市</w:t>
      </w:r>
      <w:r w:rsidRPr="00935EB0">
        <w:rPr>
          <w:sz w:val="24"/>
          <w:szCs w:val="24"/>
        </w:rPr>
        <w:t xml:space="preserve"> </w:t>
      </w:r>
      <w:r w:rsidRPr="00935EB0">
        <w:rPr>
          <w:sz w:val="24"/>
          <w:szCs w:val="24"/>
        </w:rPr>
        <w:t>售价</w:t>
      </w:r>
      <w:r w:rsidRPr="00935EB0">
        <w:rPr>
          <w:sz w:val="24"/>
          <w:szCs w:val="24"/>
        </w:rPr>
        <w:t>16.68-23.68</w:t>
      </w:r>
      <w:r w:rsidRPr="00935EB0">
        <w:rPr>
          <w:sz w:val="24"/>
          <w:szCs w:val="24"/>
        </w:rPr>
        <w:t>万元</w:t>
      </w:r>
    </w:p>
    <w:p w14:paraId="7564810E" w14:textId="79E9C0F4" w:rsidR="005C71AE" w:rsidRDefault="005C71AE" w:rsidP="00935EB0">
      <w:pPr>
        <w:ind w:firstLineChars="202" w:firstLine="424"/>
      </w:pPr>
      <w:r w:rsidRPr="005C71AE">
        <w:t>9月6日，比亚迪海豹DM-i正式上市</w:t>
      </w:r>
      <w:r>
        <w:rPr>
          <w:rFonts w:hint="eastAsia"/>
        </w:rPr>
        <w:t>。</w:t>
      </w:r>
    </w:p>
    <w:p w14:paraId="60AE590B" w14:textId="121686CE" w:rsidR="005C71AE" w:rsidRPr="005C71AE" w:rsidRDefault="005C71AE" w:rsidP="005C71AE">
      <w:r>
        <w:rPr>
          <w:noProof/>
          <w14:ligatures w14:val="standardContextual"/>
        </w:rPr>
        <w:drawing>
          <wp:inline distT="0" distB="0" distL="0" distR="0" wp14:anchorId="053E469C" wp14:editId="123E6E71">
            <wp:extent cx="1800000" cy="955478"/>
            <wp:effectExtent l="0" t="0" r="0" b="0"/>
            <wp:docPr id="596878221"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878221" name="图片 1" descr="图形用户界面&#10;&#10;描述已自动生成"/>
                    <pic:cNvPicPr/>
                  </pic:nvPicPr>
                  <pic:blipFill>
                    <a:blip r:embed="rId12"/>
                    <a:stretch>
                      <a:fillRect/>
                    </a:stretch>
                  </pic:blipFill>
                  <pic:spPr>
                    <a:xfrm>
                      <a:off x="0" y="0"/>
                      <a:ext cx="1800000" cy="955478"/>
                    </a:xfrm>
                    <a:prstGeom prst="rect">
                      <a:avLst/>
                    </a:prstGeom>
                  </pic:spPr>
                </pic:pic>
              </a:graphicData>
            </a:graphic>
          </wp:inline>
        </w:drawing>
      </w:r>
    </w:p>
    <w:p w14:paraId="4203C84B" w14:textId="5DD5DA1E" w:rsidR="00A463CD" w:rsidRPr="00935EB0" w:rsidRDefault="00FD65ED" w:rsidP="003A7F29">
      <w:pPr>
        <w:pStyle w:val="2"/>
        <w:numPr>
          <w:ilvl w:val="0"/>
          <w:numId w:val="6"/>
        </w:numPr>
        <w:spacing w:before="0" w:after="0" w:line="240" w:lineRule="auto"/>
        <w:rPr>
          <w:sz w:val="24"/>
          <w:szCs w:val="24"/>
        </w:rPr>
      </w:pPr>
      <w:r w:rsidRPr="00935EB0">
        <w:rPr>
          <w:sz w:val="24"/>
          <w:szCs w:val="24"/>
        </w:rPr>
        <w:t>MG4 EV</w:t>
      </w:r>
      <w:r w:rsidRPr="00935EB0">
        <w:rPr>
          <w:sz w:val="24"/>
          <w:szCs w:val="24"/>
        </w:rPr>
        <w:t>出海冠军版上市</w:t>
      </w:r>
      <w:r w:rsidRPr="00935EB0">
        <w:rPr>
          <w:sz w:val="24"/>
          <w:szCs w:val="24"/>
        </w:rPr>
        <w:t xml:space="preserve"> </w:t>
      </w:r>
      <w:r w:rsidRPr="00935EB0">
        <w:rPr>
          <w:sz w:val="24"/>
          <w:szCs w:val="24"/>
        </w:rPr>
        <w:t>售价</w:t>
      </w:r>
      <w:r w:rsidRPr="00935EB0">
        <w:rPr>
          <w:sz w:val="24"/>
          <w:szCs w:val="24"/>
        </w:rPr>
        <w:t>11.58</w:t>
      </w:r>
      <w:r w:rsidRPr="00935EB0">
        <w:rPr>
          <w:sz w:val="24"/>
          <w:szCs w:val="24"/>
        </w:rPr>
        <w:t>万元起</w:t>
      </w:r>
    </w:p>
    <w:p w14:paraId="3A7F8DE4" w14:textId="541FEDBD" w:rsidR="00FD65ED" w:rsidRDefault="00FD65ED" w:rsidP="00935EB0">
      <w:pPr>
        <w:ind w:firstLineChars="337" w:firstLine="708"/>
      </w:pPr>
      <w:r w:rsidRPr="00FD65ED">
        <w:t>9月7日，MG4 EV出海冠军版正式上市，官方指导价13.98万元起，限时优惠价11.58万元起。</w:t>
      </w:r>
    </w:p>
    <w:p w14:paraId="06F4D932" w14:textId="2683B7D6" w:rsidR="00FD65ED" w:rsidRPr="00FD65ED" w:rsidRDefault="00FD65ED" w:rsidP="00FD65ED">
      <w:r>
        <w:rPr>
          <w:noProof/>
        </w:rPr>
        <w:drawing>
          <wp:inline distT="0" distB="0" distL="0" distR="0" wp14:anchorId="1C5DE4EC" wp14:editId="0F48425D">
            <wp:extent cx="1800000" cy="1013340"/>
            <wp:effectExtent l="0" t="0" r="0" b="0"/>
            <wp:docPr id="433665883" name="图片 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图片"/>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013340"/>
                    </a:xfrm>
                    <a:prstGeom prst="rect">
                      <a:avLst/>
                    </a:prstGeom>
                    <a:noFill/>
                    <a:ln>
                      <a:noFill/>
                    </a:ln>
                  </pic:spPr>
                </pic:pic>
              </a:graphicData>
            </a:graphic>
          </wp:inline>
        </w:drawing>
      </w:r>
    </w:p>
    <w:p w14:paraId="52F2694E" w14:textId="4B5E647C" w:rsidR="003B57BF" w:rsidRPr="003B57BF" w:rsidRDefault="003B57BF" w:rsidP="003B57BF"/>
    <w:p w14:paraId="1D8E418B" w14:textId="5F6F23E5" w:rsidR="00131BD8" w:rsidRDefault="00131BD8" w:rsidP="003A7F29">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宏观经济与政策</w:t>
      </w:r>
    </w:p>
    <w:p w14:paraId="191E1ED2" w14:textId="33613EDB" w:rsidR="006B56E5" w:rsidRPr="00935EB0" w:rsidRDefault="006B56E5" w:rsidP="003A7F29">
      <w:pPr>
        <w:pStyle w:val="2"/>
        <w:numPr>
          <w:ilvl w:val="0"/>
          <w:numId w:val="3"/>
        </w:numPr>
        <w:spacing w:before="0" w:after="0" w:line="240" w:lineRule="auto"/>
        <w:rPr>
          <w:sz w:val="24"/>
          <w:szCs w:val="24"/>
        </w:rPr>
      </w:pPr>
      <w:r w:rsidRPr="00935EB0">
        <w:rPr>
          <w:rFonts w:hint="eastAsia"/>
          <w:sz w:val="24"/>
          <w:szCs w:val="24"/>
        </w:rPr>
        <w:t>两部门：着力提升芯片供给能力，积极协调芯片企业与应用企业的对接交流</w:t>
      </w:r>
    </w:p>
    <w:p w14:paraId="253AD2FB" w14:textId="278CC6C1" w:rsidR="006B56E5" w:rsidRPr="006B56E5" w:rsidRDefault="006B56E5" w:rsidP="00935EB0">
      <w:pPr>
        <w:ind w:firstLineChars="202" w:firstLine="424"/>
      </w:pPr>
      <w:r w:rsidRPr="006B56E5">
        <w:rPr>
          <w:rFonts w:hint="eastAsia"/>
        </w:rPr>
        <w:t>工信部、财政部近日联合印发《电子信息制造业</w:t>
      </w:r>
      <w:r w:rsidRPr="006B56E5">
        <w:t>2023—2024年稳增长行动方案》。</w:t>
      </w:r>
      <w:r w:rsidRPr="006B56E5">
        <w:rPr>
          <w:rFonts w:hint="eastAsia"/>
        </w:rPr>
        <w:t>落</w:t>
      </w:r>
      <w:r w:rsidRPr="006B56E5">
        <w:rPr>
          <w:rFonts w:hint="eastAsia"/>
        </w:rPr>
        <w:lastRenderedPageBreak/>
        <w:t>实集成电路企业增值税加计抵减政策，协调解决企业在享受优惠政策中的问题。着力提升芯片供给能力，积极协调芯片企业与应用企业的对接交流。</w:t>
      </w:r>
    </w:p>
    <w:p w14:paraId="4954E307" w14:textId="5A2A3797" w:rsidR="00CC4D51" w:rsidRPr="00935EB0" w:rsidRDefault="00CC4D51" w:rsidP="003A7F29">
      <w:pPr>
        <w:pStyle w:val="2"/>
        <w:numPr>
          <w:ilvl w:val="0"/>
          <w:numId w:val="3"/>
        </w:numPr>
        <w:spacing w:before="0" w:after="0" w:line="240" w:lineRule="auto"/>
        <w:rPr>
          <w:sz w:val="24"/>
          <w:szCs w:val="24"/>
        </w:rPr>
      </w:pPr>
      <w:r w:rsidRPr="00935EB0">
        <w:rPr>
          <w:rFonts w:hint="eastAsia"/>
          <w:sz w:val="24"/>
          <w:szCs w:val="24"/>
        </w:rPr>
        <w:t>海关总署：前</w:t>
      </w:r>
      <w:r w:rsidRPr="00935EB0">
        <w:rPr>
          <w:sz w:val="24"/>
          <w:szCs w:val="24"/>
        </w:rPr>
        <w:t>8</w:t>
      </w:r>
      <w:r w:rsidRPr="00935EB0">
        <w:rPr>
          <w:sz w:val="24"/>
          <w:szCs w:val="24"/>
        </w:rPr>
        <w:t>个月我国出口汽车</w:t>
      </w:r>
      <w:r w:rsidRPr="00935EB0">
        <w:rPr>
          <w:sz w:val="24"/>
          <w:szCs w:val="24"/>
        </w:rPr>
        <w:t>4427</w:t>
      </w:r>
      <w:r w:rsidRPr="00935EB0">
        <w:rPr>
          <w:sz w:val="24"/>
          <w:szCs w:val="24"/>
        </w:rPr>
        <w:t>亿元，增长</w:t>
      </w:r>
      <w:r w:rsidRPr="00935EB0">
        <w:rPr>
          <w:sz w:val="24"/>
          <w:szCs w:val="24"/>
        </w:rPr>
        <w:t>104.4%</w:t>
      </w:r>
    </w:p>
    <w:p w14:paraId="1EA54B0A" w14:textId="5D02833F" w:rsidR="00CC4D51" w:rsidRPr="00CC4D51" w:rsidRDefault="00CC4D51" w:rsidP="00935EB0">
      <w:pPr>
        <w:ind w:firstLineChars="202" w:firstLine="424"/>
      </w:pPr>
      <w:r w:rsidRPr="00CC4D51">
        <w:t>9月7日，海关总署发布数据，前8个月，我国出口机电产品8.97万亿元，增长3.6%，占出口总值的58%。其中，自动数据处理设备及其零部件8492.7亿元，下降19%；手机5135亿元，下降7.5%；汽车4427亿元，增长104.4%。</w:t>
      </w:r>
    </w:p>
    <w:p w14:paraId="472910B0" w14:textId="67B733BD" w:rsidR="00675286" w:rsidRPr="00935EB0" w:rsidRDefault="00675286" w:rsidP="003A7F29">
      <w:pPr>
        <w:pStyle w:val="2"/>
        <w:numPr>
          <w:ilvl w:val="0"/>
          <w:numId w:val="3"/>
        </w:numPr>
        <w:spacing w:before="0" w:after="0" w:line="240" w:lineRule="auto"/>
        <w:rPr>
          <w:sz w:val="24"/>
          <w:szCs w:val="24"/>
        </w:rPr>
      </w:pPr>
      <w:r w:rsidRPr="00935EB0">
        <w:rPr>
          <w:rFonts w:hint="eastAsia"/>
          <w:sz w:val="24"/>
          <w:szCs w:val="24"/>
        </w:rPr>
        <w:t>商务部：将在</w:t>
      </w:r>
      <w:r w:rsidRPr="00935EB0">
        <w:rPr>
          <w:sz w:val="24"/>
          <w:szCs w:val="24"/>
        </w:rPr>
        <w:t>10</w:t>
      </w:r>
      <w:r w:rsidRPr="00935EB0">
        <w:rPr>
          <w:sz w:val="24"/>
          <w:szCs w:val="24"/>
        </w:rPr>
        <w:t>个全国主要商圈开展特色主题活动，聚焦汽车等领域</w:t>
      </w:r>
    </w:p>
    <w:p w14:paraId="55232441" w14:textId="3D2479E8" w:rsidR="00675286" w:rsidRPr="00675286" w:rsidRDefault="00675286" w:rsidP="00935EB0">
      <w:pPr>
        <w:ind w:firstLineChars="270" w:firstLine="567"/>
      </w:pPr>
      <w:r w:rsidRPr="00675286">
        <w:t>9月7日，商务部新闻发言人何亚东在例行新闻发布会上表示，今年9月，商务部将继续会同相关部门在全国范围开展“诚信兴商宣传月”，在北京王府井、广州北京路等10个全国主要商圈开展特色主题活动，聚焦汽车、家居等领域推出便民利民的优惠措施，释放信用红利。</w:t>
      </w:r>
    </w:p>
    <w:p w14:paraId="7AE0DAB0" w14:textId="5A2AC1CD" w:rsidR="00E23BDD" w:rsidRPr="00935EB0" w:rsidRDefault="00E23BDD" w:rsidP="003A7F29">
      <w:pPr>
        <w:pStyle w:val="2"/>
        <w:numPr>
          <w:ilvl w:val="0"/>
          <w:numId w:val="3"/>
        </w:numPr>
        <w:spacing w:before="0" w:after="0" w:line="240" w:lineRule="auto"/>
        <w:rPr>
          <w:sz w:val="24"/>
          <w:szCs w:val="24"/>
        </w:rPr>
      </w:pPr>
      <w:r w:rsidRPr="00935EB0">
        <w:rPr>
          <w:rFonts w:hint="eastAsia"/>
          <w:sz w:val="24"/>
          <w:szCs w:val="24"/>
        </w:rPr>
        <w:t>统计局：</w:t>
      </w:r>
      <w:r w:rsidRPr="00935EB0">
        <w:rPr>
          <w:sz w:val="24"/>
          <w:szCs w:val="24"/>
        </w:rPr>
        <w:t>8</w:t>
      </w:r>
      <w:r w:rsidRPr="00935EB0">
        <w:rPr>
          <w:sz w:val="24"/>
          <w:szCs w:val="24"/>
        </w:rPr>
        <w:t>月</w:t>
      </w:r>
      <w:r w:rsidRPr="00935EB0">
        <w:rPr>
          <w:sz w:val="24"/>
          <w:szCs w:val="24"/>
        </w:rPr>
        <w:t>PPI</w:t>
      </w:r>
      <w:r w:rsidRPr="00935EB0">
        <w:rPr>
          <w:sz w:val="24"/>
          <w:szCs w:val="24"/>
        </w:rPr>
        <w:t>同比下降</w:t>
      </w:r>
      <w:r w:rsidRPr="00935EB0">
        <w:rPr>
          <w:sz w:val="24"/>
          <w:szCs w:val="24"/>
        </w:rPr>
        <w:t>3.0%</w:t>
      </w:r>
    </w:p>
    <w:p w14:paraId="1700E96F" w14:textId="77777777" w:rsidR="00B26C48" w:rsidRPr="00E23BDD" w:rsidRDefault="00B26C48" w:rsidP="00935EB0">
      <w:pPr>
        <w:ind w:firstLineChars="202" w:firstLine="424"/>
      </w:pPr>
      <w:r w:rsidRPr="00E23BDD">
        <w:t>9月9日，统计局发布数据显示，8月份，CPI同比上涨0.1%，环比上涨0.3%；1-8月平均，CPI比上年同期上涨0.5%。</w:t>
      </w:r>
    </w:p>
    <w:p w14:paraId="4CAD217A" w14:textId="172807C4" w:rsidR="00E23BDD" w:rsidRPr="00E23BDD" w:rsidRDefault="00E23BDD" w:rsidP="00935EB0">
      <w:pPr>
        <w:ind w:firstLineChars="202" w:firstLine="424"/>
      </w:pPr>
      <w:r w:rsidRPr="00E23BDD">
        <w:t>9月9日，统计局发布数据显示，8月份，PPI同比下降3.0%，环比上涨0.2%；1-8月平均，PPI比上年同期下降3.2%。</w:t>
      </w:r>
    </w:p>
    <w:p w14:paraId="5C6B14C6" w14:textId="7D77A162" w:rsidR="00744952" w:rsidRPr="00935EB0" w:rsidRDefault="00744952" w:rsidP="003A7F29">
      <w:pPr>
        <w:pStyle w:val="2"/>
        <w:numPr>
          <w:ilvl w:val="0"/>
          <w:numId w:val="3"/>
        </w:numPr>
        <w:spacing w:before="0" w:after="0" w:line="240" w:lineRule="auto"/>
        <w:rPr>
          <w:sz w:val="24"/>
          <w:szCs w:val="24"/>
        </w:rPr>
      </w:pPr>
      <w:r w:rsidRPr="00935EB0">
        <w:rPr>
          <w:sz w:val="24"/>
          <w:szCs w:val="24"/>
        </w:rPr>
        <w:t>8</w:t>
      </w:r>
      <w:r w:rsidRPr="00935EB0">
        <w:rPr>
          <w:sz w:val="24"/>
          <w:szCs w:val="24"/>
        </w:rPr>
        <w:t>月财新中国服务业</w:t>
      </w:r>
      <w:r w:rsidRPr="00935EB0">
        <w:rPr>
          <w:sz w:val="24"/>
          <w:szCs w:val="24"/>
        </w:rPr>
        <w:t>PMI</w:t>
      </w:r>
      <w:r w:rsidRPr="00935EB0">
        <w:rPr>
          <w:sz w:val="24"/>
          <w:szCs w:val="24"/>
        </w:rPr>
        <w:t>降至</w:t>
      </w:r>
      <w:r w:rsidRPr="00935EB0">
        <w:rPr>
          <w:sz w:val="24"/>
          <w:szCs w:val="24"/>
        </w:rPr>
        <w:t>51.8</w:t>
      </w:r>
    </w:p>
    <w:p w14:paraId="17EF0AB3" w14:textId="7DF5098D" w:rsidR="00744952" w:rsidRPr="00744952" w:rsidRDefault="00744952" w:rsidP="00935EB0">
      <w:pPr>
        <w:ind w:firstLineChars="202" w:firstLine="424"/>
      </w:pPr>
      <w:r w:rsidRPr="00744952">
        <w:t>9月5日消息，8月财新中国通用服务业PMI录得51.8，较7月下降2.3个百分点，为年内最低。8月财新中国综合PMI微降0.2个百分点至51.7。</w:t>
      </w:r>
    </w:p>
    <w:p w14:paraId="77F1544F" w14:textId="35000275" w:rsidR="007A021D" w:rsidRPr="00935EB0" w:rsidRDefault="007A021D" w:rsidP="003A7F29">
      <w:pPr>
        <w:pStyle w:val="2"/>
        <w:numPr>
          <w:ilvl w:val="0"/>
          <w:numId w:val="3"/>
        </w:numPr>
        <w:spacing w:before="0" w:after="0" w:line="240" w:lineRule="auto"/>
        <w:rPr>
          <w:sz w:val="24"/>
          <w:szCs w:val="24"/>
        </w:rPr>
      </w:pPr>
      <w:r w:rsidRPr="00935EB0">
        <w:rPr>
          <w:rFonts w:hint="eastAsia"/>
          <w:sz w:val="24"/>
          <w:szCs w:val="24"/>
        </w:rPr>
        <w:t>中国新能源公交车总量</w:t>
      </w:r>
      <w:r w:rsidRPr="00935EB0">
        <w:rPr>
          <w:sz w:val="24"/>
          <w:szCs w:val="24"/>
        </w:rPr>
        <w:t>8</w:t>
      </w:r>
      <w:r w:rsidRPr="00935EB0">
        <w:rPr>
          <w:sz w:val="24"/>
          <w:szCs w:val="24"/>
        </w:rPr>
        <w:t>年增长超</w:t>
      </w:r>
      <w:r w:rsidRPr="00935EB0">
        <w:rPr>
          <w:sz w:val="24"/>
          <w:szCs w:val="24"/>
        </w:rPr>
        <w:t>14</w:t>
      </w:r>
      <w:r w:rsidRPr="00935EB0">
        <w:rPr>
          <w:sz w:val="24"/>
          <w:szCs w:val="24"/>
        </w:rPr>
        <w:t>倍</w:t>
      </w:r>
    </w:p>
    <w:p w14:paraId="5A57B2F5" w14:textId="371197D8" w:rsidR="007A021D" w:rsidRPr="007A021D" w:rsidRDefault="007A021D" w:rsidP="00935EB0">
      <w:pPr>
        <w:ind w:firstLineChars="202" w:firstLine="424"/>
      </w:pPr>
      <w:r w:rsidRPr="007A021D">
        <w:t>2023公共交通行业发展研讨会上，中国交通运输部科学研究院研究员刘向龙介绍，从2014年至2022年，中国新能源公交车总量由3.7万辆攀升至52.9万辆，8年增长超14倍。</w:t>
      </w:r>
    </w:p>
    <w:p w14:paraId="08389547" w14:textId="4912F943" w:rsidR="00A00C0B" w:rsidRPr="00935EB0" w:rsidRDefault="00A00C0B" w:rsidP="003A7F29">
      <w:pPr>
        <w:pStyle w:val="2"/>
        <w:numPr>
          <w:ilvl w:val="0"/>
          <w:numId w:val="3"/>
        </w:numPr>
        <w:spacing w:before="0" w:after="0" w:line="240" w:lineRule="auto"/>
        <w:rPr>
          <w:sz w:val="24"/>
          <w:szCs w:val="24"/>
        </w:rPr>
      </w:pPr>
      <w:r w:rsidRPr="00935EB0">
        <w:rPr>
          <w:rFonts w:hint="eastAsia"/>
          <w:sz w:val="24"/>
          <w:szCs w:val="24"/>
        </w:rPr>
        <w:t>到</w:t>
      </w:r>
      <w:r w:rsidRPr="00935EB0">
        <w:rPr>
          <w:sz w:val="24"/>
          <w:szCs w:val="24"/>
        </w:rPr>
        <w:t>2025</w:t>
      </w:r>
      <w:r w:rsidRPr="00935EB0">
        <w:rPr>
          <w:sz w:val="24"/>
          <w:szCs w:val="24"/>
        </w:rPr>
        <w:t>年</w:t>
      </w:r>
      <w:r w:rsidRPr="00935EB0">
        <w:rPr>
          <w:sz w:val="24"/>
          <w:szCs w:val="24"/>
        </w:rPr>
        <w:t xml:space="preserve"> </w:t>
      </w:r>
      <w:r w:rsidRPr="00935EB0">
        <w:rPr>
          <w:sz w:val="24"/>
          <w:szCs w:val="24"/>
        </w:rPr>
        <w:t>北京公交、环卫、出租车等将基本实现新能源化</w:t>
      </w:r>
    </w:p>
    <w:p w14:paraId="05367ACD" w14:textId="6C696229" w:rsidR="00A00C0B" w:rsidRPr="00A00C0B" w:rsidRDefault="00A00C0B" w:rsidP="00935EB0">
      <w:pPr>
        <w:ind w:firstLineChars="202" w:firstLine="424"/>
      </w:pPr>
      <w:r w:rsidRPr="00A00C0B">
        <w:t>9月6日，2023年北京国际大都市清洁空气与气候行动论坛举办，目前北京已有超过15万辆重型柴油车实现在线监控，预计到2025年，公交、环卫等公共领域将基本实现新能源化。</w:t>
      </w:r>
    </w:p>
    <w:p w14:paraId="51911863" w14:textId="4D128E3F" w:rsidR="00712CE2" w:rsidRPr="00935EB0" w:rsidRDefault="00712CE2" w:rsidP="003A7F29">
      <w:pPr>
        <w:pStyle w:val="2"/>
        <w:numPr>
          <w:ilvl w:val="0"/>
          <w:numId w:val="3"/>
        </w:numPr>
        <w:spacing w:before="0" w:after="0" w:line="240" w:lineRule="auto"/>
        <w:rPr>
          <w:sz w:val="24"/>
          <w:szCs w:val="24"/>
        </w:rPr>
      </w:pPr>
      <w:r w:rsidRPr="00935EB0">
        <w:rPr>
          <w:rFonts w:hint="eastAsia"/>
          <w:sz w:val="24"/>
          <w:szCs w:val="24"/>
        </w:rPr>
        <w:t>广东：优化广州、深圳汽车限购政策</w:t>
      </w:r>
      <w:r w:rsidRPr="00935EB0">
        <w:rPr>
          <w:sz w:val="24"/>
          <w:szCs w:val="24"/>
        </w:rPr>
        <w:t xml:space="preserve"> </w:t>
      </w:r>
      <w:r w:rsidRPr="00935EB0">
        <w:rPr>
          <w:sz w:val="24"/>
          <w:szCs w:val="24"/>
        </w:rPr>
        <w:t>完善购车资格规定</w:t>
      </w:r>
    </w:p>
    <w:p w14:paraId="68E19A09" w14:textId="06954416" w:rsidR="00712CE2" w:rsidRPr="00712CE2" w:rsidRDefault="00961551" w:rsidP="00935EB0">
      <w:pPr>
        <w:ind w:firstLineChars="202" w:firstLine="424"/>
      </w:pPr>
      <w:r w:rsidRPr="00961551">
        <w:t>9月8日，广东省政府发布广东省扩大内需战略实施方案。方案提出，挖掘汽车消费潜力，多措并举扩大新能源汽车消费。优化广州、深圳汽车限购政策，完善购车资格规定，推动汽车由购买管理向使用管理转变。</w:t>
      </w:r>
    </w:p>
    <w:p w14:paraId="12295A7F" w14:textId="2442D90A" w:rsidR="007A021D" w:rsidRPr="00935EB0" w:rsidRDefault="007A021D" w:rsidP="003A7F29">
      <w:pPr>
        <w:pStyle w:val="2"/>
        <w:numPr>
          <w:ilvl w:val="0"/>
          <w:numId w:val="3"/>
        </w:numPr>
        <w:spacing w:before="0" w:after="0" w:line="240" w:lineRule="auto"/>
        <w:rPr>
          <w:sz w:val="24"/>
          <w:szCs w:val="24"/>
        </w:rPr>
      </w:pPr>
      <w:r w:rsidRPr="00935EB0">
        <w:rPr>
          <w:rFonts w:hint="eastAsia"/>
          <w:sz w:val="24"/>
          <w:szCs w:val="24"/>
        </w:rPr>
        <w:t>绍兴：组织开展新能源汽车下乡促销活动</w:t>
      </w:r>
      <w:r w:rsidRPr="00935EB0">
        <w:rPr>
          <w:sz w:val="24"/>
          <w:szCs w:val="24"/>
        </w:rPr>
        <w:t xml:space="preserve"> </w:t>
      </w:r>
      <w:r w:rsidRPr="00935EB0">
        <w:rPr>
          <w:sz w:val="24"/>
          <w:szCs w:val="24"/>
        </w:rPr>
        <w:t>给予不低于</w:t>
      </w:r>
      <w:r w:rsidRPr="00935EB0">
        <w:rPr>
          <w:sz w:val="24"/>
          <w:szCs w:val="24"/>
        </w:rPr>
        <w:t>2000</w:t>
      </w:r>
      <w:r w:rsidRPr="00935EB0">
        <w:rPr>
          <w:sz w:val="24"/>
          <w:szCs w:val="24"/>
        </w:rPr>
        <w:t>元</w:t>
      </w:r>
      <w:r w:rsidRPr="00935EB0">
        <w:rPr>
          <w:sz w:val="24"/>
          <w:szCs w:val="24"/>
        </w:rPr>
        <w:t>/</w:t>
      </w:r>
      <w:r w:rsidRPr="00935EB0">
        <w:rPr>
          <w:sz w:val="24"/>
          <w:szCs w:val="24"/>
        </w:rPr>
        <w:t>辆补贴</w:t>
      </w:r>
    </w:p>
    <w:p w14:paraId="49DDCDE5" w14:textId="7FD47AD5" w:rsidR="007A021D" w:rsidRPr="007A021D" w:rsidRDefault="00F24A4E" w:rsidP="00935EB0">
      <w:pPr>
        <w:ind w:firstLineChars="202" w:firstLine="424"/>
      </w:pPr>
      <w:r w:rsidRPr="00F24A4E">
        <w:rPr>
          <w:rFonts w:hint="eastAsia"/>
        </w:rPr>
        <w:t>绍兴市人民政府办公室印发《绍兴市新能源汽车下乡行动方案（</w:t>
      </w:r>
      <w:r w:rsidRPr="00F24A4E">
        <w:t>2023—2025年）》，组织开展新能源汽车下乡促销、巡展活动，引导企业推出以旧换新、购车赠送充电桩等配套活动，对消费者购置相关新能源车型，给予不低于2000元/辆补贴。</w:t>
      </w:r>
    </w:p>
    <w:p w14:paraId="76BDBFAE" w14:textId="1F312A40" w:rsidR="00E12024" w:rsidRPr="00935EB0" w:rsidRDefault="00E12024" w:rsidP="003A7F29">
      <w:pPr>
        <w:pStyle w:val="2"/>
        <w:numPr>
          <w:ilvl w:val="0"/>
          <w:numId w:val="3"/>
        </w:numPr>
        <w:spacing w:before="0" w:after="0" w:line="240" w:lineRule="auto"/>
        <w:rPr>
          <w:sz w:val="24"/>
          <w:szCs w:val="24"/>
        </w:rPr>
      </w:pPr>
      <w:r w:rsidRPr="00935EB0">
        <w:rPr>
          <w:rFonts w:hint="eastAsia"/>
          <w:sz w:val="24"/>
          <w:szCs w:val="24"/>
        </w:rPr>
        <w:lastRenderedPageBreak/>
        <w:t>上海制定出台搞活汽车流通扩大汽车更新消费相关政策措施</w:t>
      </w:r>
    </w:p>
    <w:p w14:paraId="63B68C43" w14:textId="198E297A" w:rsidR="00E12024" w:rsidRDefault="00E12024" w:rsidP="00935EB0">
      <w:pPr>
        <w:ind w:firstLineChars="202" w:firstLine="424"/>
      </w:pPr>
      <w:r w:rsidRPr="00E12024">
        <w:rPr>
          <w:rFonts w:hint="eastAsia"/>
        </w:rPr>
        <w:t>上海市商务委会同相关部门制定出台《上海市搞活汽车流通扩大汽车更新消费若干措施》，</w:t>
      </w:r>
      <w:r w:rsidR="00435DB1" w:rsidRPr="00435DB1">
        <w:rPr>
          <w:rFonts w:hint="eastAsia"/>
        </w:rPr>
        <w:t>包括出台新一轮老旧汽车“以旧换新”补贴；延续实施新能源车置换补贴；推动出台便利优化二手车出口流程的相关措施；进一步推动汽车销售合同网签</w:t>
      </w:r>
      <w:r w:rsidR="00435DB1">
        <w:rPr>
          <w:rFonts w:hint="eastAsia"/>
        </w:rPr>
        <w:t>等。</w:t>
      </w:r>
    </w:p>
    <w:p w14:paraId="090ADC6D" w14:textId="77777777" w:rsidR="003A7F29" w:rsidRPr="00E12024" w:rsidRDefault="003A7F29" w:rsidP="00935EB0">
      <w:pPr>
        <w:ind w:firstLineChars="202" w:firstLine="424"/>
        <w:rPr>
          <w:rFonts w:hint="eastAsia"/>
        </w:rPr>
      </w:pPr>
    </w:p>
    <w:p w14:paraId="58CC3062" w14:textId="20CE8CB4" w:rsidR="0053751B" w:rsidRDefault="0053751B" w:rsidP="003A7F29">
      <w:pPr>
        <w:pStyle w:val="1"/>
        <w:numPr>
          <w:ilvl w:val="0"/>
          <w:numId w:val="1"/>
        </w:numPr>
        <w:spacing w:before="0" w:after="0" w:line="240" w:lineRule="auto"/>
        <w:rPr>
          <w:rFonts w:ascii="微软雅黑" w:eastAsia="微软雅黑" w:hAnsi="微软雅黑"/>
        </w:rPr>
      </w:pPr>
      <w:r w:rsidRPr="0053751B">
        <w:rPr>
          <w:rFonts w:ascii="微软雅黑" w:eastAsia="微软雅黑" w:hAnsi="微软雅黑" w:hint="eastAsia"/>
        </w:rPr>
        <w:t>新品信息跟踪</w:t>
      </w:r>
    </w:p>
    <w:p w14:paraId="6555BD59" w14:textId="4C848794" w:rsidR="00F31516" w:rsidRPr="00935EB0" w:rsidRDefault="00F31516" w:rsidP="003A7F29">
      <w:pPr>
        <w:pStyle w:val="2"/>
        <w:numPr>
          <w:ilvl w:val="0"/>
          <w:numId w:val="7"/>
        </w:numPr>
        <w:spacing w:before="0" w:after="0" w:line="240" w:lineRule="auto"/>
        <w:rPr>
          <w:sz w:val="24"/>
          <w:szCs w:val="24"/>
        </w:rPr>
      </w:pPr>
      <w:r w:rsidRPr="00935EB0">
        <w:rPr>
          <w:rFonts w:hint="eastAsia"/>
          <w:sz w:val="24"/>
          <w:szCs w:val="24"/>
        </w:rPr>
        <w:t>零跑</w:t>
      </w:r>
      <w:r w:rsidRPr="00935EB0">
        <w:rPr>
          <w:sz w:val="24"/>
          <w:szCs w:val="24"/>
        </w:rPr>
        <w:t>C10</w:t>
      </w:r>
      <w:r w:rsidRPr="00935EB0">
        <w:rPr>
          <w:sz w:val="24"/>
          <w:szCs w:val="24"/>
        </w:rPr>
        <w:t>亮相慕尼黑车展</w:t>
      </w:r>
    </w:p>
    <w:p w14:paraId="501EE4C8" w14:textId="3D57AD97" w:rsidR="00F31516" w:rsidRDefault="00F31516" w:rsidP="00935EB0">
      <w:pPr>
        <w:ind w:firstLineChars="202" w:firstLine="424"/>
      </w:pPr>
      <w:r w:rsidRPr="00F31516">
        <w:t>9月5日，零跑汽车在德国慕尼黑车展发布了LEAP 3.0技术架构以及首款全球车型C10。</w:t>
      </w:r>
    </w:p>
    <w:p w14:paraId="3171D3F3" w14:textId="1F77EB2E" w:rsidR="00F31516" w:rsidRPr="00F31516" w:rsidRDefault="00F31516" w:rsidP="00F31516">
      <w:r>
        <w:rPr>
          <w:noProof/>
          <w14:ligatures w14:val="standardContextual"/>
        </w:rPr>
        <w:drawing>
          <wp:inline distT="0" distB="0" distL="0" distR="0" wp14:anchorId="5685F430" wp14:editId="247D9370">
            <wp:extent cx="1800000" cy="1015723"/>
            <wp:effectExtent l="0" t="0" r="0" b="0"/>
            <wp:docPr id="6987960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796022" name=""/>
                    <pic:cNvPicPr/>
                  </pic:nvPicPr>
                  <pic:blipFill>
                    <a:blip r:embed="rId14"/>
                    <a:stretch>
                      <a:fillRect/>
                    </a:stretch>
                  </pic:blipFill>
                  <pic:spPr>
                    <a:xfrm>
                      <a:off x="0" y="0"/>
                      <a:ext cx="1800000" cy="1015723"/>
                    </a:xfrm>
                    <a:prstGeom prst="rect">
                      <a:avLst/>
                    </a:prstGeom>
                  </pic:spPr>
                </pic:pic>
              </a:graphicData>
            </a:graphic>
          </wp:inline>
        </w:drawing>
      </w:r>
    </w:p>
    <w:p w14:paraId="6C676A2B" w14:textId="396BDDC9" w:rsidR="0053751B" w:rsidRPr="00935EB0" w:rsidRDefault="00B82385" w:rsidP="003A7F29">
      <w:pPr>
        <w:pStyle w:val="2"/>
        <w:numPr>
          <w:ilvl w:val="0"/>
          <w:numId w:val="7"/>
        </w:numPr>
        <w:spacing w:before="0" w:after="0" w:line="240" w:lineRule="auto"/>
        <w:rPr>
          <w:sz w:val="24"/>
          <w:szCs w:val="24"/>
        </w:rPr>
      </w:pPr>
      <w:r w:rsidRPr="00935EB0">
        <w:rPr>
          <w:sz w:val="24"/>
          <w:szCs w:val="24"/>
        </w:rPr>
        <w:t>4.49</w:t>
      </w:r>
      <w:r w:rsidRPr="00935EB0">
        <w:rPr>
          <w:sz w:val="24"/>
          <w:szCs w:val="24"/>
        </w:rPr>
        <w:t>万欧元起</w:t>
      </w:r>
      <w:r w:rsidRPr="00935EB0">
        <w:rPr>
          <w:sz w:val="24"/>
          <w:szCs w:val="24"/>
        </w:rPr>
        <w:t xml:space="preserve"> </w:t>
      </w:r>
      <w:r w:rsidRPr="00935EB0">
        <w:rPr>
          <w:sz w:val="24"/>
          <w:szCs w:val="24"/>
        </w:rPr>
        <w:t>比亚迪海豹海外售价公布</w:t>
      </w:r>
    </w:p>
    <w:p w14:paraId="718DF378" w14:textId="39C489E9" w:rsidR="00B82385" w:rsidRDefault="00B82385" w:rsidP="00935EB0">
      <w:pPr>
        <w:ind w:firstLineChars="202" w:firstLine="424"/>
      </w:pPr>
      <w:r w:rsidRPr="00B82385">
        <w:rPr>
          <w:rFonts w:hint="eastAsia"/>
        </w:rPr>
        <w:t>在</w:t>
      </w:r>
      <w:r w:rsidRPr="00B82385">
        <w:t>2023慕尼黑车展上，比亚迪海豹SEAL公布海外售价，新车共推出2款车型，售价区间为4.49-5.099万欧元。</w:t>
      </w:r>
    </w:p>
    <w:p w14:paraId="159EE337" w14:textId="3317C307" w:rsidR="00DE7B58" w:rsidRPr="00B82385" w:rsidRDefault="00DE7B58" w:rsidP="00B82385">
      <w:r>
        <w:rPr>
          <w:noProof/>
        </w:rPr>
        <w:drawing>
          <wp:inline distT="0" distB="0" distL="0" distR="0" wp14:anchorId="2F0720D5" wp14:editId="172205E1">
            <wp:extent cx="1800000" cy="1205562"/>
            <wp:effectExtent l="0" t="0" r="0" b="0"/>
            <wp:docPr id="1722749210" name="图片 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片"/>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1205562"/>
                    </a:xfrm>
                    <a:prstGeom prst="rect">
                      <a:avLst/>
                    </a:prstGeom>
                    <a:noFill/>
                    <a:ln>
                      <a:noFill/>
                    </a:ln>
                  </pic:spPr>
                </pic:pic>
              </a:graphicData>
            </a:graphic>
          </wp:inline>
        </w:drawing>
      </w:r>
    </w:p>
    <w:p w14:paraId="50995230" w14:textId="05D496C2" w:rsidR="00D47FF7" w:rsidRPr="00935EB0" w:rsidRDefault="00D47FF7" w:rsidP="003A7F29">
      <w:pPr>
        <w:pStyle w:val="2"/>
        <w:numPr>
          <w:ilvl w:val="0"/>
          <w:numId w:val="7"/>
        </w:numPr>
        <w:spacing w:before="0" w:after="0" w:line="240" w:lineRule="auto"/>
        <w:rPr>
          <w:sz w:val="24"/>
          <w:szCs w:val="24"/>
        </w:rPr>
      </w:pPr>
      <w:r w:rsidRPr="00935EB0">
        <w:rPr>
          <w:rFonts w:hint="eastAsia"/>
          <w:sz w:val="24"/>
          <w:szCs w:val="24"/>
        </w:rPr>
        <w:t>长安启源</w:t>
      </w:r>
      <w:r w:rsidRPr="00935EB0">
        <w:rPr>
          <w:sz w:val="24"/>
          <w:szCs w:val="24"/>
        </w:rPr>
        <w:t>CD701</w:t>
      </w:r>
      <w:r w:rsidRPr="00935EB0">
        <w:rPr>
          <w:sz w:val="24"/>
          <w:szCs w:val="24"/>
        </w:rPr>
        <w:t>亮相</w:t>
      </w:r>
      <w:r w:rsidRPr="00935EB0">
        <w:rPr>
          <w:sz w:val="24"/>
          <w:szCs w:val="24"/>
        </w:rPr>
        <w:t xml:space="preserve"> </w:t>
      </w:r>
      <w:r w:rsidRPr="00935EB0">
        <w:rPr>
          <w:sz w:val="24"/>
          <w:szCs w:val="24"/>
        </w:rPr>
        <w:t>明年量产上市</w:t>
      </w:r>
    </w:p>
    <w:p w14:paraId="1AA8D752" w14:textId="0AE8B9F3" w:rsidR="00D47FF7" w:rsidRDefault="00D47FF7" w:rsidP="00935EB0">
      <w:pPr>
        <w:ind w:firstLineChars="202" w:firstLine="424"/>
      </w:pPr>
      <w:r w:rsidRPr="00D47FF7">
        <w:t>9月4日，长安启源旗下代号CD701的全新车型在2023长安汽车科技生态大会上亮相。</w:t>
      </w:r>
    </w:p>
    <w:p w14:paraId="2E1C2D9B" w14:textId="1C4842E7" w:rsidR="00D47FF7" w:rsidRPr="00D47FF7" w:rsidRDefault="00D47FF7" w:rsidP="00D47FF7">
      <w:r>
        <w:rPr>
          <w:noProof/>
          <w14:ligatures w14:val="standardContextual"/>
        </w:rPr>
        <w:drawing>
          <wp:inline distT="0" distB="0" distL="0" distR="0" wp14:anchorId="1B3B6386" wp14:editId="18BC6F36">
            <wp:extent cx="1800000" cy="1003333"/>
            <wp:effectExtent l="0" t="0" r="0" b="6350"/>
            <wp:docPr id="1311158723"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158723" name="图片 1" descr="蓝色的汽车&#10;&#10;描述已自动生成"/>
                    <pic:cNvPicPr/>
                  </pic:nvPicPr>
                  <pic:blipFill>
                    <a:blip r:embed="rId16"/>
                    <a:stretch>
                      <a:fillRect/>
                    </a:stretch>
                  </pic:blipFill>
                  <pic:spPr>
                    <a:xfrm>
                      <a:off x="0" y="0"/>
                      <a:ext cx="1800000" cy="1003333"/>
                    </a:xfrm>
                    <a:prstGeom prst="rect">
                      <a:avLst/>
                    </a:prstGeom>
                  </pic:spPr>
                </pic:pic>
              </a:graphicData>
            </a:graphic>
          </wp:inline>
        </w:drawing>
      </w:r>
    </w:p>
    <w:p w14:paraId="0C2EF2F1" w14:textId="4F568BF7" w:rsidR="00F357C4" w:rsidRPr="00935EB0" w:rsidRDefault="00F357C4" w:rsidP="003A7F29">
      <w:pPr>
        <w:pStyle w:val="2"/>
        <w:numPr>
          <w:ilvl w:val="0"/>
          <w:numId w:val="7"/>
        </w:numPr>
        <w:spacing w:before="0" w:after="0" w:line="240" w:lineRule="auto"/>
        <w:rPr>
          <w:sz w:val="24"/>
          <w:szCs w:val="24"/>
        </w:rPr>
      </w:pPr>
      <w:r w:rsidRPr="00935EB0">
        <w:rPr>
          <w:rFonts w:hint="eastAsia"/>
          <w:sz w:val="24"/>
          <w:szCs w:val="24"/>
        </w:rPr>
        <w:t>零跑</w:t>
      </w:r>
      <w:r w:rsidRPr="00935EB0">
        <w:rPr>
          <w:sz w:val="24"/>
          <w:szCs w:val="24"/>
        </w:rPr>
        <w:t>C01</w:t>
      </w:r>
      <w:r w:rsidRPr="00935EB0">
        <w:rPr>
          <w:sz w:val="24"/>
          <w:szCs w:val="24"/>
        </w:rPr>
        <w:t>增程版将于</w:t>
      </w:r>
      <w:r w:rsidRPr="00935EB0">
        <w:rPr>
          <w:sz w:val="24"/>
          <w:szCs w:val="24"/>
        </w:rPr>
        <w:t>9</w:t>
      </w:r>
      <w:r w:rsidRPr="00935EB0">
        <w:rPr>
          <w:sz w:val="24"/>
          <w:szCs w:val="24"/>
        </w:rPr>
        <w:t>月</w:t>
      </w:r>
      <w:r w:rsidRPr="00935EB0">
        <w:rPr>
          <w:sz w:val="24"/>
          <w:szCs w:val="24"/>
        </w:rPr>
        <w:t>20</w:t>
      </w:r>
      <w:r w:rsidRPr="00935EB0">
        <w:rPr>
          <w:sz w:val="24"/>
          <w:szCs w:val="24"/>
        </w:rPr>
        <w:t>日上市</w:t>
      </w:r>
    </w:p>
    <w:p w14:paraId="3D2F9C8C" w14:textId="66958A4A" w:rsidR="00F357C4" w:rsidRDefault="00F357C4" w:rsidP="00935EB0">
      <w:pPr>
        <w:ind w:firstLineChars="202" w:firstLine="424"/>
      </w:pPr>
      <w:r w:rsidRPr="00F357C4">
        <w:t>9月8日，零跑汽车宣布，中大型轿车C01将在9月20日推出增程版并发布价格。</w:t>
      </w:r>
    </w:p>
    <w:p w14:paraId="66257FA7" w14:textId="77777777" w:rsidR="003A7F29" w:rsidRPr="00F357C4" w:rsidRDefault="003A7F29" w:rsidP="00935EB0">
      <w:pPr>
        <w:ind w:firstLineChars="202" w:firstLine="424"/>
        <w:rPr>
          <w:rFonts w:hint="eastAsia"/>
        </w:rPr>
      </w:pPr>
    </w:p>
    <w:p w14:paraId="16D53347" w14:textId="10BB781B" w:rsidR="00131BD8" w:rsidRDefault="00131BD8" w:rsidP="003A7F29">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lastRenderedPageBreak/>
        <w:t>企业信息</w:t>
      </w:r>
    </w:p>
    <w:p w14:paraId="3558F33F" w14:textId="12645D37" w:rsidR="00C96D53" w:rsidRPr="00935EB0" w:rsidRDefault="00C96D53" w:rsidP="003A7F29">
      <w:pPr>
        <w:pStyle w:val="2"/>
        <w:numPr>
          <w:ilvl w:val="0"/>
          <w:numId w:val="4"/>
        </w:numPr>
        <w:spacing w:before="0" w:after="0" w:line="240" w:lineRule="auto"/>
        <w:rPr>
          <w:sz w:val="24"/>
          <w:szCs w:val="24"/>
        </w:rPr>
      </w:pPr>
      <w:r w:rsidRPr="00935EB0">
        <w:rPr>
          <w:rFonts w:hint="eastAsia"/>
          <w:sz w:val="24"/>
          <w:szCs w:val="24"/>
        </w:rPr>
        <w:t>国产</w:t>
      </w:r>
      <w:r w:rsidRPr="00935EB0">
        <w:rPr>
          <w:sz w:val="24"/>
          <w:szCs w:val="24"/>
        </w:rPr>
        <w:t>MINI</w:t>
      </w:r>
      <w:r w:rsidRPr="00935EB0">
        <w:rPr>
          <w:sz w:val="24"/>
          <w:szCs w:val="24"/>
        </w:rPr>
        <w:t>纯电动车型将于</w:t>
      </w:r>
      <w:r w:rsidRPr="00935EB0">
        <w:rPr>
          <w:sz w:val="24"/>
          <w:szCs w:val="24"/>
        </w:rPr>
        <w:t>2024</w:t>
      </w:r>
      <w:r w:rsidRPr="00935EB0">
        <w:rPr>
          <w:sz w:val="24"/>
          <w:szCs w:val="24"/>
        </w:rPr>
        <w:t>年出口海外市场</w:t>
      </w:r>
    </w:p>
    <w:p w14:paraId="7CA4ED43" w14:textId="0E541EF7" w:rsidR="00C96D53" w:rsidRPr="00C96D53" w:rsidRDefault="00C96D53" w:rsidP="00935EB0">
      <w:pPr>
        <w:ind w:firstLineChars="202" w:firstLine="424"/>
      </w:pPr>
      <w:r w:rsidRPr="00C96D53">
        <w:rPr>
          <w:rFonts w:hint="eastAsia"/>
        </w:rPr>
        <w:t>有记者从宝马方面获悉，下一代</w:t>
      </w:r>
      <w:r w:rsidRPr="00C96D53">
        <w:t>MINI纯电动车型计划在2024年正式推出。按照规划，两款下一代纯电动MINI车型计划在宝马集团与长城汽车合资的光束汽车工厂相继投产，供应国际和国内市场。国产MINI纯电动车型将于2024年出口海外市场。</w:t>
      </w:r>
    </w:p>
    <w:p w14:paraId="458AF0BD" w14:textId="464CBF3D" w:rsidR="00605471" w:rsidRPr="00935EB0" w:rsidRDefault="00605471" w:rsidP="003A7F29">
      <w:pPr>
        <w:pStyle w:val="2"/>
        <w:numPr>
          <w:ilvl w:val="0"/>
          <w:numId w:val="4"/>
        </w:numPr>
        <w:spacing w:before="0" w:after="0" w:line="240" w:lineRule="auto"/>
        <w:rPr>
          <w:sz w:val="24"/>
          <w:szCs w:val="24"/>
        </w:rPr>
      </w:pPr>
      <w:r w:rsidRPr="00935EB0">
        <w:rPr>
          <w:rFonts w:hint="eastAsia"/>
          <w:sz w:val="24"/>
          <w:szCs w:val="24"/>
        </w:rPr>
        <w:t>至高优惠</w:t>
      </w:r>
      <w:r w:rsidRPr="00935EB0">
        <w:rPr>
          <w:sz w:val="24"/>
          <w:szCs w:val="24"/>
        </w:rPr>
        <w:t>7</w:t>
      </w:r>
      <w:r w:rsidRPr="00935EB0">
        <w:rPr>
          <w:sz w:val="24"/>
          <w:szCs w:val="24"/>
        </w:rPr>
        <w:t>万元</w:t>
      </w:r>
      <w:r w:rsidRPr="00935EB0">
        <w:rPr>
          <w:sz w:val="24"/>
          <w:szCs w:val="24"/>
        </w:rPr>
        <w:t xml:space="preserve"> </w:t>
      </w:r>
      <w:r w:rsidRPr="00935EB0">
        <w:rPr>
          <w:sz w:val="24"/>
          <w:szCs w:val="24"/>
        </w:rPr>
        <w:t>别克官方推出限时特惠</w:t>
      </w:r>
    </w:p>
    <w:p w14:paraId="10D53C41" w14:textId="424BD3E8" w:rsidR="00605471" w:rsidRPr="00605471" w:rsidRDefault="00605471" w:rsidP="00935EB0">
      <w:pPr>
        <w:ind w:firstLineChars="202" w:firstLine="424"/>
      </w:pPr>
      <w:r w:rsidRPr="00605471">
        <w:t>9月6日消息，别克官方正式宣布，将正式推出限时专属购车福利（即日起至9月30日），包括至高19999元的限量购车抵用劵（16张）、9.9元抵1000元的限量膨胀金（1350张）以及至高优惠70000元的限时优惠活动。</w:t>
      </w:r>
    </w:p>
    <w:p w14:paraId="7E08D9A1" w14:textId="11269EFA" w:rsidR="007101F6" w:rsidRPr="00935EB0" w:rsidRDefault="007101F6" w:rsidP="003A7F29">
      <w:pPr>
        <w:pStyle w:val="2"/>
        <w:numPr>
          <w:ilvl w:val="0"/>
          <w:numId w:val="4"/>
        </w:numPr>
        <w:spacing w:before="0" w:after="0" w:line="240" w:lineRule="auto"/>
        <w:rPr>
          <w:sz w:val="24"/>
          <w:szCs w:val="24"/>
        </w:rPr>
      </w:pPr>
      <w:r w:rsidRPr="00935EB0">
        <w:rPr>
          <w:rFonts w:hint="eastAsia"/>
          <w:sz w:val="24"/>
          <w:szCs w:val="24"/>
        </w:rPr>
        <w:t>长安福特利润下滑</w:t>
      </w:r>
      <w:r w:rsidRPr="00935EB0">
        <w:rPr>
          <w:sz w:val="24"/>
          <w:szCs w:val="24"/>
        </w:rPr>
        <w:t>23%</w:t>
      </w:r>
    </w:p>
    <w:p w14:paraId="10003BAC" w14:textId="0BCD353E" w:rsidR="007101F6" w:rsidRPr="007101F6" w:rsidRDefault="007101F6" w:rsidP="00935EB0">
      <w:pPr>
        <w:ind w:firstLineChars="202" w:firstLine="424"/>
      </w:pPr>
      <w:r w:rsidRPr="007101F6">
        <w:rPr>
          <w:rFonts w:hint="eastAsia"/>
        </w:rPr>
        <w:t>长安汽车发布</w:t>
      </w:r>
      <w:r w:rsidRPr="007101F6">
        <w:t>2023年中期业绩报告。</w:t>
      </w:r>
      <w:r w:rsidRPr="007101F6">
        <w:rPr>
          <w:rFonts w:hint="eastAsia"/>
        </w:rPr>
        <w:t>上半年长安福特营业收入为</w:t>
      </w:r>
      <w:r w:rsidRPr="007101F6">
        <w:t>217.61亿元，同比下滑6.92%，净利润为7.99亿元，同比下滑23.53%，占长安汽车总利润10.45%。</w:t>
      </w:r>
    </w:p>
    <w:p w14:paraId="6359AFCC" w14:textId="13672E49" w:rsidR="00A03C23" w:rsidRPr="00935EB0" w:rsidRDefault="00A03C23" w:rsidP="003A7F29">
      <w:pPr>
        <w:pStyle w:val="2"/>
        <w:numPr>
          <w:ilvl w:val="0"/>
          <w:numId w:val="4"/>
        </w:numPr>
        <w:spacing w:before="0" w:after="0" w:line="240" w:lineRule="auto"/>
        <w:rPr>
          <w:sz w:val="24"/>
          <w:szCs w:val="24"/>
        </w:rPr>
      </w:pPr>
      <w:r w:rsidRPr="00935EB0">
        <w:rPr>
          <w:rFonts w:hint="eastAsia"/>
          <w:sz w:val="24"/>
          <w:szCs w:val="24"/>
        </w:rPr>
        <w:t>大众安徽全新</w:t>
      </w:r>
      <w:r w:rsidRPr="00935EB0">
        <w:rPr>
          <w:sz w:val="24"/>
          <w:szCs w:val="24"/>
        </w:rPr>
        <w:t>SUV</w:t>
      </w:r>
      <w:r w:rsidRPr="00935EB0">
        <w:rPr>
          <w:sz w:val="24"/>
          <w:szCs w:val="24"/>
        </w:rPr>
        <w:t>年产</w:t>
      </w:r>
      <w:r w:rsidRPr="00935EB0">
        <w:rPr>
          <w:sz w:val="24"/>
          <w:szCs w:val="24"/>
        </w:rPr>
        <w:t>10</w:t>
      </w:r>
      <w:r w:rsidRPr="00935EB0">
        <w:rPr>
          <w:sz w:val="24"/>
          <w:szCs w:val="24"/>
        </w:rPr>
        <w:t>万辆</w:t>
      </w:r>
    </w:p>
    <w:p w14:paraId="45DDBAF1" w14:textId="6A660FF9" w:rsidR="00A03C23" w:rsidRPr="00A03C23" w:rsidRDefault="00A03C23" w:rsidP="00935EB0">
      <w:pPr>
        <w:ind w:firstLineChars="202" w:firstLine="424"/>
      </w:pPr>
      <w:r w:rsidRPr="00A03C23">
        <w:rPr>
          <w:rFonts w:hint="eastAsia"/>
        </w:rPr>
        <w:t>大众安徽拟在厂区现有基础设施的基础上，改扩建新能源汽车轻量化零部件项目，项目建成后可年生产</w:t>
      </w:r>
      <w:r w:rsidRPr="00A03C23">
        <w:t>20万辆新能源轻量化零部件（汽车车身）。</w:t>
      </w:r>
    </w:p>
    <w:p w14:paraId="35BE7555" w14:textId="75F27934" w:rsidR="00131BD8" w:rsidRPr="00935EB0" w:rsidRDefault="00BC1F8D" w:rsidP="003A7F29">
      <w:pPr>
        <w:pStyle w:val="2"/>
        <w:numPr>
          <w:ilvl w:val="0"/>
          <w:numId w:val="4"/>
        </w:numPr>
        <w:spacing w:before="0" w:after="0" w:line="240" w:lineRule="auto"/>
        <w:rPr>
          <w:sz w:val="24"/>
          <w:szCs w:val="24"/>
        </w:rPr>
      </w:pPr>
      <w:r w:rsidRPr="00935EB0">
        <w:rPr>
          <w:rFonts w:hint="eastAsia"/>
          <w:sz w:val="24"/>
          <w:szCs w:val="24"/>
        </w:rPr>
        <w:t>宁德时代、福田汽车</w:t>
      </w:r>
      <w:r w:rsidRPr="00935EB0">
        <w:rPr>
          <w:sz w:val="24"/>
          <w:szCs w:val="24"/>
        </w:rPr>
        <w:t>2</w:t>
      </w:r>
      <w:r w:rsidRPr="00935EB0">
        <w:rPr>
          <w:sz w:val="24"/>
          <w:szCs w:val="24"/>
        </w:rPr>
        <w:t>亿元共设新能源科技公司</w:t>
      </w:r>
    </w:p>
    <w:p w14:paraId="5F67B9E9" w14:textId="5115BBCD" w:rsidR="00BC1F8D" w:rsidRPr="00BC1F8D" w:rsidRDefault="00BC1F8D" w:rsidP="00935EB0">
      <w:pPr>
        <w:ind w:firstLineChars="202" w:firstLine="424"/>
      </w:pPr>
      <w:r w:rsidRPr="00BC1F8D">
        <w:rPr>
          <w:rFonts w:hint="eastAsia"/>
        </w:rPr>
        <w:t>福田时代新能源科技有限公司成立，</w:t>
      </w:r>
      <w:r w:rsidRPr="00BC1F8D">
        <w:t>经营范围包含：电子专用材料研发；电池销售；新能源汽车整车销售；二手车经纪等。该公司由宁德时代、福田汽车共同持股。</w:t>
      </w:r>
    </w:p>
    <w:p w14:paraId="490DE48A" w14:textId="758FDE46" w:rsidR="004F5CF4" w:rsidRPr="00935EB0" w:rsidRDefault="004F5CF4" w:rsidP="003A7F29">
      <w:pPr>
        <w:pStyle w:val="2"/>
        <w:numPr>
          <w:ilvl w:val="0"/>
          <w:numId w:val="4"/>
        </w:numPr>
        <w:spacing w:before="0" w:after="0" w:line="240" w:lineRule="auto"/>
        <w:rPr>
          <w:sz w:val="24"/>
          <w:szCs w:val="24"/>
        </w:rPr>
      </w:pPr>
      <w:r w:rsidRPr="00935EB0">
        <w:rPr>
          <w:rFonts w:hint="eastAsia"/>
          <w:sz w:val="24"/>
          <w:szCs w:val="24"/>
        </w:rPr>
        <w:t>极星</w:t>
      </w:r>
      <w:r w:rsidRPr="00935EB0">
        <w:rPr>
          <w:sz w:val="24"/>
          <w:szCs w:val="24"/>
        </w:rPr>
        <w:t>CEO</w:t>
      </w:r>
      <w:r w:rsidRPr="00935EB0">
        <w:rPr>
          <w:sz w:val="24"/>
          <w:szCs w:val="24"/>
        </w:rPr>
        <w:t>：今年</w:t>
      </w:r>
      <w:r w:rsidRPr="00935EB0">
        <w:rPr>
          <w:sz w:val="24"/>
          <w:szCs w:val="24"/>
        </w:rPr>
        <w:t>12</w:t>
      </w:r>
      <w:r w:rsidRPr="00935EB0">
        <w:rPr>
          <w:sz w:val="24"/>
          <w:szCs w:val="24"/>
        </w:rPr>
        <w:t>月发布智能手机，同步开启</w:t>
      </w:r>
      <w:r w:rsidRPr="00935EB0">
        <w:rPr>
          <w:sz w:val="24"/>
          <w:szCs w:val="24"/>
        </w:rPr>
        <w:t>Polestar 4</w:t>
      </w:r>
      <w:r w:rsidRPr="00935EB0">
        <w:rPr>
          <w:sz w:val="24"/>
          <w:szCs w:val="24"/>
        </w:rPr>
        <w:t>交付</w:t>
      </w:r>
    </w:p>
    <w:p w14:paraId="3430A5BA" w14:textId="71F87291" w:rsidR="003B075C" w:rsidRPr="003B075C" w:rsidRDefault="003B075C" w:rsidP="00935EB0">
      <w:pPr>
        <w:ind w:firstLineChars="202" w:firstLine="424"/>
      </w:pPr>
      <w:r w:rsidRPr="003B075C">
        <w:rPr>
          <w:rFonts w:hint="eastAsia"/>
        </w:rPr>
        <w:t>极星</w:t>
      </w:r>
      <w:r w:rsidRPr="003B075C">
        <w:t>Polestar的首席执行官Thomas Ingenlath在接受CNBC采访时表示，该公司计划于今年12月推出一款带有该品牌名称的智能手机，同时开启其为中国市场生产的电动汽车 Polestar 4的交付。</w:t>
      </w:r>
    </w:p>
    <w:p w14:paraId="5941F5FF" w14:textId="66BBAAA2" w:rsidR="00C96D53" w:rsidRPr="00935EB0" w:rsidRDefault="00C96D53" w:rsidP="003A7F29">
      <w:pPr>
        <w:pStyle w:val="2"/>
        <w:numPr>
          <w:ilvl w:val="0"/>
          <w:numId w:val="4"/>
        </w:numPr>
        <w:spacing w:before="0" w:after="0" w:line="240" w:lineRule="auto"/>
        <w:rPr>
          <w:sz w:val="24"/>
          <w:szCs w:val="24"/>
        </w:rPr>
      </w:pPr>
      <w:r w:rsidRPr="00935EB0">
        <w:rPr>
          <w:rFonts w:hint="eastAsia"/>
          <w:sz w:val="24"/>
          <w:szCs w:val="24"/>
        </w:rPr>
        <w:t>理想汽车：暂无进军自动驾驶卡车领域的计划</w:t>
      </w:r>
    </w:p>
    <w:p w14:paraId="1D701664" w14:textId="240B7CA0" w:rsidR="00C96D53" w:rsidRPr="00C96D53" w:rsidRDefault="00C96D53" w:rsidP="00935EB0">
      <w:pPr>
        <w:ind w:firstLineChars="202" w:firstLine="424"/>
      </w:pPr>
      <w:r w:rsidRPr="00C96D53">
        <w:t>9月8日，有消息称理想汽车正在筹划进军自动驾驶卡车领域，理想汽车对此回应：暂无进军自动驾驶卡车领域的计划，我们近期的确有招聘自动驾驶卡车领域背景的人才，其应用背景是智能制造领域，用于开展智能驾驶物流进行零部件高效配送的项目。</w:t>
      </w:r>
    </w:p>
    <w:p w14:paraId="058A4C3D" w14:textId="446F840C" w:rsidR="009B3C7C" w:rsidRPr="00935EB0" w:rsidRDefault="00F5324D" w:rsidP="003A7F29">
      <w:pPr>
        <w:pStyle w:val="2"/>
        <w:numPr>
          <w:ilvl w:val="0"/>
          <w:numId w:val="4"/>
        </w:numPr>
        <w:spacing w:before="0" w:after="0" w:line="240" w:lineRule="auto"/>
        <w:rPr>
          <w:sz w:val="24"/>
          <w:szCs w:val="24"/>
        </w:rPr>
      </w:pPr>
      <w:r w:rsidRPr="00935EB0">
        <w:rPr>
          <w:rFonts w:hint="eastAsia"/>
          <w:sz w:val="24"/>
          <w:szCs w:val="24"/>
        </w:rPr>
        <w:t>特斯拉中国总裁王昊：上海工厂供应链本地化率超过</w:t>
      </w:r>
      <w:r w:rsidRPr="00935EB0">
        <w:rPr>
          <w:sz w:val="24"/>
          <w:szCs w:val="24"/>
        </w:rPr>
        <w:t>95%</w:t>
      </w:r>
    </w:p>
    <w:p w14:paraId="3ECA146B" w14:textId="1B2C5B5D" w:rsidR="00F5324D" w:rsidRPr="00F5324D" w:rsidRDefault="00F5324D" w:rsidP="00935EB0">
      <w:pPr>
        <w:ind w:firstLineChars="202" w:firstLine="424"/>
      </w:pPr>
      <w:r w:rsidRPr="00F5324D">
        <w:rPr>
          <w:rFonts w:hint="eastAsia"/>
        </w:rPr>
        <w:t>特斯拉中国总裁王昊日前接受采访时表示，我们上海工厂供应链本地化率超过</w:t>
      </w:r>
      <w:r w:rsidRPr="00F5324D">
        <w:t>95%。仅签约的本土一级供应商就有约360家，我们把其中约60家企业带到了国际市场</w:t>
      </w:r>
      <w:r>
        <w:rPr>
          <w:rFonts w:hint="eastAsia"/>
        </w:rPr>
        <w:t>。</w:t>
      </w:r>
    </w:p>
    <w:p w14:paraId="7F7D88AF" w14:textId="6CEEE07C" w:rsidR="00B20391" w:rsidRPr="00935EB0" w:rsidRDefault="00FD59CB" w:rsidP="003A7F29">
      <w:pPr>
        <w:pStyle w:val="2"/>
        <w:numPr>
          <w:ilvl w:val="0"/>
          <w:numId w:val="4"/>
        </w:numPr>
        <w:spacing w:before="0" w:after="0" w:line="240" w:lineRule="auto"/>
        <w:rPr>
          <w:sz w:val="24"/>
          <w:szCs w:val="24"/>
        </w:rPr>
      </w:pPr>
      <w:r w:rsidRPr="00935EB0">
        <w:rPr>
          <w:rFonts w:hint="eastAsia"/>
          <w:sz w:val="24"/>
          <w:szCs w:val="24"/>
        </w:rPr>
        <w:t>威马汽车：自愿终止与</w:t>
      </w:r>
      <w:r w:rsidRPr="00935EB0">
        <w:rPr>
          <w:sz w:val="24"/>
          <w:szCs w:val="24"/>
        </w:rPr>
        <w:t>Apollo</w:t>
      </w:r>
      <w:r w:rsidRPr="00935EB0">
        <w:rPr>
          <w:sz w:val="24"/>
          <w:szCs w:val="24"/>
        </w:rPr>
        <w:t>出行在港交所的</w:t>
      </w:r>
      <w:r w:rsidRPr="00935EB0">
        <w:rPr>
          <w:sz w:val="24"/>
          <w:szCs w:val="24"/>
        </w:rPr>
        <w:t>RTO</w:t>
      </w:r>
      <w:r w:rsidRPr="00935EB0">
        <w:rPr>
          <w:sz w:val="24"/>
          <w:szCs w:val="24"/>
        </w:rPr>
        <w:t>进程</w:t>
      </w:r>
    </w:p>
    <w:p w14:paraId="032AB5BF" w14:textId="7C0A4AA0" w:rsidR="00B20391" w:rsidRPr="00B20391" w:rsidRDefault="00FD59CB" w:rsidP="00935EB0">
      <w:pPr>
        <w:ind w:firstLineChars="202" w:firstLine="424"/>
      </w:pPr>
      <w:r w:rsidRPr="00FD59CB">
        <w:t>9月8日港股上市公司APOLLO出行发布公告称，终止收购威马汽车，9月10日，威马汽车发文称，威马汽车自愿终止与Apollo出行在港交所的RTO进程。</w:t>
      </w:r>
    </w:p>
    <w:p w14:paraId="30D38D07" w14:textId="69B4495E" w:rsidR="00F604AE" w:rsidRPr="00935EB0" w:rsidRDefault="00F604AE" w:rsidP="003A7F29">
      <w:pPr>
        <w:pStyle w:val="2"/>
        <w:numPr>
          <w:ilvl w:val="0"/>
          <w:numId w:val="4"/>
        </w:numPr>
        <w:spacing w:before="0" w:after="0" w:line="240" w:lineRule="auto"/>
        <w:rPr>
          <w:sz w:val="24"/>
          <w:szCs w:val="24"/>
        </w:rPr>
      </w:pPr>
      <w:r w:rsidRPr="00935EB0">
        <w:rPr>
          <w:rFonts w:hint="eastAsia"/>
          <w:sz w:val="24"/>
          <w:szCs w:val="24"/>
        </w:rPr>
        <w:lastRenderedPageBreak/>
        <w:t>小米汽车已试生产近一个月</w:t>
      </w:r>
      <w:r w:rsidRPr="00935EB0">
        <w:rPr>
          <w:sz w:val="24"/>
          <w:szCs w:val="24"/>
        </w:rPr>
        <w:t xml:space="preserve"> </w:t>
      </w:r>
      <w:r w:rsidRPr="00935EB0">
        <w:rPr>
          <w:sz w:val="24"/>
          <w:szCs w:val="24"/>
        </w:rPr>
        <w:t>每周</w:t>
      </w:r>
      <w:r w:rsidRPr="00935EB0">
        <w:rPr>
          <w:sz w:val="24"/>
          <w:szCs w:val="24"/>
        </w:rPr>
        <w:t>50</w:t>
      </w:r>
      <w:r w:rsidRPr="00935EB0">
        <w:rPr>
          <w:sz w:val="24"/>
          <w:szCs w:val="24"/>
        </w:rPr>
        <w:t>辆样车</w:t>
      </w:r>
    </w:p>
    <w:p w14:paraId="509239C8" w14:textId="65A622EC" w:rsidR="00F604AE" w:rsidRPr="00F604AE" w:rsidRDefault="00F604AE" w:rsidP="00935EB0">
      <w:pPr>
        <w:ind w:firstLineChars="202" w:firstLine="424"/>
      </w:pPr>
      <w:r w:rsidRPr="00F604AE">
        <w:t>9月6日，一位接近小米汽车的知情人士透露，小米汽车现在正处于试生产阶段，这项工作开展不足一个月。目前小米每周生产大约50辆样车，夜间工人很少。</w:t>
      </w:r>
    </w:p>
    <w:p w14:paraId="7E855619" w14:textId="133118E6" w:rsidR="000D41D7" w:rsidRPr="00935EB0" w:rsidRDefault="000D41D7" w:rsidP="003A7F29">
      <w:pPr>
        <w:pStyle w:val="2"/>
        <w:numPr>
          <w:ilvl w:val="0"/>
          <w:numId w:val="4"/>
        </w:numPr>
        <w:spacing w:before="0" w:after="0" w:line="240" w:lineRule="auto"/>
        <w:rPr>
          <w:sz w:val="24"/>
          <w:szCs w:val="24"/>
        </w:rPr>
      </w:pPr>
      <w:r w:rsidRPr="00935EB0">
        <w:rPr>
          <w:rFonts w:hint="eastAsia"/>
          <w:sz w:val="24"/>
          <w:szCs w:val="24"/>
        </w:rPr>
        <w:t>小鹏：</w:t>
      </w:r>
      <w:r w:rsidRPr="00935EB0">
        <w:rPr>
          <w:sz w:val="24"/>
          <w:szCs w:val="24"/>
        </w:rPr>
        <w:t>2025</w:t>
      </w:r>
      <w:r w:rsidRPr="00935EB0">
        <w:rPr>
          <w:sz w:val="24"/>
          <w:szCs w:val="24"/>
        </w:rPr>
        <w:t>年底前建成</w:t>
      </w:r>
      <w:r w:rsidRPr="00935EB0">
        <w:rPr>
          <w:sz w:val="24"/>
          <w:szCs w:val="24"/>
        </w:rPr>
        <w:t>3000</w:t>
      </w:r>
      <w:r w:rsidRPr="00935EB0">
        <w:rPr>
          <w:sz w:val="24"/>
          <w:szCs w:val="24"/>
        </w:rPr>
        <w:t>座超充站</w:t>
      </w:r>
    </w:p>
    <w:p w14:paraId="28D2EAE6" w14:textId="746FB498" w:rsidR="000D41D7" w:rsidRPr="000D41D7" w:rsidRDefault="000D41D7" w:rsidP="00935EB0">
      <w:pPr>
        <w:ind w:firstLineChars="202" w:firstLine="424"/>
      </w:pPr>
      <w:r w:rsidRPr="000D41D7">
        <w:rPr>
          <w:rFonts w:hint="eastAsia"/>
        </w:rPr>
        <w:t>广州小鹏智慧充电科技有限公司总经理高翔在</w:t>
      </w:r>
      <w:r w:rsidRPr="000D41D7">
        <w:t xml:space="preserve"> 2023 中国国际充换电运营商大会上表示，小鹏汽车将在 2025 年底之前建成 3000 座超快充站，在 2027 年底之前建成 5000 座超快充站。</w:t>
      </w:r>
    </w:p>
    <w:p w14:paraId="23309D94" w14:textId="6E961150" w:rsidR="00EB3231" w:rsidRPr="00935EB0" w:rsidRDefault="00EB3231" w:rsidP="003A7F29">
      <w:pPr>
        <w:pStyle w:val="2"/>
        <w:numPr>
          <w:ilvl w:val="0"/>
          <w:numId w:val="4"/>
        </w:numPr>
        <w:spacing w:before="0" w:after="0" w:line="240" w:lineRule="auto"/>
        <w:rPr>
          <w:sz w:val="24"/>
          <w:szCs w:val="24"/>
        </w:rPr>
      </w:pPr>
      <w:r w:rsidRPr="00935EB0">
        <w:rPr>
          <w:rFonts w:hint="eastAsia"/>
          <w:sz w:val="24"/>
          <w:szCs w:val="24"/>
        </w:rPr>
        <w:t>最高降</w:t>
      </w:r>
      <w:r w:rsidRPr="00935EB0">
        <w:rPr>
          <w:sz w:val="24"/>
          <w:szCs w:val="24"/>
        </w:rPr>
        <w:t>6.5</w:t>
      </w:r>
      <w:r w:rsidRPr="00935EB0">
        <w:rPr>
          <w:sz w:val="24"/>
          <w:szCs w:val="24"/>
        </w:rPr>
        <w:t>万</w:t>
      </w:r>
      <w:r w:rsidRPr="00935EB0">
        <w:rPr>
          <w:sz w:val="24"/>
          <w:szCs w:val="24"/>
        </w:rPr>
        <w:t xml:space="preserve"> </w:t>
      </w:r>
      <w:r w:rsidRPr="00935EB0">
        <w:rPr>
          <w:sz w:val="24"/>
          <w:szCs w:val="24"/>
        </w:rPr>
        <w:t>雪佛兰旗下车型迎来官降</w:t>
      </w:r>
    </w:p>
    <w:p w14:paraId="7638E319" w14:textId="1EA25054" w:rsidR="00EB3231" w:rsidRPr="00EB3231" w:rsidRDefault="00EB3231" w:rsidP="00935EB0">
      <w:pPr>
        <w:ind w:firstLineChars="202" w:firstLine="424"/>
      </w:pPr>
      <w:r w:rsidRPr="00EB3231">
        <w:t>9月8日，雪佛兰宣布即日起至9月30日，旗下部分车型官降，最高降幅达6.5万元。其中科鲁泽家族降价3万元，开拓者降价1.5万元，迈锐宝XL和探界者均降价6.5万元。订购旗下车型还有秋日礼包。</w:t>
      </w:r>
    </w:p>
    <w:p w14:paraId="6738F69D" w14:textId="44FC6EBA" w:rsidR="00695020" w:rsidRPr="00935EB0" w:rsidRDefault="00695020" w:rsidP="003A7F29">
      <w:pPr>
        <w:pStyle w:val="2"/>
        <w:numPr>
          <w:ilvl w:val="0"/>
          <w:numId w:val="4"/>
        </w:numPr>
        <w:spacing w:before="0" w:after="0" w:line="240" w:lineRule="auto"/>
        <w:rPr>
          <w:sz w:val="24"/>
          <w:szCs w:val="24"/>
        </w:rPr>
      </w:pPr>
      <w:r w:rsidRPr="00935EB0">
        <w:rPr>
          <w:rFonts w:hint="eastAsia"/>
          <w:sz w:val="24"/>
          <w:szCs w:val="24"/>
        </w:rPr>
        <w:t>一汽奔腾超</w:t>
      </w:r>
      <w:r w:rsidRPr="00935EB0">
        <w:rPr>
          <w:sz w:val="24"/>
          <w:szCs w:val="24"/>
        </w:rPr>
        <w:t>50</w:t>
      </w:r>
      <w:r w:rsidRPr="00935EB0">
        <w:rPr>
          <w:sz w:val="24"/>
          <w:szCs w:val="24"/>
        </w:rPr>
        <w:t>亿增资项目完成</w:t>
      </w:r>
      <w:r w:rsidRPr="00935EB0">
        <w:rPr>
          <w:sz w:val="24"/>
          <w:szCs w:val="24"/>
        </w:rPr>
        <w:t xml:space="preserve"> </w:t>
      </w:r>
      <w:r w:rsidRPr="00935EB0">
        <w:rPr>
          <w:sz w:val="24"/>
          <w:szCs w:val="24"/>
        </w:rPr>
        <w:t>悦达汽车集团持股</w:t>
      </w:r>
      <w:r w:rsidRPr="00935EB0">
        <w:rPr>
          <w:sz w:val="24"/>
          <w:szCs w:val="24"/>
        </w:rPr>
        <w:t>1.97%</w:t>
      </w:r>
      <w:r w:rsidRPr="00935EB0">
        <w:rPr>
          <w:sz w:val="24"/>
          <w:szCs w:val="24"/>
        </w:rPr>
        <w:t>成新股东</w:t>
      </w:r>
    </w:p>
    <w:p w14:paraId="289050B4" w14:textId="16D0F528" w:rsidR="00695020" w:rsidRPr="00695020" w:rsidRDefault="00695020" w:rsidP="00935EB0">
      <w:pPr>
        <w:ind w:firstLineChars="202" w:firstLine="424"/>
      </w:pPr>
      <w:r w:rsidRPr="00695020">
        <w:t>一汽奔腾已与江苏悦达汽车集团有限公司签订投资协议，悦达汽车集团增资金额为1.6632亿元，持股比例为1.9741%。同时，中国第一汽车股份有限公司及一汽股权投资（天津）有限公司共同对一汽奔腾进行增资，增资总金额为50亿元人民币。本轮增资后一汽集团仍拥有一汽奔腾98%以上股权。</w:t>
      </w:r>
    </w:p>
    <w:p w14:paraId="41C659D3" w14:textId="42ABE4F9" w:rsidR="00131BD8" w:rsidRPr="00935EB0" w:rsidRDefault="00F01692" w:rsidP="003A7F29">
      <w:pPr>
        <w:pStyle w:val="2"/>
        <w:numPr>
          <w:ilvl w:val="0"/>
          <w:numId w:val="4"/>
        </w:numPr>
        <w:spacing w:before="0" w:after="0" w:line="240" w:lineRule="auto"/>
        <w:rPr>
          <w:sz w:val="24"/>
          <w:szCs w:val="24"/>
        </w:rPr>
      </w:pPr>
      <w:r w:rsidRPr="00935EB0">
        <w:rPr>
          <w:rFonts w:hint="eastAsia"/>
          <w:sz w:val="24"/>
          <w:szCs w:val="24"/>
        </w:rPr>
        <w:t>众泰汽车：控股股东解除表决权委托，公司实控人由黄继宏变更为无实控人</w:t>
      </w:r>
    </w:p>
    <w:p w14:paraId="1068625C" w14:textId="6C46D2E3" w:rsidR="00131BD8" w:rsidRDefault="00F01692" w:rsidP="00935EB0">
      <w:pPr>
        <w:ind w:firstLineChars="202" w:firstLine="424"/>
      </w:pPr>
      <w:r w:rsidRPr="00F01692">
        <w:rPr>
          <w:rFonts w:hint="eastAsia"/>
        </w:rPr>
        <w:t>众泰汽车</w:t>
      </w:r>
      <w:r w:rsidRPr="00F01692">
        <w:t>9月4日公告，包括江苏深商控股集团有限公司在内的七方股东，一致同意将对黄继宏的表决权委托事项进行终止，相关股东合计持股比例为24.22%。公司实际控制人由黄继宏变更为无实际控制人。</w:t>
      </w:r>
    </w:p>
    <w:p w14:paraId="1320D8E8" w14:textId="77777777" w:rsidR="003A7F29" w:rsidRPr="00131BD8" w:rsidRDefault="003A7F29" w:rsidP="00935EB0">
      <w:pPr>
        <w:ind w:firstLineChars="202" w:firstLine="424"/>
        <w:rPr>
          <w:rFonts w:hint="eastAsia"/>
        </w:rPr>
      </w:pPr>
    </w:p>
    <w:p w14:paraId="6D7BE859" w14:textId="0F922E47" w:rsidR="00131BD8" w:rsidRDefault="00131BD8" w:rsidP="003A7F29">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行业信息</w:t>
      </w:r>
    </w:p>
    <w:p w14:paraId="61980BF9" w14:textId="1EF7D3C5" w:rsidR="00131CB7" w:rsidRPr="00935EB0" w:rsidRDefault="00131CB7" w:rsidP="003A7F29">
      <w:pPr>
        <w:pStyle w:val="2"/>
        <w:numPr>
          <w:ilvl w:val="0"/>
          <w:numId w:val="8"/>
        </w:numPr>
        <w:spacing w:before="0" w:after="0" w:line="240" w:lineRule="auto"/>
        <w:rPr>
          <w:sz w:val="24"/>
          <w:szCs w:val="24"/>
        </w:rPr>
      </w:pPr>
      <w:r w:rsidRPr="00935EB0">
        <w:rPr>
          <w:rFonts w:hint="eastAsia"/>
          <w:sz w:val="24"/>
          <w:szCs w:val="24"/>
        </w:rPr>
        <w:t>保险业协会：扩大营运车辆风险减量服务</w:t>
      </w:r>
      <w:r w:rsidRPr="00935EB0">
        <w:rPr>
          <w:sz w:val="24"/>
          <w:szCs w:val="24"/>
        </w:rPr>
        <w:t xml:space="preserve"> </w:t>
      </w:r>
      <w:r w:rsidRPr="00935EB0">
        <w:rPr>
          <w:sz w:val="24"/>
          <w:szCs w:val="24"/>
        </w:rPr>
        <w:t>鼓励提升科技应用</w:t>
      </w:r>
    </w:p>
    <w:p w14:paraId="7472DDEE" w14:textId="13847790" w:rsidR="00131CB7" w:rsidRPr="00131CB7" w:rsidRDefault="00131CB7" w:rsidP="00935EB0">
      <w:pPr>
        <w:ind w:firstLineChars="270" w:firstLine="567"/>
      </w:pPr>
      <w:r w:rsidRPr="00131CB7">
        <w:rPr>
          <w:rFonts w:hint="eastAsia"/>
        </w:rPr>
        <w:t>中国保险行业协会日前发布保险业协会贯彻落实《中国银保监会办公厅关于财产保险业积极开展风险减量服务的意见》的实施方案。在推动标准制定方面，一是加快推动行业开展新能源汽车动力蓄电池查勘标准制定。二是扩大营运车辆保险风险减量服务及应用。鼓励行业公司进一步提升科技应用，在高风险营运车辆方面积极推进车联网保中风险管控项目。</w:t>
      </w:r>
    </w:p>
    <w:p w14:paraId="1B8DFB6A" w14:textId="049BC227" w:rsidR="00EC39A1" w:rsidRPr="00935EB0" w:rsidRDefault="00EC39A1" w:rsidP="003A7F29">
      <w:pPr>
        <w:pStyle w:val="2"/>
        <w:numPr>
          <w:ilvl w:val="0"/>
          <w:numId w:val="8"/>
        </w:numPr>
        <w:spacing w:before="0" w:after="0" w:line="240" w:lineRule="auto"/>
        <w:rPr>
          <w:sz w:val="24"/>
          <w:szCs w:val="24"/>
        </w:rPr>
      </w:pPr>
      <w:r w:rsidRPr="00935EB0">
        <w:rPr>
          <w:rFonts w:hint="eastAsia"/>
          <w:sz w:val="24"/>
          <w:szCs w:val="24"/>
        </w:rPr>
        <w:t>地平线抽调上百人进驻与大众合资公司</w:t>
      </w:r>
    </w:p>
    <w:p w14:paraId="76522441" w14:textId="615B74C1" w:rsidR="00EC39A1" w:rsidRPr="00EC39A1" w:rsidRDefault="00EC39A1" w:rsidP="00935EB0">
      <w:pPr>
        <w:ind w:firstLineChars="270" w:firstLine="567"/>
      </w:pPr>
      <w:r w:rsidRPr="00EC39A1">
        <w:t>9月8日，据媒体报道，地平线将从内部软件算法团队抽调上百人至与大众汽车成立的合资公司。至此，合资公司的规模有望达到300人。</w:t>
      </w:r>
    </w:p>
    <w:p w14:paraId="4F1CC874" w14:textId="114EEAAF" w:rsidR="00171289" w:rsidRPr="00935EB0" w:rsidRDefault="00171289" w:rsidP="003A7F29">
      <w:pPr>
        <w:pStyle w:val="2"/>
        <w:numPr>
          <w:ilvl w:val="0"/>
          <w:numId w:val="8"/>
        </w:numPr>
        <w:spacing w:before="0" w:after="0" w:line="240" w:lineRule="auto"/>
        <w:rPr>
          <w:sz w:val="24"/>
          <w:szCs w:val="24"/>
        </w:rPr>
      </w:pPr>
      <w:r w:rsidRPr="00935EB0">
        <w:rPr>
          <w:rFonts w:hint="eastAsia"/>
          <w:sz w:val="24"/>
          <w:szCs w:val="24"/>
        </w:rPr>
        <w:t>滴滴租车与一嗨租车宣布达成合作</w:t>
      </w:r>
    </w:p>
    <w:p w14:paraId="0F1E5B9E" w14:textId="3911DB9A" w:rsidR="00171289" w:rsidRPr="00171289" w:rsidRDefault="00171289" w:rsidP="00935EB0">
      <w:pPr>
        <w:ind w:firstLineChars="270" w:firstLine="567"/>
      </w:pPr>
      <w:r w:rsidRPr="00171289">
        <w:t>9月6日，滴滴旗下汽车租赁平台滴滴租车和一嗨租车共同宣布，双方达成合作，将在车辆租用、网点服务、营销推广、新业务场景等多个领域合作。即日起，一嗨租车1.1万个直营网点接入滴滴App。</w:t>
      </w:r>
    </w:p>
    <w:p w14:paraId="08D00B79" w14:textId="5B0B6712" w:rsidR="00A77557" w:rsidRPr="00935EB0" w:rsidRDefault="00A77557" w:rsidP="003A7F29">
      <w:pPr>
        <w:pStyle w:val="2"/>
        <w:numPr>
          <w:ilvl w:val="0"/>
          <w:numId w:val="8"/>
        </w:numPr>
        <w:spacing w:before="0" w:after="0" w:line="240" w:lineRule="auto"/>
        <w:rPr>
          <w:sz w:val="24"/>
          <w:szCs w:val="24"/>
        </w:rPr>
      </w:pPr>
      <w:r w:rsidRPr="00935EB0">
        <w:rPr>
          <w:rFonts w:hint="eastAsia"/>
          <w:sz w:val="24"/>
          <w:szCs w:val="24"/>
        </w:rPr>
        <w:lastRenderedPageBreak/>
        <w:t>蜂巢能源否认长城汽车考虑出售其所持股份</w:t>
      </w:r>
    </w:p>
    <w:p w14:paraId="7FF8055A" w14:textId="4567B40C" w:rsidR="00A77557" w:rsidRPr="00A77557" w:rsidRDefault="00A77557" w:rsidP="00935EB0">
      <w:pPr>
        <w:ind w:firstLineChars="270" w:firstLine="567"/>
      </w:pPr>
      <w:r w:rsidRPr="00A77557">
        <w:t>9月6日，针对长城汽车考虑出售所持蜂巢能源股权的消息，蜂巢能源回应媒体表示“不是真的”。</w:t>
      </w:r>
    </w:p>
    <w:p w14:paraId="27CDED20" w14:textId="5A119A48" w:rsidR="00E45526" w:rsidRPr="00935EB0" w:rsidRDefault="00E45526" w:rsidP="003A7F29">
      <w:pPr>
        <w:pStyle w:val="2"/>
        <w:numPr>
          <w:ilvl w:val="0"/>
          <w:numId w:val="8"/>
        </w:numPr>
        <w:spacing w:before="0" w:after="0" w:line="240" w:lineRule="auto"/>
        <w:rPr>
          <w:sz w:val="24"/>
          <w:szCs w:val="24"/>
        </w:rPr>
      </w:pPr>
      <w:r w:rsidRPr="00935EB0">
        <w:rPr>
          <w:rFonts w:hint="eastAsia"/>
          <w:sz w:val="24"/>
          <w:szCs w:val="24"/>
        </w:rPr>
        <w:t>获近</w:t>
      </w:r>
      <w:r w:rsidRPr="00935EB0">
        <w:rPr>
          <w:sz w:val="24"/>
          <w:szCs w:val="24"/>
        </w:rPr>
        <w:t>40</w:t>
      </w:r>
      <w:r w:rsidRPr="00935EB0">
        <w:rPr>
          <w:sz w:val="24"/>
          <w:szCs w:val="24"/>
        </w:rPr>
        <w:t>亿补贴！国轩高科</w:t>
      </w:r>
      <w:r w:rsidRPr="00935EB0">
        <w:rPr>
          <w:sz w:val="24"/>
          <w:szCs w:val="24"/>
        </w:rPr>
        <w:t>147</w:t>
      </w:r>
      <w:r w:rsidRPr="00935EB0">
        <w:rPr>
          <w:sz w:val="24"/>
          <w:szCs w:val="24"/>
        </w:rPr>
        <w:t>亿在美建厂计划敲定</w:t>
      </w:r>
    </w:p>
    <w:p w14:paraId="14A4051A" w14:textId="0CAA3A4C" w:rsidR="00E45526" w:rsidRPr="00E45526" w:rsidRDefault="00E45526" w:rsidP="00935EB0">
      <w:pPr>
        <w:ind w:firstLineChars="270" w:firstLine="567"/>
      </w:pPr>
      <w:r w:rsidRPr="00E45526">
        <w:rPr>
          <w:rFonts w:hint="eastAsia"/>
        </w:rPr>
        <w:t>美国伊利诺伊州政府官网发布消息，宣布国轩高科将斥资</w:t>
      </w:r>
      <w:r w:rsidRPr="00E45526">
        <w:t>20亿美元在该州新建电动汽车电池超级工厂</w:t>
      </w:r>
      <w:r>
        <w:rPr>
          <w:rFonts w:hint="eastAsia"/>
        </w:rPr>
        <w:t>，</w:t>
      </w:r>
      <w:r w:rsidRPr="00E45526">
        <w:rPr>
          <w:rFonts w:hint="eastAsia"/>
        </w:rPr>
        <w:t>获得该州提供的</w:t>
      </w:r>
      <w:r w:rsidRPr="00E45526">
        <w:t>5.36亿美元（40亿元人民币）激励措施</w:t>
      </w:r>
      <w:r>
        <w:rPr>
          <w:rFonts w:hint="eastAsia"/>
        </w:rPr>
        <w:t>。</w:t>
      </w:r>
      <w:r w:rsidRPr="00E45526">
        <w:t>预计将生产10Gwh的锂离子电池组和40Gwh的锂离子电池芯，计划明年投产</w:t>
      </w:r>
      <w:r>
        <w:rPr>
          <w:rFonts w:hint="eastAsia"/>
        </w:rPr>
        <w:t>。</w:t>
      </w:r>
    </w:p>
    <w:p w14:paraId="47713F77" w14:textId="26F20155" w:rsidR="00EB0B73" w:rsidRPr="00935EB0" w:rsidRDefault="00EB0B73" w:rsidP="003A7F29">
      <w:pPr>
        <w:pStyle w:val="2"/>
        <w:numPr>
          <w:ilvl w:val="0"/>
          <w:numId w:val="8"/>
        </w:numPr>
        <w:spacing w:before="0" w:after="0" w:line="240" w:lineRule="auto"/>
        <w:rPr>
          <w:sz w:val="24"/>
          <w:szCs w:val="24"/>
        </w:rPr>
      </w:pPr>
      <w:r w:rsidRPr="00935EB0">
        <w:rPr>
          <w:rFonts w:hint="eastAsia"/>
          <w:sz w:val="24"/>
          <w:szCs w:val="24"/>
        </w:rPr>
        <w:t>鸿海集团与墨西哥奇瓦瓦州达成战略合作，布局车用产业和可再生能源</w:t>
      </w:r>
    </w:p>
    <w:p w14:paraId="1070AC25" w14:textId="7E79E660" w:rsidR="00EB0B73" w:rsidRPr="00EB0B73" w:rsidRDefault="00EB0B73" w:rsidP="00935EB0">
      <w:pPr>
        <w:ind w:firstLineChars="270" w:firstLine="567"/>
      </w:pPr>
      <w:r w:rsidRPr="00EB0B73">
        <w:rPr>
          <w:rFonts w:hint="eastAsia"/>
        </w:rPr>
        <w:t>鸿海集团</w:t>
      </w:r>
      <w:r w:rsidRPr="00EB0B73">
        <w:t>9月5日在官网宣布，该集团已与墨西哥北部奇瓦瓦州政府建立战略伙伴关系，双方将在专业人才培养、供应链、基础设施建设、可再生能源等方面开展合作。</w:t>
      </w:r>
    </w:p>
    <w:p w14:paraId="11D5D7DA" w14:textId="429473FC" w:rsidR="00F37B66" w:rsidRPr="00935EB0" w:rsidRDefault="00F37B66" w:rsidP="003A7F29">
      <w:pPr>
        <w:pStyle w:val="2"/>
        <w:numPr>
          <w:ilvl w:val="0"/>
          <w:numId w:val="8"/>
        </w:numPr>
        <w:spacing w:before="0" w:after="0" w:line="240" w:lineRule="auto"/>
        <w:rPr>
          <w:sz w:val="24"/>
          <w:szCs w:val="24"/>
        </w:rPr>
      </w:pPr>
      <w:r w:rsidRPr="00935EB0">
        <w:rPr>
          <w:rFonts w:hint="eastAsia"/>
          <w:sz w:val="24"/>
          <w:szCs w:val="24"/>
        </w:rPr>
        <w:t>均胜电子发布“可拆卸旋钮</w:t>
      </w:r>
      <w:r w:rsidRPr="00935EB0">
        <w:rPr>
          <w:sz w:val="24"/>
          <w:szCs w:val="24"/>
        </w:rPr>
        <w:t>+</w:t>
      </w:r>
      <w:r w:rsidRPr="00935EB0">
        <w:rPr>
          <w:sz w:val="24"/>
          <w:szCs w:val="24"/>
        </w:rPr>
        <w:t>中控屏</w:t>
      </w:r>
      <w:r w:rsidRPr="00935EB0">
        <w:rPr>
          <w:sz w:val="24"/>
          <w:szCs w:val="24"/>
        </w:rPr>
        <w:t>”</w:t>
      </w:r>
      <w:r w:rsidRPr="00935EB0">
        <w:rPr>
          <w:sz w:val="24"/>
          <w:szCs w:val="24"/>
        </w:rPr>
        <w:t>智能座舱方案</w:t>
      </w:r>
    </w:p>
    <w:p w14:paraId="2D13D233" w14:textId="2F4B5669" w:rsidR="00F37B66" w:rsidRPr="00F37B66" w:rsidRDefault="00F37B66" w:rsidP="00935EB0">
      <w:pPr>
        <w:ind w:firstLineChars="270" w:firstLine="567"/>
      </w:pPr>
      <w:r w:rsidRPr="00F37B66">
        <w:rPr>
          <w:rFonts w:hint="eastAsia"/>
        </w:rPr>
        <w:t>在</w:t>
      </w:r>
      <w:r w:rsidR="00935EB0">
        <w:rPr>
          <w:rFonts w:hint="eastAsia"/>
        </w:rPr>
        <w:t>2</w:t>
      </w:r>
      <w:r w:rsidRPr="00F37B66">
        <w:t>023慕尼黑车展未来移动出行展上，均胜电子公布了面向未来智能驾驶的最新智能座舱人机交互方案。这一“360度旋转、可拆卸、可在屏上随意放置”智能旋钮结合中控屏技术方案，完美兼顾驾驶舒适性、操控乐趣以及驾驶安全性，持续引领智能座舱交互趋势。</w:t>
      </w:r>
    </w:p>
    <w:p w14:paraId="19492E63" w14:textId="24728CE2" w:rsidR="00C96D53" w:rsidRPr="00935EB0" w:rsidRDefault="00C96D53" w:rsidP="003A7F29">
      <w:pPr>
        <w:pStyle w:val="2"/>
        <w:numPr>
          <w:ilvl w:val="0"/>
          <w:numId w:val="8"/>
        </w:numPr>
        <w:spacing w:before="0" w:after="0" w:line="240" w:lineRule="auto"/>
        <w:rPr>
          <w:sz w:val="24"/>
          <w:szCs w:val="24"/>
        </w:rPr>
      </w:pPr>
      <w:r w:rsidRPr="00935EB0">
        <w:rPr>
          <w:rFonts w:hint="eastAsia"/>
          <w:sz w:val="24"/>
          <w:szCs w:val="24"/>
        </w:rPr>
        <w:t>亿纬锂能在美合资建设电池工厂</w:t>
      </w:r>
    </w:p>
    <w:p w14:paraId="15C6F39D" w14:textId="06CD5D8A" w:rsidR="00C96D53" w:rsidRPr="00C96D53" w:rsidRDefault="00C96D53" w:rsidP="00935EB0">
      <w:pPr>
        <w:ind w:firstLineChars="270" w:firstLine="567"/>
      </w:pPr>
      <w:r w:rsidRPr="00C96D53">
        <w:t>9月7日，亿纬锂能发布公告称，将与Electrified Power（康明斯子公司）、戴姆勒卡车及北美卡车公司帕卡成立美国合资公司，用于投资建设应用于商用车的动力电池产能。合资工厂将生产方形磷酸铁锂电池，年产能为21 GWh，预计将于2026年开始出货。</w:t>
      </w:r>
    </w:p>
    <w:p w14:paraId="4DA2774E" w14:textId="4C349BC8" w:rsidR="009B3C7C" w:rsidRPr="00935EB0" w:rsidRDefault="00F74A0A" w:rsidP="003A7F29">
      <w:pPr>
        <w:pStyle w:val="2"/>
        <w:numPr>
          <w:ilvl w:val="0"/>
          <w:numId w:val="8"/>
        </w:numPr>
        <w:spacing w:before="0" w:after="0" w:line="240" w:lineRule="auto"/>
        <w:rPr>
          <w:sz w:val="24"/>
          <w:szCs w:val="24"/>
        </w:rPr>
      </w:pPr>
      <w:r w:rsidRPr="00935EB0">
        <w:rPr>
          <w:rFonts w:hint="eastAsia"/>
          <w:sz w:val="24"/>
          <w:szCs w:val="24"/>
        </w:rPr>
        <w:t>亿纬锂能子公司与</w:t>
      </w:r>
      <w:r w:rsidRPr="00935EB0">
        <w:rPr>
          <w:sz w:val="24"/>
          <w:szCs w:val="24"/>
        </w:rPr>
        <w:t>Rimac</w:t>
      </w:r>
      <w:r w:rsidRPr="00935EB0">
        <w:rPr>
          <w:sz w:val="24"/>
          <w:szCs w:val="24"/>
        </w:rPr>
        <w:t>签订谅解备忘录</w:t>
      </w:r>
    </w:p>
    <w:p w14:paraId="0F6F02B2" w14:textId="41FCBFBF" w:rsidR="009B3C7C" w:rsidRDefault="00F74A0A" w:rsidP="00935EB0">
      <w:pPr>
        <w:ind w:firstLineChars="270" w:firstLine="567"/>
      </w:pPr>
      <w:r w:rsidRPr="00F74A0A">
        <w:t>9月7日，亿纬锂能公告，公司子公司亿纬动力与Rimac签署谅解备忘录。</w:t>
      </w:r>
      <w:r w:rsidR="00BD7526" w:rsidRPr="00BD7526">
        <w:t>Rimac定点亿纬动力在约定项目中批量生产和供应用于生产电动车电池的电池，且亿纬动力已接受该定点。</w:t>
      </w:r>
    </w:p>
    <w:p w14:paraId="2A6960CA" w14:textId="77777777" w:rsidR="003A7F29" w:rsidRDefault="003A7F29" w:rsidP="00935EB0">
      <w:pPr>
        <w:ind w:firstLineChars="270" w:firstLine="567"/>
        <w:rPr>
          <w:rFonts w:hint="eastAsia"/>
        </w:rPr>
      </w:pPr>
    </w:p>
    <w:p w14:paraId="29CCA7CA" w14:textId="23D208C8" w:rsidR="00131BD8" w:rsidRDefault="00131BD8" w:rsidP="003A7F29">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跨国集团与国际市场</w:t>
      </w:r>
    </w:p>
    <w:p w14:paraId="40B49377" w14:textId="47A1AC38" w:rsidR="00131BD8" w:rsidRPr="00935EB0" w:rsidRDefault="004B0C83" w:rsidP="003A7F29">
      <w:pPr>
        <w:pStyle w:val="2"/>
        <w:numPr>
          <w:ilvl w:val="0"/>
          <w:numId w:val="5"/>
        </w:numPr>
        <w:spacing w:before="0" w:after="0" w:line="240" w:lineRule="auto"/>
        <w:rPr>
          <w:sz w:val="24"/>
          <w:szCs w:val="24"/>
        </w:rPr>
      </w:pPr>
      <w:r w:rsidRPr="00935EB0">
        <w:rPr>
          <w:rFonts w:hint="eastAsia"/>
          <w:sz w:val="24"/>
          <w:szCs w:val="24"/>
        </w:rPr>
        <w:t>宝马</w:t>
      </w:r>
      <w:r w:rsidRPr="00935EB0">
        <w:rPr>
          <w:sz w:val="24"/>
          <w:szCs w:val="24"/>
        </w:rPr>
        <w:t>CEO</w:t>
      </w:r>
      <w:r w:rsidRPr="00935EB0">
        <w:rPr>
          <w:sz w:val="24"/>
          <w:szCs w:val="24"/>
        </w:rPr>
        <w:t>警告：欧盟内燃机汽车禁令发出可能引发价格战</w:t>
      </w:r>
    </w:p>
    <w:p w14:paraId="07334B84" w14:textId="52ADF657" w:rsidR="004B0C83" w:rsidRPr="004B0C83" w:rsidRDefault="004B0C83" w:rsidP="00935EB0">
      <w:pPr>
        <w:ind w:firstLineChars="270" w:firstLine="567"/>
      </w:pPr>
      <w:r w:rsidRPr="004B0C83">
        <w:rPr>
          <w:rFonts w:hint="eastAsia"/>
        </w:rPr>
        <w:t>宝马首席执行官</w:t>
      </w:r>
      <w:r w:rsidRPr="004B0C83">
        <w:t>Oliver Zipse警告称，欧盟禁止内燃机汽车的计划正迫使欧洲廉价汽车制造商与中国竞争对手展开价格战，而且不太可能获胜。</w:t>
      </w:r>
    </w:p>
    <w:p w14:paraId="730DA7E3" w14:textId="22E5A65D" w:rsidR="00B0320C" w:rsidRPr="00935EB0" w:rsidRDefault="00B0320C" w:rsidP="003A7F29">
      <w:pPr>
        <w:pStyle w:val="2"/>
        <w:numPr>
          <w:ilvl w:val="0"/>
          <w:numId w:val="5"/>
        </w:numPr>
        <w:spacing w:before="0" w:after="0" w:line="240" w:lineRule="auto"/>
        <w:rPr>
          <w:sz w:val="24"/>
          <w:szCs w:val="24"/>
        </w:rPr>
      </w:pPr>
      <w:r w:rsidRPr="00935EB0">
        <w:rPr>
          <w:rFonts w:hint="eastAsia"/>
          <w:sz w:val="24"/>
          <w:szCs w:val="24"/>
        </w:rPr>
        <w:t>宝马将与亚马逊合作助力智驾开发</w:t>
      </w:r>
    </w:p>
    <w:p w14:paraId="371AC340" w14:textId="68300736" w:rsidR="00B0320C" w:rsidRPr="00B0320C" w:rsidRDefault="00B0320C" w:rsidP="00935EB0">
      <w:pPr>
        <w:ind w:firstLineChars="270" w:firstLine="567"/>
      </w:pPr>
      <w:r w:rsidRPr="00B0320C">
        <w:rPr>
          <w:rFonts w:hint="eastAsia"/>
        </w:rPr>
        <w:t>宝马宣布与亚马逊达成合作，将采用亚马逊的</w:t>
      </w:r>
      <w:r w:rsidRPr="00B0320C">
        <w:t>AWS（Amazon Web Service）服务作为其辅助驾驶平台的首选云服务提供商。</w:t>
      </w:r>
    </w:p>
    <w:p w14:paraId="68FCB26B" w14:textId="52165DE9" w:rsidR="00F357C4" w:rsidRPr="00935EB0" w:rsidRDefault="00F357C4" w:rsidP="003A7F29">
      <w:pPr>
        <w:pStyle w:val="2"/>
        <w:numPr>
          <w:ilvl w:val="0"/>
          <w:numId w:val="5"/>
        </w:numPr>
        <w:spacing w:before="0" w:after="0" w:line="240" w:lineRule="auto"/>
        <w:rPr>
          <w:sz w:val="24"/>
          <w:szCs w:val="24"/>
        </w:rPr>
      </w:pPr>
      <w:r w:rsidRPr="00935EB0">
        <w:rPr>
          <w:rFonts w:hint="eastAsia"/>
          <w:sz w:val="24"/>
          <w:szCs w:val="24"/>
        </w:rPr>
        <w:t>本田与特斯拉达成充电合作</w:t>
      </w:r>
    </w:p>
    <w:p w14:paraId="6D78CC51" w14:textId="5C18125A" w:rsidR="00F357C4" w:rsidRPr="00F357C4" w:rsidRDefault="00F357C4" w:rsidP="00935EB0">
      <w:pPr>
        <w:ind w:firstLineChars="270" w:firstLine="567"/>
      </w:pPr>
      <w:r w:rsidRPr="00F357C4">
        <w:t>9月7日，本田官方宣布，公司已与特斯拉达成协议，自2025年起，旗下在北美销售的电动汽车将装配特斯拉的NACS充电端口。</w:t>
      </w:r>
    </w:p>
    <w:p w14:paraId="7531F786" w14:textId="11E71426" w:rsidR="00FD65ED" w:rsidRPr="00935EB0" w:rsidRDefault="00FD65ED" w:rsidP="003A7F29">
      <w:pPr>
        <w:pStyle w:val="2"/>
        <w:numPr>
          <w:ilvl w:val="0"/>
          <w:numId w:val="5"/>
        </w:numPr>
        <w:spacing w:before="0" w:after="0" w:line="240" w:lineRule="auto"/>
        <w:rPr>
          <w:sz w:val="24"/>
          <w:szCs w:val="24"/>
        </w:rPr>
      </w:pPr>
      <w:r w:rsidRPr="00935EB0">
        <w:rPr>
          <w:rFonts w:hint="eastAsia"/>
          <w:sz w:val="24"/>
          <w:szCs w:val="24"/>
        </w:rPr>
        <w:lastRenderedPageBreak/>
        <w:t>标准锂业发布全球首个溴尾卤提锂可行性报告</w:t>
      </w:r>
    </w:p>
    <w:p w14:paraId="7F967179" w14:textId="299CE03F" w:rsidR="00FD65ED" w:rsidRPr="00FD65ED" w:rsidRDefault="00FD65ED" w:rsidP="00935EB0">
      <w:pPr>
        <w:ind w:firstLineChars="270" w:firstLine="567"/>
      </w:pPr>
      <w:r w:rsidRPr="00FD65ED">
        <w:t>9月6日，加拿大标准锂业（Standard Lithium）公告发布其首个商业化溴尾卤提锂项目（1A期）的最终可行性研究报告，该项目也是全球首个溴尾卤提锂可行性报告。</w:t>
      </w:r>
    </w:p>
    <w:p w14:paraId="2B84F3FF" w14:textId="64BD0613" w:rsidR="00C669EB" w:rsidRPr="00935EB0" w:rsidRDefault="00C669EB" w:rsidP="003A7F29">
      <w:pPr>
        <w:pStyle w:val="2"/>
        <w:numPr>
          <w:ilvl w:val="0"/>
          <w:numId w:val="5"/>
        </w:numPr>
        <w:spacing w:before="0" w:after="0" w:line="240" w:lineRule="auto"/>
        <w:rPr>
          <w:sz w:val="24"/>
          <w:szCs w:val="24"/>
        </w:rPr>
      </w:pPr>
      <w:r w:rsidRPr="00935EB0">
        <w:rPr>
          <w:rFonts w:hint="eastAsia"/>
          <w:sz w:val="24"/>
          <w:szCs w:val="24"/>
        </w:rPr>
        <w:t>朔尔茨为德国车企“打气”</w:t>
      </w:r>
      <w:r w:rsidRPr="00935EB0">
        <w:rPr>
          <w:sz w:val="24"/>
          <w:szCs w:val="24"/>
        </w:rPr>
        <w:t xml:space="preserve"> </w:t>
      </w:r>
      <w:r w:rsidRPr="00935EB0">
        <w:rPr>
          <w:sz w:val="24"/>
          <w:szCs w:val="24"/>
        </w:rPr>
        <w:t>将推出</w:t>
      </w:r>
      <w:r w:rsidRPr="00935EB0">
        <w:rPr>
          <w:sz w:val="24"/>
          <w:szCs w:val="24"/>
        </w:rPr>
        <w:t>1100</w:t>
      </w:r>
      <w:r w:rsidRPr="00935EB0">
        <w:rPr>
          <w:sz w:val="24"/>
          <w:szCs w:val="24"/>
        </w:rPr>
        <w:t>亿欧元激励计划</w:t>
      </w:r>
    </w:p>
    <w:p w14:paraId="0940C844" w14:textId="77777777" w:rsidR="0031680D" w:rsidRDefault="00C669EB" w:rsidP="00935EB0">
      <w:pPr>
        <w:ind w:firstLineChars="270" w:firstLine="567"/>
      </w:pPr>
      <w:r w:rsidRPr="00C669EB">
        <w:rPr>
          <w:rFonts w:hint="eastAsia"/>
        </w:rPr>
        <w:t>德国总理朔尔茨在出席</w:t>
      </w:r>
      <w:r w:rsidRPr="00C669EB">
        <w:t>2023年德国国际车展时宣布，该国将开展一项价值1100亿欧元的激励计划，这1100亿欧元将用于推进德国工业现代化和气候保护，朔尔茨表示，他的目标是到2030年，德国道路上有1500万辆电动汽车和100万个充电站。</w:t>
      </w:r>
    </w:p>
    <w:p w14:paraId="0E9F0D2B" w14:textId="2EA9005D" w:rsidR="00C669EB" w:rsidRPr="00C669EB" w:rsidRDefault="0031680D" w:rsidP="003A7F29">
      <w:pPr>
        <w:ind w:firstLineChars="270" w:firstLine="567"/>
        <w:rPr>
          <w:rFonts w:hint="eastAsia"/>
        </w:rPr>
      </w:pPr>
      <w:r w:rsidRPr="00654B8B">
        <w:rPr>
          <w:rFonts w:hint="eastAsia"/>
        </w:rPr>
        <w:t>德国将出台欧洲首个服务区充电桩建设法规，要求全国</w:t>
      </w:r>
      <w:r w:rsidRPr="00654B8B">
        <w:t>80%的服务区运营商为电动汽车提供功率至少为150kW充电桩。</w:t>
      </w:r>
    </w:p>
    <w:p w14:paraId="2185C3B9" w14:textId="7B0957A3" w:rsidR="00E14EA3" w:rsidRPr="00935EB0" w:rsidRDefault="00E14EA3" w:rsidP="003A7F29">
      <w:pPr>
        <w:pStyle w:val="2"/>
        <w:numPr>
          <w:ilvl w:val="0"/>
          <w:numId w:val="5"/>
        </w:numPr>
        <w:spacing w:before="0" w:after="0" w:line="240" w:lineRule="auto"/>
        <w:rPr>
          <w:sz w:val="24"/>
          <w:szCs w:val="24"/>
        </w:rPr>
      </w:pPr>
      <w:r w:rsidRPr="00935EB0">
        <w:rPr>
          <w:rFonts w:hint="eastAsia"/>
          <w:sz w:val="24"/>
          <w:szCs w:val="24"/>
        </w:rPr>
        <w:t>大众汽车：已完成</w:t>
      </w:r>
      <w:r w:rsidRPr="00935EB0">
        <w:rPr>
          <w:sz w:val="24"/>
          <w:szCs w:val="24"/>
        </w:rPr>
        <w:t>2025</w:t>
      </w:r>
      <w:r w:rsidRPr="00935EB0">
        <w:rPr>
          <w:sz w:val="24"/>
          <w:szCs w:val="24"/>
        </w:rPr>
        <w:t>年前</w:t>
      </w:r>
      <w:r w:rsidRPr="00935EB0">
        <w:rPr>
          <w:sz w:val="24"/>
          <w:szCs w:val="24"/>
        </w:rPr>
        <w:t>4</w:t>
      </w:r>
      <w:r w:rsidRPr="00935EB0">
        <w:rPr>
          <w:sz w:val="24"/>
          <w:szCs w:val="24"/>
        </w:rPr>
        <w:t>万个快充桩安装目标的</w:t>
      </w:r>
      <w:r w:rsidRPr="00935EB0">
        <w:rPr>
          <w:sz w:val="24"/>
          <w:szCs w:val="24"/>
        </w:rPr>
        <w:t>50%</w:t>
      </w:r>
    </w:p>
    <w:p w14:paraId="288F6839" w14:textId="382E5C64" w:rsidR="00E14EA3" w:rsidRPr="00E14EA3" w:rsidRDefault="00E14EA3" w:rsidP="00935EB0">
      <w:pPr>
        <w:ind w:firstLineChars="270" w:firstLine="567"/>
      </w:pPr>
      <w:r w:rsidRPr="00E14EA3">
        <w:rPr>
          <w:rFonts w:hint="eastAsia"/>
        </w:rPr>
        <w:t>当地时间</w:t>
      </w:r>
      <w:r w:rsidRPr="00E14EA3">
        <w:t>9月4日，大众汽车董事会成员托马斯·施迈尔在慕尼黑车展上表示，大众计划在2025年前安装的4万个快速充电桩中，有一半已建成。</w:t>
      </w:r>
    </w:p>
    <w:p w14:paraId="031E9968" w14:textId="67CD6C32" w:rsidR="00B20391" w:rsidRPr="00935EB0" w:rsidRDefault="00B20391" w:rsidP="003A7F29">
      <w:pPr>
        <w:pStyle w:val="2"/>
        <w:numPr>
          <w:ilvl w:val="0"/>
          <w:numId w:val="5"/>
        </w:numPr>
        <w:spacing w:before="0" w:after="0" w:line="240" w:lineRule="auto"/>
        <w:rPr>
          <w:sz w:val="24"/>
          <w:szCs w:val="24"/>
        </w:rPr>
      </w:pPr>
      <w:r w:rsidRPr="00935EB0">
        <w:rPr>
          <w:rFonts w:hint="eastAsia"/>
          <w:sz w:val="24"/>
          <w:szCs w:val="24"/>
        </w:rPr>
        <w:t>丰田汽车在美加州氢气生产设施建成</w:t>
      </w:r>
    </w:p>
    <w:p w14:paraId="34081637" w14:textId="13E39EF0" w:rsidR="00B20391" w:rsidRPr="00B20391" w:rsidRDefault="00B20391" w:rsidP="00935EB0">
      <w:pPr>
        <w:ind w:firstLineChars="270" w:firstLine="567"/>
      </w:pPr>
      <w:r w:rsidRPr="00B20391">
        <w:t>9月9日消息，据日经新闻报道，丰田汽车在美国加州物流基地建立了氢气生产设施，生产设施每天可以为200多辆mirai燃料电池汽车提供燃料。</w:t>
      </w:r>
    </w:p>
    <w:p w14:paraId="1D5D761C" w14:textId="3B39A003" w:rsidR="00C3398B" w:rsidRPr="00935EB0" w:rsidRDefault="00C3398B" w:rsidP="003A7F29">
      <w:pPr>
        <w:pStyle w:val="2"/>
        <w:numPr>
          <w:ilvl w:val="0"/>
          <w:numId w:val="5"/>
        </w:numPr>
        <w:spacing w:before="0" w:after="0" w:line="240" w:lineRule="auto"/>
        <w:rPr>
          <w:sz w:val="24"/>
          <w:szCs w:val="24"/>
        </w:rPr>
      </w:pPr>
      <w:r w:rsidRPr="00935EB0">
        <w:rPr>
          <w:sz w:val="24"/>
          <w:szCs w:val="24"/>
        </w:rPr>
        <w:t>Lucid</w:t>
      </w:r>
      <w:r w:rsidRPr="00935EB0">
        <w:rPr>
          <w:sz w:val="24"/>
          <w:szCs w:val="24"/>
        </w:rPr>
        <w:t>正在探索进入中国市场</w:t>
      </w:r>
      <w:r w:rsidRPr="00935EB0">
        <w:rPr>
          <w:sz w:val="24"/>
          <w:szCs w:val="24"/>
        </w:rPr>
        <w:t xml:space="preserve"> </w:t>
      </w:r>
      <w:r w:rsidRPr="00935EB0">
        <w:rPr>
          <w:sz w:val="24"/>
          <w:szCs w:val="24"/>
        </w:rPr>
        <w:t>并已进行初步投资</w:t>
      </w:r>
    </w:p>
    <w:p w14:paraId="54A5CCE1" w14:textId="7690250C" w:rsidR="00C3398B" w:rsidRPr="00C3398B" w:rsidRDefault="00C3398B" w:rsidP="00935EB0">
      <w:pPr>
        <w:ind w:firstLineChars="270" w:firstLine="567"/>
      </w:pPr>
      <w:r w:rsidRPr="00C3398B">
        <w:rPr>
          <w:rFonts w:hint="eastAsia"/>
        </w:rPr>
        <w:t>日前，</w:t>
      </w:r>
      <w:r w:rsidRPr="00C3398B">
        <w:t>Lucid首席工程师Eric Bach在接受采访时证实，这家电动汽车制造商正寻求在未来的某个时候在中国销售汽车，并已进行了初步投资，但尚未确定何时进入这个全球最大的电动汽车市场。据说，该公司正在探索进入中国的定价和制造策略，以获得正确的发布。</w:t>
      </w:r>
    </w:p>
    <w:p w14:paraId="5F549E8A" w14:textId="1367B5F0" w:rsidR="009B3C7C" w:rsidRPr="00935EB0" w:rsidRDefault="00AE1D48" w:rsidP="003A7F29">
      <w:pPr>
        <w:pStyle w:val="2"/>
        <w:numPr>
          <w:ilvl w:val="0"/>
          <w:numId w:val="5"/>
        </w:numPr>
        <w:spacing w:before="0" w:after="0" w:line="240" w:lineRule="auto"/>
        <w:rPr>
          <w:sz w:val="24"/>
          <w:szCs w:val="24"/>
        </w:rPr>
      </w:pPr>
      <w:r w:rsidRPr="00935EB0">
        <w:rPr>
          <w:rFonts w:hint="eastAsia"/>
          <w:sz w:val="24"/>
          <w:szCs w:val="24"/>
        </w:rPr>
        <w:t>麦格纳正与中国车企洽谈，在欧洲代工生产中国车</w:t>
      </w:r>
    </w:p>
    <w:p w14:paraId="636BDF71" w14:textId="4542553B" w:rsidR="00AE1D48" w:rsidRPr="00AE1D48" w:rsidRDefault="00AE1D48" w:rsidP="00935EB0">
      <w:pPr>
        <w:ind w:firstLineChars="270" w:firstLine="567"/>
      </w:pPr>
      <w:r w:rsidRPr="00AE1D48">
        <w:rPr>
          <w:rFonts w:hint="eastAsia"/>
        </w:rPr>
        <w:t>汽车零部件供应商麦格纳国际正在洽谈为中国车企在欧洲代工生产汽车。麦格纳欧洲总裁</w:t>
      </w:r>
      <w:r w:rsidRPr="00AE1D48">
        <w:t>Uwe Geissinger表示，该公司位于奥地利格拉茨的麦格纳斯太尔合同制造工厂仍有一些闲置产能，目前正与中国汽车制造商就在欧洲生产进行磋商。</w:t>
      </w:r>
    </w:p>
    <w:p w14:paraId="2F019E96" w14:textId="6EDD2620" w:rsidR="00605471" w:rsidRPr="00935EB0" w:rsidRDefault="00605471" w:rsidP="003A7F29">
      <w:pPr>
        <w:pStyle w:val="2"/>
        <w:numPr>
          <w:ilvl w:val="0"/>
          <w:numId w:val="5"/>
        </w:numPr>
        <w:spacing w:before="0" w:after="0" w:line="240" w:lineRule="auto"/>
        <w:rPr>
          <w:sz w:val="24"/>
          <w:szCs w:val="24"/>
        </w:rPr>
      </w:pPr>
      <w:r w:rsidRPr="00935EB0">
        <w:rPr>
          <w:sz w:val="24"/>
          <w:szCs w:val="24"/>
        </w:rPr>
        <w:t>smart</w:t>
      </w:r>
      <w:r w:rsidRPr="00935EB0">
        <w:rPr>
          <w:sz w:val="24"/>
          <w:szCs w:val="24"/>
        </w:rPr>
        <w:t>首次公布智驾领域技术迭代战略路线</w:t>
      </w:r>
    </w:p>
    <w:p w14:paraId="3C2911C9" w14:textId="1B3A1D51" w:rsidR="00605471" w:rsidRPr="00605471" w:rsidRDefault="00605471" w:rsidP="00935EB0">
      <w:pPr>
        <w:ind w:firstLineChars="270" w:firstLine="567"/>
      </w:pPr>
      <w:r w:rsidRPr="00605471">
        <w:t>9月6日消息，smart面向全球首次公布智驾领域技术迭代战略路线：2023年底前，smart Pilot Assist 2.0版本将上线，产品线将搭载NSP智能领航辅助功能；2024年底前，smart Pilot Assist 3.0版本将上线，产品线将搭载NSP PRO高阶智能领航辅助系统。</w:t>
      </w:r>
    </w:p>
    <w:p w14:paraId="3849A823" w14:textId="7B10EB4E" w:rsidR="00EE5464" w:rsidRPr="00935EB0" w:rsidRDefault="00EE5464" w:rsidP="003A7F29">
      <w:pPr>
        <w:pStyle w:val="2"/>
        <w:numPr>
          <w:ilvl w:val="0"/>
          <w:numId w:val="5"/>
        </w:numPr>
        <w:spacing w:before="0" w:after="0" w:line="240" w:lineRule="auto"/>
        <w:rPr>
          <w:sz w:val="24"/>
          <w:szCs w:val="24"/>
        </w:rPr>
      </w:pPr>
      <w:r w:rsidRPr="00935EB0">
        <w:rPr>
          <w:rFonts w:hint="eastAsia"/>
          <w:sz w:val="24"/>
          <w:szCs w:val="24"/>
        </w:rPr>
        <w:t>特斯拉宣布全球超充桩数量突破</w:t>
      </w:r>
      <w:r w:rsidRPr="00935EB0">
        <w:rPr>
          <w:sz w:val="24"/>
          <w:szCs w:val="24"/>
        </w:rPr>
        <w:t>5</w:t>
      </w:r>
      <w:r w:rsidRPr="00935EB0">
        <w:rPr>
          <w:sz w:val="24"/>
          <w:szCs w:val="24"/>
        </w:rPr>
        <w:t>万</w:t>
      </w:r>
      <w:r w:rsidRPr="00935EB0">
        <w:rPr>
          <w:sz w:val="24"/>
          <w:szCs w:val="24"/>
        </w:rPr>
        <w:t xml:space="preserve"> </w:t>
      </w:r>
      <w:r w:rsidRPr="00935EB0">
        <w:rPr>
          <w:sz w:val="24"/>
          <w:szCs w:val="24"/>
        </w:rPr>
        <w:t>本田宣布将采用特斯拉充电标准</w:t>
      </w:r>
    </w:p>
    <w:p w14:paraId="7856F880" w14:textId="61E3BBD1" w:rsidR="00EE5464" w:rsidRPr="00EE5464" w:rsidRDefault="00EE5464" w:rsidP="00935EB0">
      <w:pPr>
        <w:ind w:firstLineChars="270" w:firstLine="567"/>
      </w:pPr>
      <w:r w:rsidRPr="00EE5464">
        <w:t>9月8日消息，特斯拉宣布已经在全球部署了超过5万个超级充电桩。特斯拉在其网站上表示：“5万多个超级充电桩，特斯拉拥有并运营着全球最大的快速充电网络。”7日，本田发布声明称，已同特斯拉达成协议，自2025年起在北美上市的电动车型将采用北美充电标准。</w:t>
      </w:r>
    </w:p>
    <w:p w14:paraId="310C2419" w14:textId="4D8155AC" w:rsidR="00540DB1" w:rsidRPr="00935EB0" w:rsidRDefault="00540DB1" w:rsidP="003A7F29">
      <w:pPr>
        <w:pStyle w:val="2"/>
        <w:numPr>
          <w:ilvl w:val="0"/>
          <w:numId w:val="5"/>
        </w:numPr>
        <w:spacing w:before="0" w:after="0" w:line="240" w:lineRule="auto"/>
        <w:rPr>
          <w:sz w:val="24"/>
          <w:szCs w:val="24"/>
        </w:rPr>
      </w:pPr>
      <w:r w:rsidRPr="00935EB0">
        <w:rPr>
          <w:rFonts w:hint="eastAsia"/>
          <w:sz w:val="24"/>
          <w:szCs w:val="24"/>
        </w:rPr>
        <w:t>越南车商</w:t>
      </w:r>
      <w:r w:rsidRPr="00935EB0">
        <w:rPr>
          <w:sz w:val="24"/>
          <w:szCs w:val="24"/>
        </w:rPr>
        <w:t>VinFast</w:t>
      </w:r>
      <w:r w:rsidRPr="00935EB0">
        <w:rPr>
          <w:sz w:val="24"/>
          <w:szCs w:val="24"/>
        </w:rPr>
        <w:t>计划在印尼建电动汽车和电池制造厂</w:t>
      </w:r>
    </w:p>
    <w:p w14:paraId="593940C9" w14:textId="1E0E0245" w:rsidR="00540DB1" w:rsidRPr="00540DB1" w:rsidRDefault="00540DB1" w:rsidP="00935EB0">
      <w:pPr>
        <w:ind w:firstLineChars="270" w:firstLine="567"/>
      </w:pPr>
      <w:r w:rsidRPr="00540DB1">
        <w:t>9月6日消息，据印尼贸易部声明，越南电动汽车厂商VinFast计划在印尼建设电动汽车和电池制造厂</w:t>
      </w:r>
      <w:r w:rsidR="00EF069A">
        <w:rPr>
          <w:rFonts w:hint="eastAsia"/>
        </w:rPr>
        <w:t>，</w:t>
      </w:r>
      <w:r w:rsidRPr="00540DB1">
        <w:t>印尼愿意合作开发电动汽车，以促进本地工业和出口。</w:t>
      </w:r>
    </w:p>
    <w:sectPr w:rsidR="00540DB1" w:rsidRPr="00540DB1" w:rsidSect="003A7F29">
      <w:headerReference w:type="default" r:id="rId17"/>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AC572C" w14:textId="77777777" w:rsidR="00D846B2" w:rsidRDefault="00D846B2" w:rsidP="00131BD8">
      <w:r>
        <w:separator/>
      </w:r>
    </w:p>
  </w:endnote>
  <w:endnote w:type="continuationSeparator" w:id="0">
    <w:p w14:paraId="50AAE20D" w14:textId="77777777" w:rsidR="00D846B2" w:rsidRDefault="00D846B2"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7A8109" w14:textId="77777777" w:rsidR="00D846B2" w:rsidRDefault="00D846B2" w:rsidP="00131BD8">
      <w:r>
        <w:separator/>
      </w:r>
    </w:p>
  </w:footnote>
  <w:footnote w:type="continuationSeparator" w:id="0">
    <w:p w14:paraId="125F63FF" w14:textId="77777777" w:rsidR="00D846B2" w:rsidRDefault="00D846B2"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873F1" w14:textId="789A7F05" w:rsidR="003A7F29" w:rsidRDefault="003A7F29" w:rsidP="003A7F29">
    <w:pPr>
      <w:pStyle w:val="a3"/>
      <w:jc w:val="left"/>
    </w:pPr>
    <w:r>
      <w:rPr>
        <w:noProof/>
      </w:rPr>
      <w:drawing>
        <wp:inline distT="0" distB="0" distL="0" distR="0" wp14:anchorId="5A07D54E" wp14:editId="798F0027">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0"/>
  </w:num>
  <w:num w:numId="2" w16cid:durableId="1745951388">
    <w:abstractNumId w:val="1"/>
  </w:num>
  <w:num w:numId="3" w16cid:durableId="2101679813">
    <w:abstractNumId w:val="1"/>
    <w:lvlOverride w:ilvl="0">
      <w:startOverride w:val="1"/>
    </w:lvlOverride>
  </w:num>
  <w:num w:numId="4" w16cid:durableId="2013022502">
    <w:abstractNumId w:val="1"/>
    <w:lvlOverride w:ilvl="0">
      <w:startOverride w:val="1"/>
    </w:lvlOverride>
  </w:num>
  <w:num w:numId="5" w16cid:durableId="712115206">
    <w:abstractNumId w:val="1"/>
    <w:lvlOverride w:ilvl="0">
      <w:startOverride w:val="1"/>
    </w:lvlOverride>
  </w:num>
  <w:num w:numId="6" w16cid:durableId="1362971101">
    <w:abstractNumId w:val="1"/>
    <w:lvlOverride w:ilvl="0">
      <w:startOverride w:val="1"/>
    </w:lvlOverride>
  </w:num>
  <w:num w:numId="7" w16cid:durableId="131096492">
    <w:abstractNumId w:val="1"/>
    <w:lvlOverride w:ilvl="0">
      <w:startOverride w:val="1"/>
    </w:lvlOverride>
  </w:num>
  <w:num w:numId="8" w16cid:durableId="1211843044">
    <w:abstractNumId w:val="1"/>
    <w:lvlOverride w:ilvl="0">
      <w:startOverride w:val="1"/>
    </w:lvlOverride>
  </w:num>
  <w:num w:numId="9" w16cid:durableId="92171470">
    <w:abstractNumId w:val="1"/>
  </w:num>
  <w:num w:numId="10" w16cid:durableId="1575433282">
    <w:abstractNumId w:val="1"/>
  </w:num>
  <w:num w:numId="11" w16cid:durableId="502744395">
    <w:abstractNumId w:val="1"/>
  </w:num>
  <w:num w:numId="12" w16cid:durableId="1964118041">
    <w:abstractNumId w:val="1"/>
  </w:num>
  <w:num w:numId="13" w16cid:durableId="257908464">
    <w:abstractNumId w:val="1"/>
  </w:num>
  <w:num w:numId="14" w16cid:durableId="141122083">
    <w:abstractNumId w:val="1"/>
  </w:num>
  <w:num w:numId="15" w16cid:durableId="1469973799">
    <w:abstractNumId w:val="1"/>
  </w:num>
  <w:num w:numId="16" w16cid:durableId="51270474">
    <w:abstractNumId w:val="1"/>
  </w:num>
  <w:num w:numId="17" w16cid:durableId="597370692">
    <w:abstractNumId w:val="1"/>
  </w:num>
  <w:num w:numId="18" w16cid:durableId="407726443">
    <w:abstractNumId w:val="1"/>
  </w:num>
  <w:num w:numId="19" w16cid:durableId="680132756">
    <w:abstractNumId w:val="1"/>
  </w:num>
  <w:num w:numId="20" w16cid:durableId="774978746">
    <w:abstractNumId w:val="1"/>
  </w:num>
  <w:num w:numId="21" w16cid:durableId="1533345976">
    <w:abstractNumId w:val="1"/>
  </w:num>
  <w:num w:numId="22" w16cid:durableId="890926781">
    <w:abstractNumId w:val="1"/>
  </w:num>
  <w:num w:numId="23" w16cid:durableId="1072315277">
    <w:abstractNumId w:val="1"/>
  </w:num>
  <w:num w:numId="24" w16cid:durableId="1633242436">
    <w:abstractNumId w:val="1"/>
  </w:num>
  <w:num w:numId="25" w16cid:durableId="1294873972">
    <w:abstractNumId w:val="1"/>
  </w:num>
  <w:num w:numId="26" w16cid:durableId="1325744841">
    <w:abstractNumId w:val="1"/>
  </w:num>
  <w:num w:numId="27" w16cid:durableId="826244747">
    <w:abstractNumId w:val="1"/>
  </w:num>
  <w:num w:numId="28" w16cid:durableId="893733847">
    <w:abstractNumId w:val="1"/>
  </w:num>
  <w:num w:numId="29" w16cid:durableId="1759712270">
    <w:abstractNumId w:val="1"/>
  </w:num>
  <w:num w:numId="30" w16cid:durableId="31923888">
    <w:abstractNumId w:val="1"/>
  </w:num>
  <w:num w:numId="31" w16cid:durableId="1803110264">
    <w:abstractNumId w:val="1"/>
  </w:num>
  <w:num w:numId="32" w16cid:durableId="782767342">
    <w:abstractNumId w:val="1"/>
  </w:num>
  <w:num w:numId="33" w16cid:durableId="1096636537">
    <w:abstractNumId w:val="1"/>
  </w:num>
  <w:num w:numId="34" w16cid:durableId="760952035">
    <w:abstractNumId w:val="1"/>
  </w:num>
  <w:num w:numId="35" w16cid:durableId="198050435">
    <w:abstractNumId w:val="1"/>
  </w:num>
  <w:num w:numId="36" w16cid:durableId="171266504">
    <w:abstractNumId w:val="1"/>
  </w:num>
  <w:num w:numId="37" w16cid:durableId="507016087">
    <w:abstractNumId w:val="1"/>
  </w:num>
  <w:num w:numId="38" w16cid:durableId="1921938027">
    <w:abstractNumId w:val="1"/>
  </w:num>
  <w:num w:numId="39" w16cid:durableId="1422340258">
    <w:abstractNumId w:val="1"/>
  </w:num>
  <w:num w:numId="40" w16cid:durableId="2099475439">
    <w:abstractNumId w:val="1"/>
  </w:num>
  <w:num w:numId="41" w16cid:durableId="192816461">
    <w:abstractNumId w:val="1"/>
  </w:num>
  <w:num w:numId="42" w16cid:durableId="1710959510">
    <w:abstractNumId w:val="1"/>
  </w:num>
  <w:num w:numId="43" w16cid:durableId="1783649011">
    <w:abstractNumId w:val="1"/>
  </w:num>
  <w:num w:numId="44" w16cid:durableId="801459197">
    <w:abstractNumId w:val="1"/>
  </w:num>
  <w:num w:numId="45" w16cid:durableId="1471678208">
    <w:abstractNumId w:val="1"/>
  </w:num>
  <w:num w:numId="46" w16cid:durableId="52239931">
    <w:abstractNumId w:val="1"/>
  </w:num>
  <w:num w:numId="47" w16cid:durableId="2066298759">
    <w:abstractNumId w:val="1"/>
  </w:num>
  <w:num w:numId="48" w16cid:durableId="1308778022">
    <w:abstractNumId w:val="1"/>
  </w:num>
  <w:num w:numId="49" w16cid:durableId="1881243067">
    <w:abstractNumId w:val="1"/>
  </w:num>
  <w:num w:numId="50" w16cid:durableId="1254513575">
    <w:abstractNumId w:val="1"/>
  </w:num>
  <w:num w:numId="51" w16cid:durableId="1209876344">
    <w:abstractNumId w:val="1"/>
  </w:num>
  <w:num w:numId="52" w16cid:durableId="1316181118">
    <w:abstractNumId w:val="1"/>
  </w:num>
  <w:num w:numId="53" w16cid:durableId="172846659">
    <w:abstractNumId w:val="1"/>
  </w:num>
  <w:num w:numId="54" w16cid:durableId="1029841517">
    <w:abstractNumId w:val="1"/>
  </w:num>
  <w:num w:numId="55" w16cid:durableId="1619750498">
    <w:abstractNumId w:val="1"/>
  </w:num>
  <w:num w:numId="56" w16cid:durableId="82995240">
    <w:abstractNumId w:val="1"/>
  </w:num>
  <w:num w:numId="57" w16cid:durableId="701054340">
    <w:abstractNumId w:val="1"/>
  </w:num>
  <w:num w:numId="58" w16cid:durableId="1381785710">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162F"/>
    <w:rsid w:val="00022D17"/>
    <w:rsid w:val="00030C88"/>
    <w:rsid w:val="00076389"/>
    <w:rsid w:val="0009043B"/>
    <w:rsid w:val="000B2DFE"/>
    <w:rsid w:val="000D0371"/>
    <w:rsid w:val="000D0445"/>
    <w:rsid w:val="000D41D7"/>
    <w:rsid w:val="000E1D13"/>
    <w:rsid w:val="000E233B"/>
    <w:rsid w:val="0010546C"/>
    <w:rsid w:val="001261A1"/>
    <w:rsid w:val="00131BD8"/>
    <w:rsid w:val="00131CB7"/>
    <w:rsid w:val="00134E43"/>
    <w:rsid w:val="00143E4C"/>
    <w:rsid w:val="00171289"/>
    <w:rsid w:val="001B420E"/>
    <w:rsid w:val="001C5235"/>
    <w:rsid w:val="001C7E70"/>
    <w:rsid w:val="001F5D09"/>
    <w:rsid w:val="001F6130"/>
    <w:rsid w:val="00214218"/>
    <w:rsid w:val="002B204D"/>
    <w:rsid w:val="002C1C21"/>
    <w:rsid w:val="002D56D3"/>
    <w:rsid w:val="002D5C80"/>
    <w:rsid w:val="002E7687"/>
    <w:rsid w:val="0031680D"/>
    <w:rsid w:val="003252EC"/>
    <w:rsid w:val="00327A39"/>
    <w:rsid w:val="003411CD"/>
    <w:rsid w:val="00373C56"/>
    <w:rsid w:val="003A00E7"/>
    <w:rsid w:val="003A3977"/>
    <w:rsid w:val="003A44C5"/>
    <w:rsid w:val="003A7F29"/>
    <w:rsid w:val="003B075C"/>
    <w:rsid w:val="003B57BF"/>
    <w:rsid w:val="003C6DDC"/>
    <w:rsid w:val="003C79D3"/>
    <w:rsid w:val="003D0A44"/>
    <w:rsid w:val="003D1FCD"/>
    <w:rsid w:val="003D20E5"/>
    <w:rsid w:val="0040359B"/>
    <w:rsid w:val="0040554D"/>
    <w:rsid w:val="00423B3E"/>
    <w:rsid w:val="00435DB1"/>
    <w:rsid w:val="00463122"/>
    <w:rsid w:val="004667AC"/>
    <w:rsid w:val="00480D69"/>
    <w:rsid w:val="00485286"/>
    <w:rsid w:val="00493888"/>
    <w:rsid w:val="004A0D28"/>
    <w:rsid w:val="004B08C0"/>
    <w:rsid w:val="004B0C83"/>
    <w:rsid w:val="004B0DB7"/>
    <w:rsid w:val="004D594B"/>
    <w:rsid w:val="004E2853"/>
    <w:rsid w:val="004F5CF4"/>
    <w:rsid w:val="0051164F"/>
    <w:rsid w:val="00512343"/>
    <w:rsid w:val="00532C1D"/>
    <w:rsid w:val="0053751B"/>
    <w:rsid w:val="00540DB1"/>
    <w:rsid w:val="005547DB"/>
    <w:rsid w:val="00557A90"/>
    <w:rsid w:val="005718DB"/>
    <w:rsid w:val="00586ABC"/>
    <w:rsid w:val="005C5590"/>
    <w:rsid w:val="005C71AE"/>
    <w:rsid w:val="005D20CA"/>
    <w:rsid w:val="005E6A4D"/>
    <w:rsid w:val="005F4B07"/>
    <w:rsid w:val="00603C2B"/>
    <w:rsid w:val="00604D16"/>
    <w:rsid w:val="00605471"/>
    <w:rsid w:val="0062403D"/>
    <w:rsid w:val="00631535"/>
    <w:rsid w:val="00654B8B"/>
    <w:rsid w:val="00675286"/>
    <w:rsid w:val="006935FB"/>
    <w:rsid w:val="00695020"/>
    <w:rsid w:val="006A1C6E"/>
    <w:rsid w:val="006A3FEC"/>
    <w:rsid w:val="006B56E5"/>
    <w:rsid w:val="006C6DB6"/>
    <w:rsid w:val="006D708A"/>
    <w:rsid w:val="006D70CF"/>
    <w:rsid w:val="006F7B14"/>
    <w:rsid w:val="007101F6"/>
    <w:rsid w:val="00712CE2"/>
    <w:rsid w:val="0072389B"/>
    <w:rsid w:val="00723E63"/>
    <w:rsid w:val="0073534B"/>
    <w:rsid w:val="00744952"/>
    <w:rsid w:val="00761D8C"/>
    <w:rsid w:val="00781BF7"/>
    <w:rsid w:val="00791F6C"/>
    <w:rsid w:val="0079258D"/>
    <w:rsid w:val="00795101"/>
    <w:rsid w:val="00797CFD"/>
    <w:rsid w:val="007A021D"/>
    <w:rsid w:val="007A37E9"/>
    <w:rsid w:val="007C7D58"/>
    <w:rsid w:val="007D15EC"/>
    <w:rsid w:val="007D5B46"/>
    <w:rsid w:val="007E0A41"/>
    <w:rsid w:val="00820A5D"/>
    <w:rsid w:val="00821C64"/>
    <w:rsid w:val="008520DD"/>
    <w:rsid w:val="008662EC"/>
    <w:rsid w:val="008753B0"/>
    <w:rsid w:val="00876ED3"/>
    <w:rsid w:val="00893784"/>
    <w:rsid w:val="00894342"/>
    <w:rsid w:val="008A02A6"/>
    <w:rsid w:val="008B3072"/>
    <w:rsid w:val="008C6090"/>
    <w:rsid w:val="008F5CF9"/>
    <w:rsid w:val="0091206E"/>
    <w:rsid w:val="009259B8"/>
    <w:rsid w:val="00935EB0"/>
    <w:rsid w:val="009455ED"/>
    <w:rsid w:val="00957928"/>
    <w:rsid w:val="00961551"/>
    <w:rsid w:val="00996B20"/>
    <w:rsid w:val="009A5EAB"/>
    <w:rsid w:val="009B3C7C"/>
    <w:rsid w:val="009B5BED"/>
    <w:rsid w:val="009C08F0"/>
    <w:rsid w:val="009C1AD4"/>
    <w:rsid w:val="009C2A85"/>
    <w:rsid w:val="009D5F5C"/>
    <w:rsid w:val="009D7769"/>
    <w:rsid w:val="009E3A30"/>
    <w:rsid w:val="009F0005"/>
    <w:rsid w:val="00A00C0B"/>
    <w:rsid w:val="00A03C23"/>
    <w:rsid w:val="00A16020"/>
    <w:rsid w:val="00A22C83"/>
    <w:rsid w:val="00A463CD"/>
    <w:rsid w:val="00A77557"/>
    <w:rsid w:val="00AA06AD"/>
    <w:rsid w:val="00AB0F00"/>
    <w:rsid w:val="00AD30FB"/>
    <w:rsid w:val="00AD7D94"/>
    <w:rsid w:val="00AE1D48"/>
    <w:rsid w:val="00AF1FBF"/>
    <w:rsid w:val="00B0320C"/>
    <w:rsid w:val="00B20391"/>
    <w:rsid w:val="00B21EF4"/>
    <w:rsid w:val="00B2222B"/>
    <w:rsid w:val="00B26C48"/>
    <w:rsid w:val="00B30D69"/>
    <w:rsid w:val="00B341A3"/>
    <w:rsid w:val="00B45254"/>
    <w:rsid w:val="00B64BDC"/>
    <w:rsid w:val="00B82385"/>
    <w:rsid w:val="00BC1F8D"/>
    <w:rsid w:val="00BC393A"/>
    <w:rsid w:val="00BD7526"/>
    <w:rsid w:val="00BE713B"/>
    <w:rsid w:val="00C1096F"/>
    <w:rsid w:val="00C22BF6"/>
    <w:rsid w:val="00C25527"/>
    <w:rsid w:val="00C3398B"/>
    <w:rsid w:val="00C630F5"/>
    <w:rsid w:val="00C669EB"/>
    <w:rsid w:val="00C73B5A"/>
    <w:rsid w:val="00C96D53"/>
    <w:rsid w:val="00CC4D51"/>
    <w:rsid w:val="00CE1710"/>
    <w:rsid w:val="00CE5859"/>
    <w:rsid w:val="00CF01A4"/>
    <w:rsid w:val="00D24FC8"/>
    <w:rsid w:val="00D413BD"/>
    <w:rsid w:val="00D4423F"/>
    <w:rsid w:val="00D46A11"/>
    <w:rsid w:val="00D47FF7"/>
    <w:rsid w:val="00D53BBB"/>
    <w:rsid w:val="00D6624B"/>
    <w:rsid w:val="00D77A9E"/>
    <w:rsid w:val="00D846B2"/>
    <w:rsid w:val="00D87BB4"/>
    <w:rsid w:val="00DD174F"/>
    <w:rsid w:val="00DD3F06"/>
    <w:rsid w:val="00DD4BF8"/>
    <w:rsid w:val="00DE5CF9"/>
    <w:rsid w:val="00DE7B58"/>
    <w:rsid w:val="00E12024"/>
    <w:rsid w:val="00E14EA3"/>
    <w:rsid w:val="00E23294"/>
    <w:rsid w:val="00E23BDD"/>
    <w:rsid w:val="00E32055"/>
    <w:rsid w:val="00E45526"/>
    <w:rsid w:val="00E52DB7"/>
    <w:rsid w:val="00E5306B"/>
    <w:rsid w:val="00E552B5"/>
    <w:rsid w:val="00EB0B73"/>
    <w:rsid w:val="00EB0C81"/>
    <w:rsid w:val="00EB3231"/>
    <w:rsid w:val="00EC39A1"/>
    <w:rsid w:val="00ED6342"/>
    <w:rsid w:val="00EE5464"/>
    <w:rsid w:val="00EE5A6B"/>
    <w:rsid w:val="00EF069A"/>
    <w:rsid w:val="00EF1455"/>
    <w:rsid w:val="00F01692"/>
    <w:rsid w:val="00F24A4E"/>
    <w:rsid w:val="00F31516"/>
    <w:rsid w:val="00F357C4"/>
    <w:rsid w:val="00F36E16"/>
    <w:rsid w:val="00F37B66"/>
    <w:rsid w:val="00F47F22"/>
    <w:rsid w:val="00F52B7D"/>
    <w:rsid w:val="00F5324D"/>
    <w:rsid w:val="00F604AE"/>
    <w:rsid w:val="00F60D86"/>
    <w:rsid w:val="00F74A0A"/>
    <w:rsid w:val="00FD59CB"/>
    <w:rsid w:val="00FD65ED"/>
    <w:rsid w:val="00FF79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cpcaauto.com" TargetMode="Externa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3091102.jpg" TargetMode="External"/><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10</Pages>
  <Words>1325</Words>
  <Characters>7558</Characters>
  <Application>Microsoft Office Word</Application>
  <DocSecurity>0</DocSecurity>
  <Lines>62</Lines>
  <Paragraphs>17</Paragraphs>
  <ScaleCrop>false</ScaleCrop>
  <Company/>
  <LinksUpToDate>false</LinksUpToDate>
  <CharactersWithSpaces>8866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李 承桉</cp:lastModifiedBy>
  <cp:revision>5</cp:revision>
  <dcterms:created xsi:type="dcterms:W3CDTF">2023-09-13T05:22:00Z</dcterms:created>
  <dcterms:modified xsi:type="dcterms:W3CDTF">2023-09-13T06:08:00Z</dcterms:modified>
</cp:coreProperties>
</file>