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6909B3C7" w:rsidR="00131BD8" w:rsidRPr="00E361AA" w:rsidRDefault="00131BD8" w:rsidP="00E361AA">
      <w:pPr>
        <w:jc w:val="center"/>
        <w:outlineLvl w:val="0"/>
        <w:rPr>
          <w:rFonts w:ascii="微软雅黑" w:eastAsia="微软雅黑" w:hAnsi="微软雅黑" w:cs="Times New Roman" w:hint="eastAsia"/>
          <w:sz w:val="32"/>
          <w:szCs w:val="32"/>
        </w:rPr>
      </w:pPr>
      <w:bookmarkStart w:id="0" w:name="_Toc308180609"/>
      <w:r w:rsidRPr="00106154">
        <w:rPr>
          <w:rFonts w:ascii="微软雅黑" w:eastAsia="微软雅黑" w:hAnsi="微软雅黑" w:cs="黑体" w:hint="eastAsia"/>
          <w:sz w:val="32"/>
          <w:szCs w:val="32"/>
        </w:rPr>
        <w:t>车市扫描</w:t>
      </w:r>
      <w:r w:rsidRPr="00106154">
        <w:rPr>
          <w:rFonts w:ascii="微软雅黑" w:eastAsia="微软雅黑" w:hAnsi="微软雅黑" w:cs="黑体"/>
          <w:sz w:val="32"/>
          <w:szCs w:val="32"/>
        </w:rPr>
        <w:t>-2023</w:t>
      </w:r>
      <w:r w:rsidRPr="00106154">
        <w:rPr>
          <w:rFonts w:ascii="微软雅黑" w:eastAsia="微软雅黑" w:hAnsi="微软雅黑" w:cs="黑体" w:hint="eastAsia"/>
          <w:sz w:val="32"/>
          <w:szCs w:val="32"/>
        </w:rPr>
        <w:t>年</w:t>
      </w:r>
      <w:r w:rsidR="00106154" w:rsidRPr="00106154">
        <w:rPr>
          <w:rFonts w:ascii="微软雅黑" w:eastAsia="微软雅黑" w:hAnsi="微软雅黑" w:cs="黑体"/>
          <w:sz w:val="32"/>
          <w:szCs w:val="32"/>
        </w:rPr>
        <w:t>40</w:t>
      </w:r>
      <w:r w:rsidRPr="00106154">
        <w:rPr>
          <w:rFonts w:ascii="微软雅黑" w:eastAsia="微软雅黑" w:hAnsi="微软雅黑" w:cs="黑体" w:hint="eastAsia"/>
          <w:sz w:val="32"/>
          <w:szCs w:val="32"/>
        </w:rPr>
        <w:t>期（</w:t>
      </w:r>
      <w:r w:rsidR="00106154" w:rsidRPr="00106154">
        <w:rPr>
          <w:rFonts w:ascii="微软雅黑" w:eastAsia="微软雅黑" w:hAnsi="微软雅黑" w:cs="黑体"/>
          <w:sz w:val="32"/>
          <w:szCs w:val="32"/>
        </w:rPr>
        <w:t>10</w:t>
      </w:r>
      <w:r w:rsidRPr="00106154">
        <w:rPr>
          <w:rFonts w:ascii="微软雅黑" w:eastAsia="微软雅黑" w:hAnsi="微软雅黑" w:cs="黑体" w:hint="eastAsia"/>
          <w:sz w:val="32"/>
          <w:szCs w:val="32"/>
        </w:rPr>
        <w:t>月</w:t>
      </w:r>
      <w:r w:rsidR="00106154" w:rsidRPr="00106154">
        <w:rPr>
          <w:rFonts w:ascii="微软雅黑" w:eastAsia="微软雅黑" w:hAnsi="微软雅黑" w:cs="黑体"/>
          <w:sz w:val="32"/>
          <w:szCs w:val="32"/>
        </w:rPr>
        <w:t>09</w:t>
      </w:r>
      <w:r w:rsidRPr="00106154">
        <w:rPr>
          <w:rFonts w:ascii="微软雅黑" w:eastAsia="微软雅黑" w:hAnsi="微软雅黑" w:cs="黑体" w:hint="eastAsia"/>
          <w:sz w:val="32"/>
          <w:szCs w:val="32"/>
        </w:rPr>
        <w:t>日</w:t>
      </w:r>
      <w:r w:rsidRPr="00106154">
        <w:rPr>
          <w:rFonts w:ascii="微软雅黑" w:eastAsia="微软雅黑" w:hAnsi="微软雅黑" w:cs="黑体"/>
          <w:sz w:val="32"/>
          <w:szCs w:val="32"/>
        </w:rPr>
        <w:t>-</w:t>
      </w:r>
      <w:r w:rsidR="00106154" w:rsidRPr="00106154">
        <w:rPr>
          <w:rFonts w:ascii="微软雅黑" w:eastAsia="微软雅黑" w:hAnsi="微软雅黑" w:cs="黑体"/>
          <w:sz w:val="32"/>
          <w:szCs w:val="32"/>
        </w:rPr>
        <w:t>10</w:t>
      </w:r>
      <w:r w:rsidRPr="00106154">
        <w:rPr>
          <w:rFonts w:ascii="微软雅黑" w:eastAsia="微软雅黑" w:hAnsi="微软雅黑" w:cs="黑体" w:hint="eastAsia"/>
          <w:sz w:val="32"/>
          <w:szCs w:val="32"/>
        </w:rPr>
        <w:t>月</w:t>
      </w:r>
      <w:r w:rsidR="001F5D09" w:rsidRPr="00106154">
        <w:rPr>
          <w:rFonts w:ascii="微软雅黑" w:eastAsia="微软雅黑" w:hAnsi="微软雅黑" w:cs="黑体"/>
          <w:sz w:val="32"/>
          <w:szCs w:val="32"/>
        </w:rPr>
        <w:t>1</w:t>
      </w:r>
      <w:r w:rsidR="00106154" w:rsidRPr="00106154">
        <w:rPr>
          <w:rFonts w:ascii="微软雅黑" w:eastAsia="微软雅黑" w:hAnsi="微软雅黑" w:cs="黑体"/>
          <w:sz w:val="32"/>
          <w:szCs w:val="32"/>
        </w:rPr>
        <w:t>5</w:t>
      </w:r>
      <w:r w:rsidRPr="00106154">
        <w:rPr>
          <w:rFonts w:ascii="微软雅黑" w:eastAsia="微软雅黑" w:hAnsi="微软雅黑" w:cs="黑体" w:hint="eastAsia"/>
          <w:sz w:val="32"/>
          <w:szCs w:val="32"/>
        </w:rPr>
        <w:t>日）</w:t>
      </w:r>
      <w:bookmarkEnd w:id="0"/>
    </w:p>
    <w:p w14:paraId="7EED24DD" w14:textId="77777777" w:rsidR="00E361AA" w:rsidRDefault="00E361AA" w:rsidP="00131BD8">
      <w:pPr>
        <w:rPr>
          <w:rFonts w:ascii="宋体" w:eastAsia="宋体" w:hAnsi="宋体" w:cs="黑体"/>
        </w:rPr>
      </w:pPr>
    </w:p>
    <w:p w14:paraId="51239619" w14:textId="3442BA2D" w:rsidR="00131BD8" w:rsidRPr="00E361AA" w:rsidRDefault="00131BD8" w:rsidP="00131BD8">
      <w:pPr>
        <w:rPr>
          <w:rFonts w:ascii="宋体" w:eastAsia="宋体" w:hAnsi="宋体" w:cs="黑体"/>
        </w:rPr>
      </w:pPr>
      <w:r w:rsidRPr="00E361AA">
        <w:rPr>
          <w:rFonts w:ascii="宋体" w:eastAsia="宋体" w:hAnsi="宋体" w:cs="黑体" w:hint="eastAsia"/>
        </w:rPr>
        <w:t>主要信息源自乘联会每日新闻等</w:t>
      </w:r>
    </w:p>
    <w:p w14:paraId="5D421BB7" w14:textId="77777777" w:rsidR="00131BD8" w:rsidRPr="00E361AA" w:rsidRDefault="00131BD8" w:rsidP="00131BD8">
      <w:pPr>
        <w:rPr>
          <w:rFonts w:ascii="宋体" w:eastAsia="宋体" w:hAnsi="宋体" w:cs="黑体"/>
        </w:rPr>
      </w:pPr>
      <w:r w:rsidRPr="00E361AA">
        <w:rPr>
          <w:rFonts w:ascii="宋体" w:eastAsia="宋体" w:hAnsi="宋体" w:cs="黑体" w:hint="eastAsia"/>
        </w:rPr>
        <w:t>中国汽车流通协会汽车市场研究分会</w:t>
      </w:r>
    </w:p>
    <w:p w14:paraId="4C2E2521" w14:textId="77777777" w:rsidR="00131BD8" w:rsidRPr="00E361AA" w:rsidRDefault="00131BD8" w:rsidP="00131BD8">
      <w:pPr>
        <w:rPr>
          <w:rFonts w:ascii="宋体" w:eastAsia="宋体" w:hAnsi="宋体" w:cs="黑体"/>
        </w:rPr>
      </w:pPr>
      <w:r w:rsidRPr="00E361AA">
        <w:rPr>
          <w:rFonts w:ascii="宋体" w:eastAsia="宋体" w:hAnsi="宋体" w:cs="黑体" w:hint="eastAsia"/>
        </w:rPr>
        <w:t>乘用车市场信息联席会（乘联会）</w:t>
      </w:r>
    </w:p>
    <w:p w14:paraId="2153412D" w14:textId="77777777" w:rsidR="00131BD8" w:rsidRPr="00E361AA" w:rsidRDefault="00131BD8" w:rsidP="00131BD8">
      <w:pPr>
        <w:rPr>
          <w:rFonts w:ascii="宋体" w:eastAsia="宋体" w:hAnsi="宋体" w:cs="黑体"/>
        </w:rPr>
      </w:pPr>
      <w:r w:rsidRPr="00E361AA">
        <w:rPr>
          <w:rFonts w:ascii="宋体" w:eastAsia="宋体" w:hAnsi="宋体" w:cs="黑体" w:hint="eastAsia"/>
        </w:rPr>
        <w:t>网站：</w:t>
      </w:r>
      <w:hyperlink r:id="rId7" w:history="1">
        <w:r w:rsidRPr="00E361AA">
          <w:rPr>
            <w:rStyle w:val="a7"/>
            <w:rFonts w:ascii="宋体" w:eastAsia="宋体" w:hAnsi="宋体" w:cs="黑体"/>
          </w:rPr>
          <w:t>http://www.cpcaauto.com</w:t>
        </w:r>
      </w:hyperlink>
    </w:p>
    <w:p w14:paraId="3297FDF6" w14:textId="0F7C74AA" w:rsidR="00F60D86" w:rsidRDefault="00F60D86"/>
    <w:p w14:paraId="34944EB0" w14:textId="13776414" w:rsidR="00131BD8" w:rsidRDefault="00131BD8" w:rsidP="00E361AA">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4C45E266" w14:textId="5BAA5926" w:rsidR="00E361AA" w:rsidRDefault="00E361AA" w:rsidP="007B4B23">
      <w:pPr>
        <w:ind w:firstLineChars="200" w:firstLine="420"/>
        <w:rPr>
          <w:rFonts w:ascii="宋体" w:eastAsia="宋体" w:hAnsi="宋体"/>
        </w:rPr>
      </w:pPr>
      <w:r>
        <w:rPr>
          <w:rFonts w:ascii="宋体" w:eastAsia="宋体" w:hAnsi="宋体" w:hint="eastAsia"/>
        </w:rPr>
        <w:t>乘用车：</w:t>
      </w:r>
      <w:r w:rsidR="007B4B23" w:rsidRPr="00E361AA">
        <w:rPr>
          <w:rFonts w:ascii="宋体" w:eastAsia="宋体" w:hAnsi="宋体"/>
        </w:rPr>
        <w:t>10月1-15日</w:t>
      </w:r>
      <w:r w:rsidR="007B4B23">
        <w:rPr>
          <w:rFonts w:ascii="宋体" w:eastAsia="宋体" w:hAnsi="宋体" w:hint="eastAsia"/>
        </w:rPr>
        <w:t>，乘用车</w:t>
      </w:r>
      <w:r w:rsidR="007B4B23" w:rsidRPr="00E361AA">
        <w:rPr>
          <w:rFonts w:ascii="宋体" w:eastAsia="宋体" w:hAnsi="宋体"/>
        </w:rPr>
        <w:t>市场零售79.6万辆，同比去年</w:t>
      </w:r>
      <w:r w:rsidR="007B4B23">
        <w:rPr>
          <w:rFonts w:ascii="宋体" w:eastAsia="宋体" w:hAnsi="宋体" w:hint="eastAsia"/>
        </w:rPr>
        <w:t>同期</w:t>
      </w:r>
      <w:r w:rsidR="007B4B23" w:rsidRPr="00E361AA">
        <w:rPr>
          <w:rFonts w:ascii="宋体" w:eastAsia="宋体" w:hAnsi="宋体"/>
        </w:rPr>
        <w:t>增长23%，较上月同期增长14%</w:t>
      </w:r>
      <w:r w:rsidR="007B4B23">
        <w:rPr>
          <w:rFonts w:ascii="宋体" w:eastAsia="宋体" w:hAnsi="宋体" w:hint="eastAsia"/>
        </w:rPr>
        <w:t>，</w:t>
      </w:r>
      <w:r w:rsidR="007B4B23" w:rsidRPr="00E361AA">
        <w:rPr>
          <w:rFonts w:ascii="宋体" w:eastAsia="宋体" w:hAnsi="宋体"/>
        </w:rPr>
        <w:t>今年以来累计零售1</w:t>
      </w:r>
      <w:r w:rsidR="007B4B23">
        <w:rPr>
          <w:rFonts w:ascii="宋体" w:eastAsia="宋体" w:hAnsi="宋体"/>
        </w:rPr>
        <w:t>,</w:t>
      </w:r>
      <w:r w:rsidR="007B4B23" w:rsidRPr="00E361AA">
        <w:rPr>
          <w:rFonts w:ascii="宋体" w:eastAsia="宋体" w:hAnsi="宋体"/>
        </w:rPr>
        <w:t>602.9万辆，同比增长3%</w:t>
      </w:r>
      <w:r w:rsidR="007B4B23">
        <w:rPr>
          <w:rFonts w:ascii="宋体" w:eastAsia="宋体" w:hAnsi="宋体" w:hint="eastAsia"/>
        </w:rPr>
        <w:t>；</w:t>
      </w:r>
      <w:r w:rsidRPr="00E361AA">
        <w:rPr>
          <w:rFonts w:ascii="宋体" w:eastAsia="宋体" w:hAnsi="宋体"/>
        </w:rPr>
        <w:t>全国乘用车</w:t>
      </w:r>
      <w:r w:rsidR="007B4B23">
        <w:rPr>
          <w:rFonts w:ascii="宋体" w:eastAsia="宋体" w:hAnsi="宋体"/>
        </w:rPr>
        <w:t>厂商</w:t>
      </w:r>
      <w:r w:rsidRPr="00E361AA">
        <w:rPr>
          <w:rFonts w:ascii="宋体" w:eastAsia="宋体" w:hAnsi="宋体"/>
        </w:rPr>
        <w:t>批发70.5万辆，同比去年</w:t>
      </w:r>
      <w:r w:rsidR="007B4B23">
        <w:rPr>
          <w:rFonts w:ascii="宋体" w:eastAsia="宋体" w:hAnsi="宋体" w:hint="eastAsia"/>
        </w:rPr>
        <w:t>同期</w:t>
      </w:r>
      <w:r w:rsidRPr="00E361AA">
        <w:rPr>
          <w:rFonts w:ascii="宋体" w:eastAsia="宋体" w:hAnsi="宋体"/>
        </w:rPr>
        <w:t>增长8%，较上月同期下降11%</w:t>
      </w:r>
      <w:r w:rsidR="007B4B23">
        <w:rPr>
          <w:rFonts w:ascii="宋体" w:eastAsia="宋体" w:hAnsi="宋体" w:hint="eastAsia"/>
        </w:rPr>
        <w:t>，</w:t>
      </w:r>
      <w:r w:rsidRPr="00E361AA">
        <w:rPr>
          <w:rFonts w:ascii="宋体" w:eastAsia="宋体" w:hAnsi="宋体"/>
        </w:rPr>
        <w:t>今年以来累计批发1</w:t>
      </w:r>
      <w:r w:rsidR="007B4B23">
        <w:rPr>
          <w:rFonts w:ascii="宋体" w:eastAsia="宋体" w:hAnsi="宋体"/>
        </w:rPr>
        <w:t>,</w:t>
      </w:r>
      <w:r w:rsidRPr="00E361AA">
        <w:rPr>
          <w:rFonts w:ascii="宋体" w:eastAsia="宋体" w:hAnsi="宋体"/>
        </w:rPr>
        <w:t>852.1万辆，同比增长7%。</w:t>
      </w:r>
    </w:p>
    <w:p w14:paraId="5102E547" w14:textId="656B716C" w:rsidR="00E361AA" w:rsidRDefault="00E361AA" w:rsidP="007B4B23">
      <w:pPr>
        <w:ind w:firstLineChars="200" w:firstLine="420"/>
        <w:rPr>
          <w:rFonts w:ascii="宋体" w:eastAsia="宋体" w:hAnsi="宋体"/>
        </w:rPr>
      </w:pPr>
      <w:r>
        <w:rPr>
          <w:rFonts w:ascii="宋体" w:eastAsia="宋体" w:hAnsi="宋体" w:hint="eastAsia"/>
        </w:rPr>
        <w:t>新能源：</w:t>
      </w:r>
      <w:r w:rsidR="007B4B23" w:rsidRPr="00E361AA">
        <w:rPr>
          <w:rFonts w:ascii="宋体" w:eastAsia="宋体" w:hAnsi="宋体"/>
        </w:rPr>
        <w:t>10月1-15日</w:t>
      </w:r>
      <w:r w:rsidR="007B4B23">
        <w:rPr>
          <w:rFonts w:ascii="宋体" w:eastAsia="宋体" w:hAnsi="宋体" w:hint="eastAsia"/>
        </w:rPr>
        <w:t>,</w:t>
      </w:r>
      <w:r w:rsidR="007B4B23" w:rsidRPr="00E361AA">
        <w:rPr>
          <w:rFonts w:ascii="宋体" w:eastAsia="宋体" w:hAnsi="宋体"/>
        </w:rPr>
        <w:t>新能源车市场零售29.4万辆，同比去年</w:t>
      </w:r>
      <w:r w:rsidR="007B4B23">
        <w:rPr>
          <w:rFonts w:ascii="宋体" w:eastAsia="宋体" w:hAnsi="宋体" w:hint="eastAsia"/>
        </w:rPr>
        <w:t>同期</w:t>
      </w:r>
      <w:r w:rsidR="007B4B23" w:rsidRPr="00E361AA">
        <w:rPr>
          <w:rFonts w:ascii="宋体" w:eastAsia="宋体" w:hAnsi="宋体"/>
        </w:rPr>
        <w:t>增长42%，较上月同期增长8%</w:t>
      </w:r>
      <w:r w:rsidR="007B4B23">
        <w:rPr>
          <w:rFonts w:ascii="宋体" w:eastAsia="宋体" w:hAnsi="宋体" w:hint="eastAsia"/>
        </w:rPr>
        <w:t>，</w:t>
      </w:r>
      <w:r w:rsidR="007B4B23" w:rsidRPr="00E361AA">
        <w:rPr>
          <w:rFonts w:ascii="宋体" w:eastAsia="宋体" w:hAnsi="宋体"/>
        </w:rPr>
        <w:t>今年以来累计零售548.2万辆，同比增长34%</w:t>
      </w:r>
      <w:r w:rsidR="007B4B23">
        <w:rPr>
          <w:rFonts w:ascii="宋体" w:eastAsia="宋体" w:hAnsi="宋体" w:hint="eastAsia"/>
        </w:rPr>
        <w:t>；</w:t>
      </w:r>
      <w:r w:rsidRPr="00E361AA">
        <w:rPr>
          <w:rFonts w:ascii="宋体" w:eastAsia="宋体" w:hAnsi="宋体"/>
        </w:rPr>
        <w:t>全国乘用车</w:t>
      </w:r>
      <w:r w:rsidR="007B4B23">
        <w:rPr>
          <w:rFonts w:ascii="宋体" w:eastAsia="宋体" w:hAnsi="宋体"/>
        </w:rPr>
        <w:t>厂商</w:t>
      </w:r>
      <w:r w:rsidRPr="00E361AA">
        <w:rPr>
          <w:rFonts w:ascii="宋体" w:eastAsia="宋体" w:hAnsi="宋体"/>
        </w:rPr>
        <w:t>新能源批发29.1万辆，同比去年</w:t>
      </w:r>
      <w:r w:rsidR="007B4B23">
        <w:rPr>
          <w:rFonts w:ascii="宋体" w:eastAsia="宋体" w:hAnsi="宋体" w:hint="eastAsia"/>
        </w:rPr>
        <w:t>同期</w:t>
      </w:r>
      <w:r w:rsidRPr="00E361AA">
        <w:rPr>
          <w:rFonts w:ascii="宋体" w:eastAsia="宋体" w:hAnsi="宋体"/>
        </w:rPr>
        <w:t>下降10%，较上月同期下降2%</w:t>
      </w:r>
      <w:r w:rsidR="007B4B23">
        <w:rPr>
          <w:rFonts w:ascii="宋体" w:eastAsia="宋体" w:hAnsi="宋体" w:hint="eastAsia"/>
        </w:rPr>
        <w:t>，</w:t>
      </w:r>
      <w:r w:rsidRPr="00E361AA">
        <w:rPr>
          <w:rFonts w:ascii="宋体" w:eastAsia="宋体" w:hAnsi="宋体"/>
        </w:rPr>
        <w:t>今年以来累计批发619.9万辆，同比增长33%。</w:t>
      </w:r>
    </w:p>
    <w:p w14:paraId="0CDA4FA8" w14:textId="77777777" w:rsidR="00E361AA" w:rsidRPr="00E361AA" w:rsidRDefault="00E361AA" w:rsidP="00E361AA">
      <w:pPr>
        <w:rPr>
          <w:rFonts w:ascii="宋体" w:eastAsia="宋体" w:hAnsi="宋体" w:hint="eastAsia"/>
        </w:rPr>
      </w:pPr>
    </w:p>
    <w:p w14:paraId="22B29F8E" w14:textId="5EAC076B" w:rsidR="004D4EB8" w:rsidRPr="006E04CB" w:rsidRDefault="004D4EB8" w:rsidP="004D4EB8">
      <w:pPr>
        <w:pStyle w:val="2"/>
        <w:spacing w:before="0" w:after="0" w:line="240" w:lineRule="auto"/>
        <w:rPr>
          <w:rFonts w:hint="eastAsia"/>
          <w:sz w:val="24"/>
          <w:szCs w:val="24"/>
        </w:rPr>
      </w:pPr>
      <w:r w:rsidRPr="00996B20">
        <w:rPr>
          <w:sz w:val="24"/>
          <w:szCs w:val="24"/>
        </w:rPr>
        <w:t>20</w:t>
      </w:r>
      <w:r w:rsidRPr="00996B20">
        <w:rPr>
          <w:rFonts w:hint="eastAsia"/>
          <w:sz w:val="24"/>
          <w:szCs w:val="24"/>
        </w:rPr>
        <w:t>2</w:t>
      </w:r>
      <w:r w:rsidRPr="00996B20">
        <w:rPr>
          <w:sz w:val="24"/>
          <w:szCs w:val="24"/>
        </w:rPr>
        <w:t>3</w:t>
      </w:r>
      <w:r w:rsidRPr="00996B20">
        <w:rPr>
          <w:rFonts w:hint="eastAsia"/>
          <w:sz w:val="24"/>
          <w:szCs w:val="24"/>
        </w:rPr>
        <w:t>年</w:t>
      </w:r>
      <w:r>
        <w:rPr>
          <w:sz w:val="24"/>
          <w:szCs w:val="24"/>
        </w:rPr>
        <w:t>10</w:t>
      </w:r>
      <w:r w:rsidRPr="00996B20">
        <w:rPr>
          <w:rFonts w:hint="eastAsia"/>
          <w:sz w:val="24"/>
          <w:szCs w:val="24"/>
        </w:rPr>
        <w:t>月全国乘用车市场零售</w:t>
      </w:r>
      <w:r>
        <w:rPr>
          <w:rFonts w:hint="eastAsia"/>
          <w:sz w:val="24"/>
          <w:szCs w:val="24"/>
        </w:rPr>
        <w:t>开局很强</w:t>
      </w:r>
    </w:p>
    <w:p w14:paraId="1F5F4035" w14:textId="3585718E" w:rsidR="006E04CB" w:rsidRPr="0040554D" w:rsidRDefault="006E04CB" w:rsidP="006E04CB">
      <w:pPr>
        <w:jc w:val="center"/>
        <w:rPr>
          <w:rFonts w:hint="eastAsia"/>
          <w:color w:val="000000" w:themeColor="text1"/>
        </w:rPr>
      </w:pPr>
      <w:r>
        <w:rPr>
          <w:rFonts w:hint="eastAsia"/>
          <w:noProof/>
          <w:color w:val="000000" w:themeColor="text1"/>
          <w14:ligatures w14:val="standardContextual"/>
        </w:rPr>
        <w:drawing>
          <wp:inline distT="0" distB="0" distL="0" distR="0" wp14:anchorId="5B622BBA" wp14:editId="1CBCF3E9">
            <wp:extent cx="5040000" cy="3441108"/>
            <wp:effectExtent l="0" t="0" r="8255" b="6985"/>
            <wp:docPr id="20212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2149" name="图片 2021214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41108"/>
                    </a:xfrm>
                    <a:prstGeom prst="rect">
                      <a:avLst/>
                    </a:prstGeom>
                  </pic:spPr>
                </pic:pic>
              </a:graphicData>
            </a:graphic>
          </wp:inline>
        </w:drawing>
      </w:r>
    </w:p>
    <w:p w14:paraId="399FD48A" w14:textId="148865F4" w:rsidR="004D4EB8" w:rsidRPr="006E04CB" w:rsidRDefault="004D4EB8" w:rsidP="006E04CB">
      <w:pPr>
        <w:ind w:firstLineChars="200" w:firstLine="420"/>
        <w:rPr>
          <w:rFonts w:ascii="宋体" w:eastAsia="宋体" w:hAnsi="宋体"/>
          <w:color w:val="000000" w:themeColor="text1"/>
        </w:rPr>
      </w:pPr>
      <w:r w:rsidRPr="006E04CB">
        <w:rPr>
          <w:rFonts w:ascii="宋体" w:eastAsia="宋体" w:hAnsi="宋体"/>
          <w:color w:val="000000" w:themeColor="text1"/>
        </w:rPr>
        <w:t>10月第</w:t>
      </w:r>
      <w:r w:rsidR="006E04CB">
        <w:rPr>
          <w:rFonts w:ascii="宋体" w:eastAsia="宋体" w:hAnsi="宋体" w:hint="eastAsia"/>
          <w:color w:val="000000" w:themeColor="text1"/>
        </w:rPr>
        <w:t>一</w:t>
      </w:r>
      <w:r w:rsidRPr="006E04CB">
        <w:rPr>
          <w:rFonts w:ascii="宋体" w:eastAsia="宋体" w:hAnsi="宋体"/>
          <w:color w:val="000000" w:themeColor="text1"/>
        </w:rPr>
        <w:t>周全国乘用车市场日均零售5.2</w:t>
      </w:r>
      <w:r w:rsidR="006E04CB">
        <w:rPr>
          <w:rFonts w:ascii="宋体" w:eastAsia="宋体" w:hAnsi="宋体"/>
          <w:color w:val="000000" w:themeColor="text1"/>
        </w:rPr>
        <w:t>万辆</w:t>
      </w:r>
      <w:r w:rsidRPr="006E04CB">
        <w:rPr>
          <w:rFonts w:ascii="宋体" w:eastAsia="宋体" w:hAnsi="宋体"/>
          <w:color w:val="000000" w:themeColor="text1"/>
        </w:rPr>
        <w:t>，同比去年10月</w:t>
      </w:r>
      <w:r w:rsidR="006E04CB">
        <w:rPr>
          <w:rFonts w:ascii="宋体" w:eastAsia="宋体" w:hAnsi="宋体" w:hint="eastAsia"/>
          <w:color w:val="000000" w:themeColor="text1"/>
        </w:rPr>
        <w:t>同期</w:t>
      </w:r>
      <w:r w:rsidRPr="006E04CB">
        <w:rPr>
          <w:rFonts w:ascii="宋体" w:eastAsia="宋体" w:hAnsi="宋体" w:hint="eastAsia"/>
          <w:color w:val="000000" w:themeColor="text1"/>
        </w:rPr>
        <w:t>增</w:t>
      </w:r>
      <w:r w:rsidR="006E04CB">
        <w:rPr>
          <w:rFonts w:ascii="宋体" w:eastAsia="宋体" w:hAnsi="宋体" w:hint="eastAsia"/>
          <w:color w:val="000000" w:themeColor="text1"/>
        </w:rPr>
        <w:t>长</w:t>
      </w:r>
      <w:r w:rsidRPr="006E04CB">
        <w:rPr>
          <w:rFonts w:ascii="宋体" w:eastAsia="宋体" w:hAnsi="宋体"/>
          <w:color w:val="000000" w:themeColor="text1"/>
        </w:rPr>
        <w:t>68%，环比上月同期</w:t>
      </w:r>
      <w:r w:rsidRPr="006E04CB">
        <w:rPr>
          <w:rFonts w:ascii="宋体" w:eastAsia="宋体" w:hAnsi="宋体" w:hint="eastAsia"/>
          <w:color w:val="000000" w:themeColor="text1"/>
        </w:rPr>
        <w:t>增</w:t>
      </w:r>
      <w:r w:rsidR="006E04CB">
        <w:rPr>
          <w:rFonts w:ascii="宋体" w:eastAsia="宋体" w:hAnsi="宋体" w:hint="eastAsia"/>
          <w:color w:val="000000" w:themeColor="text1"/>
        </w:rPr>
        <w:t>长</w:t>
      </w:r>
      <w:r w:rsidRPr="006E04CB">
        <w:rPr>
          <w:rFonts w:ascii="宋体" w:eastAsia="宋体" w:hAnsi="宋体" w:hint="eastAsia"/>
          <w:color w:val="000000" w:themeColor="text1"/>
        </w:rPr>
        <w:t>1</w:t>
      </w:r>
      <w:r w:rsidRPr="006E04CB">
        <w:rPr>
          <w:rFonts w:ascii="宋体" w:eastAsia="宋体" w:hAnsi="宋体"/>
          <w:color w:val="000000" w:themeColor="text1"/>
        </w:rPr>
        <w:t>9</w:t>
      </w:r>
      <w:r w:rsidRPr="006E04CB">
        <w:rPr>
          <w:rFonts w:ascii="宋体" w:eastAsia="宋体" w:hAnsi="宋体" w:hint="eastAsia"/>
          <w:color w:val="000000" w:themeColor="text1"/>
        </w:rPr>
        <w:t>%</w:t>
      </w:r>
      <w:r w:rsidRPr="006E04CB">
        <w:rPr>
          <w:rFonts w:ascii="宋体" w:eastAsia="宋体" w:hAnsi="宋体"/>
          <w:color w:val="000000" w:themeColor="text1"/>
        </w:rPr>
        <w:t>。</w:t>
      </w:r>
    </w:p>
    <w:p w14:paraId="43A996B0" w14:textId="0DE12501" w:rsidR="004D4EB8" w:rsidRPr="006E04CB" w:rsidRDefault="004D4EB8" w:rsidP="004D4EB8">
      <w:pPr>
        <w:ind w:firstLineChars="202" w:firstLine="424"/>
        <w:rPr>
          <w:rFonts w:ascii="宋体" w:eastAsia="宋体" w:hAnsi="宋体"/>
          <w:color w:val="000000" w:themeColor="text1"/>
        </w:rPr>
      </w:pPr>
      <w:r w:rsidRPr="006E04CB">
        <w:rPr>
          <w:rFonts w:ascii="宋体" w:eastAsia="宋体" w:hAnsi="宋体"/>
          <w:color w:val="000000" w:themeColor="text1"/>
        </w:rPr>
        <w:t>10月第</w:t>
      </w:r>
      <w:r w:rsidR="006E04CB">
        <w:rPr>
          <w:rFonts w:ascii="宋体" w:eastAsia="宋体" w:hAnsi="宋体" w:hint="eastAsia"/>
          <w:color w:val="000000" w:themeColor="text1"/>
        </w:rPr>
        <w:t>二</w:t>
      </w:r>
      <w:r w:rsidRPr="006E04CB">
        <w:rPr>
          <w:rFonts w:ascii="宋体" w:eastAsia="宋体" w:hAnsi="宋体"/>
          <w:color w:val="000000" w:themeColor="text1"/>
        </w:rPr>
        <w:t>周全国乘用车市场日均零售5.4</w:t>
      </w:r>
      <w:r w:rsidR="006E04CB">
        <w:rPr>
          <w:rFonts w:ascii="宋体" w:eastAsia="宋体" w:hAnsi="宋体"/>
          <w:color w:val="000000" w:themeColor="text1"/>
        </w:rPr>
        <w:t>万辆</w:t>
      </w:r>
      <w:r w:rsidRPr="006E04CB">
        <w:rPr>
          <w:rFonts w:ascii="宋体" w:eastAsia="宋体" w:hAnsi="宋体"/>
          <w:color w:val="000000" w:themeColor="text1"/>
        </w:rPr>
        <w:t>，同比去年10月</w:t>
      </w:r>
      <w:r w:rsidR="006E04CB">
        <w:rPr>
          <w:rFonts w:ascii="宋体" w:eastAsia="宋体" w:hAnsi="宋体" w:hint="eastAsia"/>
          <w:color w:val="000000" w:themeColor="text1"/>
        </w:rPr>
        <w:t>同期</w:t>
      </w:r>
      <w:r w:rsidRPr="006E04CB">
        <w:rPr>
          <w:rFonts w:ascii="宋体" w:eastAsia="宋体" w:hAnsi="宋体" w:hint="eastAsia"/>
          <w:color w:val="000000" w:themeColor="text1"/>
        </w:rPr>
        <w:t>增</w:t>
      </w:r>
      <w:r w:rsidR="006E04CB">
        <w:rPr>
          <w:rFonts w:ascii="宋体" w:eastAsia="宋体" w:hAnsi="宋体" w:hint="eastAsia"/>
          <w:color w:val="000000" w:themeColor="text1"/>
        </w:rPr>
        <w:t>长</w:t>
      </w:r>
      <w:r w:rsidRPr="006E04CB">
        <w:rPr>
          <w:rFonts w:ascii="宋体" w:eastAsia="宋体" w:hAnsi="宋体"/>
          <w:color w:val="000000" w:themeColor="text1"/>
        </w:rPr>
        <w:t>5%，环比上月同期</w:t>
      </w:r>
      <w:r w:rsidRPr="006E04CB">
        <w:rPr>
          <w:rFonts w:ascii="宋体" w:eastAsia="宋体" w:hAnsi="宋体" w:hint="eastAsia"/>
          <w:color w:val="000000" w:themeColor="text1"/>
        </w:rPr>
        <w:t>增长</w:t>
      </w:r>
      <w:r w:rsidRPr="006E04CB">
        <w:rPr>
          <w:rFonts w:ascii="宋体" w:eastAsia="宋体" w:hAnsi="宋体"/>
          <w:color w:val="000000" w:themeColor="text1"/>
        </w:rPr>
        <w:t>11</w:t>
      </w:r>
      <w:r w:rsidRPr="006E04CB">
        <w:rPr>
          <w:rFonts w:ascii="宋体" w:eastAsia="宋体" w:hAnsi="宋体" w:hint="eastAsia"/>
          <w:color w:val="000000" w:themeColor="text1"/>
        </w:rPr>
        <w:t>%</w:t>
      </w:r>
      <w:r w:rsidRPr="006E04CB">
        <w:rPr>
          <w:rFonts w:ascii="宋体" w:eastAsia="宋体" w:hAnsi="宋体"/>
          <w:color w:val="000000" w:themeColor="text1"/>
        </w:rPr>
        <w:t>。</w:t>
      </w:r>
    </w:p>
    <w:p w14:paraId="5C06AEA2" w14:textId="73EDC07A" w:rsidR="004D4EB8" w:rsidRPr="006E04CB" w:rsidRDefault="004D4EB8" w:rsidP="004D4EB8">
      <w:pPr>
        <w:ind w:firstLineChars="202" w:firstLine="424"/>
        <w:rPr>
          <w:rFonts w:ascii="宋体" w:eastAsia="宋体" w:hAnsi="宋体" w:hint="eastAsia"/>
          <w:b/>
          <w:bCs/>
          <w:color w:val="000000" w:themeColor="text1"/>
        </w:rPr>
      </w:pPr>
      <w:r w:rsidRPr="006E04CB">
        <w:rPr>
          <w:rFonts w:ascii="宋体" w:eastAsia="宋体" w:hAnsi="宋体"/>
          <w:color w:val="000000" w:themeColor="text1"/>
        </w:rPr>
        <w:t>10月1-15日</w:t>
      </w:r>
      <w:r w:rsidR="006E04CB">
        <w:rPr>
          <w:rFonts w:ascii="宋体" w:eastAsia="宋体" w:hAnsi="宋体" w:hint="eastAsia"/>
          <w:color w:val="000000" w:themeColor="text1"/>
        </w:rPr>
        <w:t>，乘用车</w:t>
      </w:r>
      <w:r w:rsidRPr="006E04CB">
        <w:rPr>
          <w:rFonts w:ascii="宋体" w:eastAsia="宋体" w:hAnsi="宋体"/>
          <w:color w:val="000000" w:themeColor="text1"/>
        </w:rPr>
        <w:t>市场零售79.6万辆，同比去年</w:t>
      </w:r>
      <w:r w:rsidR="006E04CB">
        <w:rPr>
          <w:rFonts w:ascii="宋体" w:eastAsia="宋体" w:hAnsi="宋体" w:hint="eastAsia"/>
          <w:color w:val="000000" w:themeColor="text1"/>
        </w:rPr>
        <w:t>同期</w:t>
      </w:r>
      <w:r w:rsidRPr="006E04CB">
        <w:rPr>
          <w:rFonts w:ascii="宋体" w:eastAsia="宋体" w:hAnsi="宋体"/>
          <w:color w:val="000000" w:themeColor="text1"/>
        </w:rPr>
        <w:t>增长23%，较上月同期增长</w:t>
      </w:r>
      <w:r w:rsidRPr="006E04CB">
        <w:rPr>
          <w:rFonts w:ascii="宋体" w:eastAsia="宋体" w:hAnsi="宋体"/>
          <w:color w:val="000000" w:themeColor="text1"/>
        </w:rPr>
        <w:lastRenderedPageBreak/>
        <w:t>14%。今年以来累计零售1</w:t>
      </w:r>
      <w:r w:rsidR="006E04CB">
        <w:rPr>
          <w:rFonts w:ascii="宋体" w:eastAsia="宋体" w:hAnsi="宋体"/>
          <w:color w:val="000000" w:themeColor="text1"/>
        </w:rPr>
        <w:t>,</w:t>
      </w:r>
      <w:r w:rsidRPr="006E04CB">
        <w:rPr>
          <w:rFonts w:ascii="宋体" w:eastAsia="宋体" w:hAnsi="宋体"/>
          <w:color w:val="000000" w:themeColor="text1"/>
        </w:rPr>
        <w:t>602.9万辆，同比增长3%。</w:t>
      </w:r>
    </w:p>
    <w:p w14:paraId="5722EB59" w14:textId="541E4734" w:rsidR="004D4EB8" w:rsidRPr="006E04CB" w:rsidRDefault="006E04CB" w:rsidP="00E361AA">
      <w:pPr>
        <w:ind w:firstLineChars="202" w:firstLine="424"/>
        <w:rPr>
          <w:rFonts w:ascii="宋体" w:eastAsia="宋体" w:hAnsi="宋体" w:hint="eastAsia"/>
          <w:color w:val="000000" w:themeColor="text1"/>
        </w:rPr>
      </w:pPr>
      <w:r>
        <w:rPr>
          <w:rFonts w:ascii="宋体" w:eastAsia="宋体" w:hAnsi="宋体"/>
          <w:color w:val="000000" w:themeColor="text1"/>
        </w:rPr>
        <w:t>“</w:t>
      </w:r>
      <w:r w:rsidR="004D4EB8" w:rsidRPr="006E04CB">
        <w:rPr>
          <w:rFonts w:ascii="宋体" w:eastAsia="宋体" w:hAnsi="宋体" w:hint="eastAsia"/>
          <w:color w:val="000000" w:themeColor="text1"/>
        </w:rPr>
        <w:t>金九银十</w:t>
      </w:r>
      <w:r>
        <w:rPr>
          <w:rFonts w:ascii="宋体" w:eastAsia="宋体" w:hAnsi="宋体"/>
          <w:color w:val="000000" w:themeColor="text1"/>
        </w:rPr>
        <w:t>”</w:t>
      </w:r>
      <w:r w:rsidR="004D4EB8" w:rsidRPr="006E04CB">
        <w:rPr>
          <w:rFonts w:ascii="宋体" w:eastAsia="宋体" w:hAnsi="宋体" w:hint="eastAsia"/>
          <w:color w:val="000000" w:themeColor="text1"/>
        </w:rPr>
        <w:t>的概念一般是9月走强，1</w:t>
      </w:r>
      <w:r w:rsidR="004D4EB8" w:rsidRPr="006E04CB">
        <w:rPr>
          <w:rFonts w:ascii="宋体" w:eastAsia="宋体" w:hAnsi="宋体"/>
          <w:color w:val="000000" w:themeColor="text1"/>
        </w:rPr>
        <w:t>0</w:t>
      </w:r>
      <w:r w:rsidR="004D4EB8" w:rsidRPr="006E04CB">
        <w:rPr>
          <w:rFonts w:ascii="宋体" w:eastAsia="宋体" w:hAnsi="宋体" w:hint="eastAsia"/>
          <w:color w:val="000000" w:themeColor="text1"/>
        </w:rPr>
        <w:t>月开始逐步降温，因此1</w:t>
      </w:r>
      <w:r w:rsidR="004D4EB8" w:rsidRPr="006E04CB">
        <w:rPr>
          <w:rFonts w:ascii="宋体" w:eastAsia="宋体" w:hAnsi="宋体"/>
          <w:color w:val="000000" w:themeColor="text1"/>
        </w:rPr>
        <w:t>0</w:t>
      </w:r>
      <w:r w:rsidR="004D4EB8" w:rsidRPr="006E04CB">
        <w:rPr>
          <w:rFonts w:ascii="宋体" w:eastAsia="宋体" w:hAnsi="宋体" w:hint="eastAsia"/>
          <w:color w:val="000000" w:themeColor="text1"/>
        </w:rPr>
        <w:t>月上中旬的销量增速一般环比较高。</w:t>
      </w:r>
    </w:p>
    <w:p w14:paraId="5BA805E8" w14:textId="1C1640B4" w:rsidR="00E5409B" w:rsidRPr="006E04CB" w:rsidRDefault="004D4EB8" w:rsidP="004D4EB8">
      <w:pPr>
        <w:ind w:firstLineChars="202" w:firstLine="424"/>
        <w:rPr>
          <w:rFonts w:ascii="宋体" w:eastAsia="宋体" w:hAnsi="宋体"/>
          <w:color w:val="000000" w:themeColor="text1"/>
        </w:rPr>
      </w:pPr>
      <w:r w:rsidRPr="006E04CB">
        <w:rPr>
          <w:rFonts w:ascii="宋体" w:eastAsia="宋体" w:hAnsi="宋体" w:hint="eastAsia"/>
          <w:color w:val="000000" w:themeColor="text1"/>
        </w:rPr>
        <w:t>虽然近期的房地产刺激政策力度较大，很多人担心对车市的冲击又将出现。但</w:t>
      </w:r>
      <w:r w:rsidR="006E04CB">
        <w:rPr>
          <w:rFonts w:ascii="宋体" w:eastAsia="宋体" w:hAnsi="宋体" w:hint="eastAsia"/>
          <w:color w:val="000000" w:themeColor="text1"/>
        </w:rPr>
        <w:t>目前情况</w:t>
      </w:r>
      <w:r w:rsidR="00E5409B" w:rsidRPr="006E04CB">
        <w:rPr>
          <w:rFonts w:ascii="宋体" w:eastAsia="宋体" w:hAnsi="宋体" w:hint="eastAsia"/>
          <w:color w:val="000000" w:themeColor="text1"/>
        </w:rPr>
        <w:t>投资房产风险大，购车消费需求替代居民炒房投资的趋势更明显。</w:t>
      </w:r>
      <w:r w:rsidR="006D5E01" w:rsidRPr="006E04CB">
        <w:rPr>
          <w:rFonts w:ascii="宋体" w:eastAsia="宋体" w:hAnsi="宋体" w:hint="eastAsia"/>
          <w:color w:val="000000" w:themeColor="text1"/>
        </w:rPr>
        <w:t>由于近两年楼市的高位调整，原本购房消费挤压家庭可支配收入的影响逐步缓解，消费内生动力逐步筑底恢复。购房投资热度下降后，其他各类消费开始理性复苏，中秋国庆期间的旅游热潮也体现了楼市降温消费回暖趋势，有利于秋季车市的持续走好。</w:t>
      </w:r>
    </w:p>
    <w:p w14:paraId="517AC64B" w14:textId="074EEB78" w:rsidR="004D4EB8" w:rsidRPr="006E04CB" w:rsidRDefault="00E5409B" w:rsidP="004D4EB8">
      <w:pPr>
        <w:ind w:firstLineChars="202" w:firstLine="424"/>
        <w:rPr>
          <w:rFonts w:ascii="宋体" w:eastAsia="宋体" w:hAnsi="宋体"/>
          <w:color w:val="000000" w:themeColor="text1"/>
          <w:szCs w:val="21"/>
        </w:rPr>
      </w:pPr>
      <w:r w:rsidRPr="006E04CB">
        <w:rPr>
          <w:rFonts w:ascii="宋体" w:eastAsia="宋体" w:hAnsi="宋体" w:hint="eastAsia"/>
          <w:color w:val="000000" w:themeColor="text1"/>
          <w:szCs w:val="21"/>
        </w:rPr>
        <w:t>随着部分明显亮点车型的重新推出，</w:t>
      </w:r>
      <w:r w:rsidR="004D4EB8" w:rsidRPr="006E04CB">
        <w:rPr>
          <w:rFonts w:ascii="宋体" w:eastAsia="宋体" w:hAnsi="宋体" w:hint="eastAsia"/>
          <w:color w:val="000000" w:themeColor="text1"/>
          <w:szCs w:val="21"/>
        </w:rPr>
        <w:t>部分车企为扭转被动趋势，主动调整产品价格</w:t>
      </w:r>
      <w:r w:rsidRPr="006E04CB">
        <w:rPr>
          <w:rFonts w:ascii="宋体" w:eastAsia="宋体" w:hAnsi="宋体" w:hint="eastAsia"/>
          <w:color w:val="000000" w:themeColor="text1"/>
          <w:szCs w:val="21"/>
        </w:rPr>
        <w:t>促销</w:t>
      </w:r>
      <w:r w:rsidR="004D4EB8" w:rsidRPr="006E04CB">
        <w:rPr>
          <w:rFonts w:ascii="宋体" w:eastAsia="宋体" w:hAnsi="宋体" w:hint="eastAsia"/>
          <w:color w:val="000000" w:themeColor="text1"/>
          <w:szCs w:val="21"/>
        </w:rPr>
        <w:t>，</w:t>
      </w:r>
      <w:r w:rsidRPr="006E04CB">
        <w:rPr>
          <w:rFonts w:ascii="宋体" w:eastAsia="宋体" w:hAnsi="宋体" w:hint="eastAsia"/>
          <w:color w:val="000000" w:themeColor="text1"/>
          <w:szCs w:val="21"/>
        </w:rPr>
        <w:t>行业鲶鱼效应</w:t>
      </w:r>
      <w:r w:rsidR="004D4EB8" w:rsidRPr="006E04CB">
        <w:rPr>
          <w:rFonts w:ascii="宋体" w:eastAsia="宋体" w:hAnsi="宋体" w:hint="eastAsia"/>
          <w:color w:val="000000" w:themeColor="text1"/>
          <w:szCs w:val="21"/>
        </w:rPr>
        <w:t>对消费的拉动作用持续体现。随着各地促消费政策的持续不断，各类车展等线下活动蓬勃开展，新能源下乡活动成为展销购车的良好载体，拉动消费效果稳定体现。</w:t>
      </w:r>
    </w:p>
    <w:p w14:paraId="6E161963" w14:textId="77777777" w:rsidR="004D4EB8" w:rsidRPr="003A00E7" w:rsidRDefault="004D4EB8" w:rsidP="004D4EB8">
      <w:pPr>
        <w:ind w:firstLineChars="202" w:firstLine="424"/>
        <w:rPr>
          <w:color w:val="000000" w:themeColor="text1"/>
        </w:rPr>
      </w:pPr>
    </w:p>
    <w:p w14:paraId="67824BD9" w14:textId="19410C24" w:rsidR="004D4EB8" w:rsidRPr="00CF62C8" w:rsidRDefault="004D4EB8" w:rsidP="004D4EB8">
      <w:pPr>
        <w:pStyle w:val="2"/>
        <w:spacing w:before="0" w:after="0" w:line="240" w:lineRule="auto"/>
        <w:rPr>
          <w:rFonts w:hint="eastAsia"/>
          <w:sz w:val="24"/>
          <w:szCs w:val="24"/>
        </w:rPr>
      </w:pPr>
      <w:r w:rsidRPr="00E361AA">
        <w:rPr>
          <w:sz w:val="24"/>
          <w:szCs w:val="24"/>
        </w:rPr>
        <w:t>20</w:t>
      </w:r>
      <w:r w:rsidRPr="00E361AA">
        <w:rPr>
          <w:rFonts w:hint="eastAsia"/>
          <w:sz w:val="24"/>
          <w:szCs w:val="24"/>
        </w:rPr>
        <w:t>2</w:t>
      </w:r>
      <w:r w:rsidRPr="00E361AA">
        <w:rPr>
          <w:sz w:val="24"/>
          <w:szCs w:val="24"/>
        </w:rPr>
        <w:t>3</w:t>
      </w:r>
      <w:r w:rsidRPr="00E361AA">
        <w:rPr>
          <w:rFonts w:hint="eastAsia"/>
          <w:sz w:val="24"/>
          <w:szCs w:val="24"/>
        </w:rPr>
        <w:t>年</w:t>
      </w:r>
      <w:r w:rsidRPr="00E361AA">
        <w:rPr>
          <w:sz w:val="24"/>
          <w:szCs w:val="24"/>
        </w:rPr>
        <w:t>10</w:t>
      </w:r>
      <w:r w:rsidRPr="00E361AA">
        <w:rPr>
          <w:rFonts w:hint="eastAsia"/>
          <w:sz w:val="24"/>
          <w:szCs w:val="24"/>
        </w:rPr>
        <w:t>月全国乘用车</w:t>
      </w:r>
      <w:r w:rsidR="007B4B23">
        <w:rPr>
          <w:rFonts w:hint="eastAsia"/>
          <w:sz w:val="24"/>
          <w:szCs w:val="24"/>
        </w:rPr>
        <w:t>厂商</w:t>
      </w:r>
      <w:r w:rsidRPr="00E361AA">
        <w:rPr>
          <w:rFonts w:hint="eastAsia"/>
          <w:sz w:val="24"/>
          <w:szCs w:val="24"/>
        </w:rPr>
        <w:t>批发走势较好</w:t>
      </w:r>
    </w:p>
    <w:p w14:paraId="6F1A3D5B" w14:textId="03E6EB8B" w:rsidR="00CF62C8" w:rsidRPr="0040554D" w:rsidRDefault="00CF62C8" w:rsidP="00CF62C8">
      <w:pPr>
        <w:jc w:val="center"/>
        <w:rPr>
          <w:rFonts w:hint="eastAsia"/>
          <w:color w:val="000000" w:themeColor="text1"/>
        </w:rPr>
      </w:pPr>
      <w:r>
        <w:rPr>
          <w:rFonts w:hint="eastAsia"/>
          <w:noProof/>
          <w:color w:val="000000" w:themeColor="text1"/>
          <w14:ligatures w14:val="standardContextual"/>
        </w:rPr>
        <w:drawing>
          <wp:inline distT="0" distB="0" distL="0" distR="0" wp14:anchorId="4CE6EEFD" wp14:editId="7233E16E">
            <wp:extent cx="5040000" cy="3443535"/>
            <wp:effectExtent l="0" t="0" r="8255" b="5080"/>
            <wp:docPr id="273011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011269" name="图片 273011269"/>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43535"/>
                    </a:xfrm>
                    <a:prstGeom prst="rect">
                      <a:avLst/>
                    </a:prstGeom>
                  </pic:spPr>
                </pic:pic>
              </a:graphicData>
            </a:graphic>
          </wp:inline>
        </w:drawing>
      </w:r>
    </w:p>
    <w:p w14:paraId="0CA4B68D" w14:textId="019667F2" w:rsidR="004D4EB8" w:rsidRPr="00CF62C8" w:rsidRDefault="004D4EB8" w:rsidP="00CF62C8">
      <w:pPr>
        <w:ind w:firstLineChars="200" w:firstLine="420"/>
        <w:rPr>
          <w:rFonts w:ascii="宋体" w:eastAsia="宋体" w:hAnsi="宋体"/>
          <w:color w:val="000000" w:themeColor="text1"/>
        </w:rPr>
      </w:pPr>
      <w:r w:rsidRPr="00CF62C8">
        <w:rPr>
          <w:rFonts w:ascii="宋体" w:eastAsia="宋体" w:hAnsi="宋体"/>
          <w:color w:val="000000" w:themeColor="text1"/>
        </w:rPr>
        <w:t>10月第</w:t>
      </w:r>
      <w:r w:rsidR="00CF62C8">
        <w:rPr>
          <w:rFonts w:ascii="宋体" w:eastAsia="宋体" w:hAnsi="宋体" w:hint="eastAsia"/>
          <w:color w:val="000000" w:themeColor="text1"/>
        </w:rPr>
        <w:t>一</w:t>
      </w:r>
      <w:r w:rsidRPr="00CF62C8">
        <w:rPr>
          <w:rFonts w:ascii="宋体" w:eastAsia="宋体" w:hAnsi="宋体"/>
          <w:color w:val="000000" w:themeColor="text1"/>
        </w:rPr>
        <w:t>周批发日均</w:t>
      </w:r>
      <w:r w:rsidR="00E5409B" w:rsidRPr="00CF62C8">
        <w:rPr>
          <w:rFonts w:ascii="宋体" w:eastAsia="宋体" w:hAnsi="宋体"/>
          <w:color w:val="000000" w:themeColor="text1"/>
        </w:rPr>
        <w:t>3.5</w:t>
      </w:r>
      <w:r w:rsidR="006E04CB" w:rsidRPr="00CF62C8">
        <w:rPr>
          <w:rFonts w:ascii="宋体" w:eastAsia="宋体" w:hAnsi="宋体"/>
          <w:color w:val="000000" w:themeColor="text1"/>
        </w:rPr>
        <w:t>万辆</w:t>
      </w:r>
      <w:r w:rsidRPr="00CF62C8">
        <w:rPr>
          <w:rFonts w:ascii="宋体" w:eastAsia="宋体" w:hAnsi="宋体"/>
          <w:color w:val="000000" w:themeColor="text1"/>
        </w:rPr>
        <w:t>，同比去年</w:t>
      </w:r>
      <w:r w:rsidR="00E5409B" w:rsidRPr="00CF62C8">
        <w:rPr>
          <w:rFonts w:ascii="宋体" w:eastAsia="宋体" w:hAnsi="宋体"/>
          <w:color w:val="000000" w:themeColor="text1"/>
        </w:rPr>
        <w:t>10</w:t>
      </w:r>
      <w:r w:rsidRPr="00CF62C8">
        <w:rPr>
          <w:rFonts w:ascii="宋体" w:eastAsia="宋体" w:hAnsi="宋体"/>
          <w:color w:val="000000" w:themeColor="text1"/>
        </w:rPr>
        <w:t>月</w:t>
      </w:r>
      <w:r w:rsidR="00CF62C8">
        <w:rPr>
          <w:rFonts w:ascii="宋体" w:eastAsia="宋体" w:hAnsi="宋体" w:hint="eastAsia"/>
          <w:color w:val="000000" w:themeColor="text1"/>
        </w:rPr>
        <w:t>同期</w:t>
      </w:r>
      <w:r w:rsidRPr="00CF62C8">
        <w:rPr>
          <w:rFonts w:ascii="宋体" w:eastAsia="宋体" w:hAnsi="宋体" w:hint="eastAsia"/>
          <w:color w:val="000000" w:themeColor="text1"/>
        </w:rPr>
        <w:t>增</w:t>
      </w:r>
      <w:r w:rsidR="00CF62C8">
        <w:rPr>
          <w:rFonts w:ascii="宋体" w:eastAsia="宋体" w:hAnsi="宋体" w:hint="eastAsia"/>
          <w:color w:val="000000" w:themeColor="text1"/>
        </w:rPr>
        <w:t>长</w:t>
      </w:r>
      <w:r w:rsidR="00E5409B" w:rsidRPr="00CF62C8">
        <w:rPr>
          <w:rFonts w:ascii="宋体" w:eastAsia="宋体" w:hAnsi="宋体"/>
          <w:color w:val="000000" w:themeColor="text1"/>
        </w:rPr>
        <w:t>7</w:t>
      </w:r>
      <w:r w:rsidRPr="00CF62C8">
        <w:rPr>
          <w:rFonts w:ascii="宋体" w:eastAsia="宋体" w:hAnsi="宋体"/>
          <w:color w:val="000000" w:themeColor="text1"/>
        </w:rPr>
        <w:t>%，环比上月同期</w:t>
      </w:r>
      <w:r w:rsidR="00E5409B" w:rsidRPr="00CF62C8">
        <w:rPr>
          <w:rFonts w:ascii="宋体" w:eastAsia="宋体" w:hAnsi="宋体" w:hint="eastAsia"/>
          <w:color w:val="000000" w:themeColor="text1"/>
        </w:rPr>
        <w:t>下降2</w:t>
      </w:r>
      <w:r w:rsidR="00E5409B" w:rsidRPr="00CF62C8">
        <w:rPr>
          <w:rFonts w:ascii="宋体" w:eastAsia="宋体" w:hAnsi="宋体"/>
          <w:color w:val="000000" w:themeColor="text1"/>
        </w:rPr>
        <w:t>4</w:t>
      </w:r>
      <w:r w:rsidRPr="00CF62C8">
        <w:rPr>
          <w:rFonts w:ascii="宋体" w:eastAsia="宋体" w:hAnsi="宋体" w:hint="eastAsia"/>
          <w:color w:val="000000" w:themeColor="text1"/>
        </w:rPr>
        <w:t>%</w:t>
      </w:r>
      <w:r w:rsidRPr="00CF62C8">
        <w:rPr>
          <w:rFonts w:ascii="宋体" w:eastAsia="宋体" w:hAnsi="宋体"/>
          <w:color w:val="000000" w:themeColor="text1"/>
        </w:rPr>
        <w:t>。</w:t>
      </w:r>
    </w:p>
    <w:p w14:paraId="25FBF639" w14:textId="24433359" w:rsidR="004D4EB8" w:rsidRPr="00CF62C8" w:rsidRDefault="00E5409B" w:rsidP="004D4EB8">
      <w:pPr>
        <w:ind w:firstLineChars="201" w:firstLine="422"/>
        <w:rPr>
          <w:rFonts w:ascii="宋体" w:eastAsia="宋体" w:hAnsi="宋体"/>
          <w:color w:val="000000" w:themeColor="text1"/>
        </w:rPr>
      </w:pPr>
      <w:r w:rsidRPr="00CF62C8">
        <w:rPr>
          <w:rFonts w:ascii="宋体" w:eastAsia="宋体" w:hAnsi="宋体"/>
          <w:color w:val="000000" w:themeColor="text1"/>
        </w:rPr>
        <w:t>10</w:t>
      </w:r>
      <w:r w:rsidR="004D4EB8" w:rsidRPr="00CF62C8">
        <w:rPr>
          <w:rFonts w:ascii="宋体" w:eastAsia="宋体" w:hAnsi="宋体"/>
          <w:color w:val="000000" w:themeColor="text1"/>
        </w:rPr>
        <w:t>月第</w:t>
      </w:r>
      <w:r w:rsidR="00CF62C8">
        <w:rPr>
          <w:rFonts w:ascii="宋体" w:eastAsia="宋体" w:hAnsi="宋体" w:hint="eastAsia"/>
          <w:color w:val="000000" w:themeColor="text1"/>
        </w:rPr>
        <w:t>二</w:t>
      </w:r>
      <w:r w:rsidR="004D4EB8" w:rsidRPr="00CF62C8">
        <w:rPr>
          <w:rFonts w:ascii="宋体" w:eastAsia="宋体" w:hAnsi="宋体"/>
          <w:color w:val="000000" w:themeColor="text1"/>
        </w:rPr>
        <w:t>周批发日均</w:t>
      </w:r>
      <w:r w:rsidRPr="00CF62C8">
        <w:rPr>
          <w:rFonts w:ascii="宋体" w:eastAsia="宋体" w:hAnsi="宋体"/>
          <w:color w:val="000000" w:themeColor="text1"/>
        </w:rPr>
        <w:t>5.5</w:t>
      </w:r>
      <w:r w:rsidR="006E04CB" w:rsidRPr="00CF62C8">
        <w:rPr>
          <w:rFonts w:ascii="宋体" w:eastAsia="宋体" w:hAnsi="宋体"/>
          <w:color w:val="000000" w:themeColor="text1"/>
        </w:rPr>
        <w:t>万辆</w:t>
      </w:r>
      <w:r w:rsidR="004D4EB8" w:rsidRPr="00CF62C8">
        <w:rPr>
          <w:rFonts w:ascii="宋体" w:eastAsia="宋体" w:hAnsi="宋体"/>
          <w:color w:val="000000" w:themeColor="text1"/>
        </w:rPr>
        <w:t>，同比去年</w:t>
      </w:r>
      <w:r w:rsidRPr="00CF62C8">
        <w:rPr>
          <w:rFonts w:ascii="宋体" w:eastAsia="宋体" w:hAnsi="宋体"/>
          <w:color w:val="000000" w:themeColor="text1"/>
        </w:rPr>
        <w:t>10</w:t>
      </w:r>
      <w:r w:rsidR="004D4EB8" w:rsidRPr="00CF62C8">
        <w:rPr>
          <w:rFonts w:ascii="宋体" w:eastAsia="宋体" w:hAnsi="宋体"/>
          <w:color w:val="000000" w:themeColor="text1"/>
        </w:rPr>
        <w:t>月</w:t>
      </w:r>
      <w:r w:rsidR="00CF62C8">
        <w:rPr>
          <w:rFonts w:ascii="宋体" w:eastAsia="宋体" w:hAnsi="宋体" w:hint="eastAsia"/>
          <w:color w:val="000000" w:themeColor="text1"/>
        </w:rPr>
        <w:t>同期</w:t>
      </w:r>
      <w:r w:rsidR="004D4EB8" w:rsidRPr="00CF62C8">
        <w:rPr>
          <w:rFonts w:ascii="宋体" w:eastAsia="宋体" w:hAnsi="宋体" w:hint="eastAsia"/>
          <w:color w:val="000000" w:themeColor="text1"/>
        </w:rPr>
        <w:t>增</w:t>
      </w:r>
      <w:r w:rsidR="00CF62C8">
        <w:rPr>
          <w:rFonts w:ascii="宋体" w:eastAsia="宋体" w:hAnsi="宋体" w:hint="eastAsia"/>
          <w:color w:val="000000" w:themeColor="text1"/>
        </w:rPr>
        <w:t>长</w:t>
      </w:r>
      <w:r w:rsidRPr="00CF62C8">
        <w:rPr>
          <w:rFonts w:ascii="宋体" w:eastAsia="宋体" w:hAnsi="宋体"/>
          <w:color w:val="000000" w:themeColor="text1"/>
        </w:rPr>
        <w:t>8</w:t>
      </w:r>
      <w:r w:rsidR="004D4EB8" w:rsidRPr="00CF62C8">
        <w:rPr>
          <w:rFonts w:ascii="宋体" w:eastAsia="宋体" w:hAnsi="宋体"/>
          <w:color w:val="000000" w:themeColor="text1"/>
        </w:rPr>
        <w:t>%，环比上月同期</w:t>
      </w:r>
      <w:r w:rsidRPr="00CF62C8">
        <w:rPr>
          <w:rFonts w:ascii="宋体" w:eastAsia="宋体" w:hAnsi="宋体" w:hint="eastAsia"/>
          <w:color w:val="000000" w:themeColor="text1"/>
        </w:rPr>
        <w:t>下降5</w:t>
      </w:r>
      <w:r w:rsidR="004D4EB8" w:rsidRPr="00CF62C8">
        <w:rPr>
          <w:rFonts w:ascii="宋体" w:eastAsia="宋体" w:hAnsi="宋体" w:hint="eastAsia"/>
          <w:color w:val="000000" w:themeColor="text1"/>
        </w:rPr>
        <w:t>%</w:t>
      </w:r>
      <w:r w:rsidR="004D4EB8" w:rsidRPr="00CF62C8">
        <w:rPr>
          <w:rFonts w:ascii="宋体" w:eastAsia="宋体" w:hAnsi="宋体"/>
          <w:color w:val="000000" w:themeColor="text1"/>
        </w:rPr>
        <w:t>。</w:t>
      </w:r>
    </w:p>
    <w:p w14:paraId="7C4EB346" w14:textId="6A9CDBBC" w:rsidR="004D4EB8" w:rsidRPr="00CF62C8" w:rsidRDefault="00E5409B" w:rsidP="00E361AA">
      <w:pPr>
        <w:ind w:firstLineChars="201" w:firstLine="422"/>
        <w:rPr>
          <w:rFonts w:ascii="宋体" w:eastAsia="宋体" w:hAnsi="宋体" w:hint="eastAsia"/>
          <w:color w:val="000000" w:themeColor="text1"/>
        </w:rPr>
      </w:pPr>
      <w:r w:rsidRPr="00CF62C8">
        <w:rPr>
          <w:rFonts w:ascii="宋体" w:eastAsia="宋体" w:hAnsi="宋体"/>
          <w:color w:val="000000" w:themeColor="text1"/>
        </w:rPr>
        <w:t>10月1-15日</w:t>
      </w:r>
      <w:r w:rsidR="00CF62C8">
        <w:rPr>
          <w:rFonts w:ascii="宋体" w:eastAsia="宋体" w:hAnsi="宋体" w:hint="eastAsia"/>
          <w:color w:val="000000" w:themeColor="text1"/>
        </w:rPr>
        <w:t>，</w:t>
      </w:r>
      <w:r w:rsidRPr="00CF62C8">
        <w:rPr>
          <w:rFonts w:ascii="宋体" w:eastAsia="宋体" w:hAnsi="宋体"/>
          <w:color w:val="000000" w:themeColor="text1"/>
        </w:rPr>
        <w:t>全国乘用车</w:t>
      </w:r>
      <w:r w:rsidR="007B4B23" w:rsidRPr="00CF62C8">
        <w:rPr>
          <w:rFonts w:ascii="宋体" w:eastAsia="宋体" w:hAnsi="宋体"/>
          <w:color w:val="000000" w:themeColor="text1"/>
        </w:rPr>
        <w:t>厂商</w:t>
      </w:r>
      <w:r w:rsidRPr="00CF62C8">
        <w:rPr>
          <w:rFonts w:ascii="宋体" w:eastAsia="宋体" w:hAnsi="宋体"/>
          <w:color w:val="000000" w:themeColor="text1"/>
        </w:rPr>
        <w:t>批发70.5万辆，同比去年</w:t>
      </w:r>
      <w:r w:rsidR="00CF62C8">
        <w:rPr>
          <w:rFonts w:ascii="宋体" w:eastAsia="宋体" w:hAnsi="宋体" w:hint="eastAsia"/>
          <w:color w:val="000000" w:themeColor="text1"/>
        </w:rPr>
        <w:t>同期</w:t>
      </w:r>
      <w:r w:rsidRPr="00CF62C8">
        <w:rPr>
          <w:rFonts w:ascii="宋体" w:eastAsia="宋体" w:hAnsi="宋体"/>
          <w:color w:val="000000" w:themeColor="text1"/>
        </w:rPr>
        <w:t>增长8%，较上月同期下降11%。今年以来累计批发1</w:t>
      </w:r>
      <w:r w:rsidR="00CF62C8">
        <w:rPr>
          <w:rFonts w:ascii="宋体" w:eastAsia="宋体" w:hAnsi="宋体"/>
          <w:color w:val="000000" w:themeColor="text1"/>
        </w:rPr>
        <w:t>,</w:t>
      </w:r>
      <w:r w:rsidRPr="00CF62C8">
        <w:rPr>
          <w:rFonts w:ascii="宋体" w:eastAsia="宋体" w:hAnsi="宋体"/>
          <w:color w:val="000000" w:themeColor="text1"/>
        </w:rPr>
        <w:t>852.1万辆，同比增长7%。</w:t>
      </w:r>
    </w:p>
    <w:p w14:paraId="72408AA0" w14:textId="430A908E" w:rsidR="004D4EB8" w:rsidRPr="00CF62C8" w:rsidRDefault="004D4EB8" w:rsidP="004D4EB8">
      <w:pPr>
        <w:ind w:firstLineChars="201" w:firstLine="422"/>
        <w:rPr>
          <w:rFonts w:ascii="宋体" w:eastAsia="宋体" w:hAnsi="宋体"/>
          <w:color w:val="000000" w:themeColor="text1"/>
          <w:szCs w:val="21"/>
        </w:rPr>
      </w:pPr>
      <w:r w:rsidRPr="00CF62C8">
        <w:rPr>
          <w:rFonts w:ascii="宋体" w:eastAsia="宋体" w:hAnsi="宋体" w:hint="eastAsia"/>
          <w:color w:val="000000" w:themeColor="text1"/>
          <w:szCs w:val="21"/>
        </w:rPr>
        <w:t>6-</w:t>
      </w:r>
      <w:r w:rsidR="00E5409B" w:rsidRPr="00CF62C8">
        <w:rPr>
          <w:rFonts w:ascii="宋体" w:eastAsia="宋体" w:hAnsi="宋体"/>
          <w:color w:val="000000" w:themeColor="text1"/>
          <w:szCs w:val="21"/>
        </w:rPr>
        <w:t>9</w:t>
      </w:r>
      <w:r w:rsidRPr="00CF62C8">
        <w:rPr>
          <w:rFonts w:ascii="宋体" w:eastAsia="宋体" w:hAnsi="宋体" w:hint="eastAsia"/>
          <w:color w:val="000000" w:themeColor="text1"/>
          <w:szCs w:val="21"/>
        </w:rPr>
        <w:t>月的乘联会零售数据表现很好，</w:t>
      </w:r>
      <w:r w:rsidR="00E5409B" w:rsidRPr="00CF62C8">
        <w:rPr>
          <w:rFonts w:ascii="宋体" w:eastAsia="宋体" w:hAnsi="宋体" w:hint="eastAsia"/>
          <w:color w:val="000000" w:themeColor="text1"/>
          <w:szCs w:val="21"/>
        </w:rPr>
        <w:t>已经创出当期的历史新高</w:t>
      </w:r>
      <w:r w:rsidRPr="00CF62C8">
        <w:rPr>
          <w:rFonts w:ascii="宋体" w:eastAsia="宋体" w:hAnsi="宋体" w:hint="eastAsia"/>
          <w:color w:val="000000" w:themeColor="text1"/>
          <w:szCs w:val="21"/>
        </w:rPr>
        <w:t>，</w:t>
      </w:r>
      <w:r w:rsidR="00E5409B" w:rsidRPr="00CF62C8">
        <w:rPr>
          <w:rFonts w:ascii="宋体" w:eastAsia="宋体" w:hAnsi="宋体" w:hint="eastAsia"/>
          <w:color w:val="000000" w:themeColor="text1"/>
          <w:szCs w:val="21"/>
        </w:rPr>
        <w:t>较</w:t>
      </w:r>
      <w:r w:rsidR="00CF62C8">
        <w:rPr>
          <w:rFonts w:ascii="宋体" w:eastAsia="宋体" w:hAnsi="宋体" w:hint="eastAsia"/>
          <w:color w:val="000000" w:themeColor="text1"/>
          <w:szCs w:val="21"/>
        </w:rPr>
        <w:t>2</w:t>
      </w:r>
      <w:r w:rsidR="00CF62C8">
        <w:rPr>
          <w:rFonts w:ascii="宋体" w:eastAsia="宋体" w:hAnsi="宋体"/>
          <w:color w:val="000000" w:themeColor="text1"/>
          <w:szCs w:val="21"/>
        </w:rPr>
        <w:t>0</w:t>
      </w:r>
      <w:r w:rsidR="00E5409B" w:rsidRPr="00CF62C8">
        <w:rPr>
          <w:rFonts w:ascii="宋体" w:eastAsia="宋体" w:hAnsi="宋体" w:hint="eastAsia"/>
          <w:color w:val="000000" w:themeColor="text1"/>
          <w:szCs w:val="21"/>
        </w:rPr>
        <w:t>1</w:t>
      </w:r>
      <w:r w:rsidR="00E5409B" w:rsidRPr="00CF62C8">
        <w:rPr>
          <w:rFonts w:ascii="宋体" w:eastAsia="宋体" w:hAnsi="宋体"/>
          <w:color w:val="000000" w:themeColor="text1"/>
          <w:szCs w:val="21"/>
        </w:rPr>
        <w:t>7</w:t>
      </w:r>
      <w:r w:rsidR="00E5409B" w:rsidRPr="00CF62C8">
        <w:rPr>
          <w:rFonts w:ascii="宋体" w:eastAsia="宋体" w:hAnsi="宋体" w:hint="eastAsia"/>
          <w:color w:val="000000" w:themeColor="text1"/>
          <w:szCs w:val="21"/>
        </w:rPr>
        <w:t>年峰值和2</w:t>
      </w:r>
      <w:r w:rsidR="00E5409B" w:rsidRPr="00CF62C8">
        <w:rPr>
          <w:rFonts w:ascii="宋体" w:eastAsia="宋体" w:hAnsi="宋体"/>
          <w:color w:val="000000" w:themeColor="text1"/>
          <w:szCs w:val="21"/>
        </w:rPr>
        <w:t>022</w:t>
      </w:r>
      <w:r w:rsidR="00E5409B" w:rsidRPr="00CF62C8">
        <w:rPr>
          <w:rFonts w:ascii="宋体" w:eastAsia="宋体" w:hAnsi="宋体" w:hint="eastAsia"/>
          <w:color w:val="000000" w:themeColor="text1"/>
          <w:szCs w:val="21"/>
        </w:rPr>
        <w:t>年车购税刺激政策下的销量还好。</w:t>
      </w:r>
      <w:r w:rsidRPr="00CF62C8">
        <w:rPr>
          <w:rFonts w:ascii="宋体" w:eastAsia="宋体" w:hAnsi="宋体" w:hint="eastAsia"/>
          <w:color w:val="000000" w:themeColor="text1"/>
          <w:szCs w:val="21"/>
        </w:rPr>
        <w:t>因此经销商的销售信心也逐步恢复一些，</w:t>
      </w:r>
      <w:r w:rsidR="007B4B23" w:rsidRPr="00CF62C8">
        <w:rPr>
          <w:rFonts w:ascii="宋体" w:eastAsia="宋体" w:hAnsi="宋体" w:hint="eastAsia"/>
          <w:color w:val="000000" w:themeColor="text1"/>
          <w:szCs w:val="21"/>
        </w:rPr>
        <w:t>厂商</w:t>
      </w:r>
      <w:r w:rsidRPr="00CF62C8">
        <w:rPr>
          <w:rFonts w:ascii="宋体" w:eastAsia="宋体" w:hAnsi="宋体" w:hint="eastAsia"/>
          <w:color w:val="000000" w:themeColor="text1"/>
          <w:szCs w:val="21"/>
        </w:rPr>
        <w:t>产销相对顺畅。由于燃油车市场逐步企稳，</w:t>
      </w:r>
      <w:r w:rsidR="00CF62C8">
        <w:rPr>
          <w:rFonts w:ascii="宋体" w:eastAsia="宋体" w:hAnsi="宋体" w:hint="eastAsia"/>
          <w:color w:val="000000" w:themeColor="text1"/>
          <w:szCs w:val="21"/>
        </w:rPr>
        <w:t>三</w:t>
      </w:r>
      <w:r w:rsidRPr="00CF62C8">
        <w:rPr>
          <w:rFonts w:ascii="宋体" w:eastAsia="宋体" w:hAnsi="宋体" w:hint="eastAsia"/>
          <w:color w:val="000000" w:themeColor="text1"/>
          <w:szCs w:val="21"/>
        </w:rPr>
        <w:t>季度的燃油车市场明显好于</w:t>
      </w:r>
      <w:r w:rsidR="00CF62C8">
        <w:rPr>
          <w:rFonts w:ascii="宋体" w:eastAsia="宋体" w:hAnsi="宋体" w:hint="eastAsia"/>
          <w:color w:val="000000" w:themeColor="text1"/>
          <w:szCs w:val="21"/>
        </w:rPr>
        <w:t>二</w:t>
      </w:r>
      <w:r w:rsidRPr="00CF62C8">
        <w:rPr>
          <w:rFonts w:ascii="宋体" w:eastAsia="宋体" w:hAnsi="宋体" w:hint="eastAsia"/>
          <w:color w:val="000000" w:themeColor="text1"/>
          <w:szCs w:val="21"/>
        </w:rPr>
        <w:t>季度，因此燃油车销售体系的稳定性改善。</w:t>
      </w:r>
    </w:p>
    <w:p w14:paraId="4B68D172" w14:textId="3707957A" w:rsidR="001261A1" w:rsidRPr="00CF62C8" w:rsidRDefault="004D4EB8" w:rsidP="00CF62C8">
      <w:pPr>
        <w:ind w:firstLineChars="201" w:firstLine="422"/>
        <w:rPr>
          <w:rFonts w:ascii="宋体" w:eastAsia="宋体" w:hAnsi="宋体" w:hint="eastAsia"/>
          <w:color w:val="000000" w:themeColor="text1"/>
          <w:szCs w:val="21"/>
        </w:rPr>
      </w:pPr>
      <w:r w:rsidRPr="00CF62C8">
        <w:rPr>
          <w:rFonts w:ascii="宋体" w:eastAsia="宋体" w:hAnsi="宋体" w:hint="eastAsia"/>
          <w:color w:val="000000" w:themeColor="text1"/>
          <w:szCs w:val="21"/>
        </w:rPr>
        <w:t>近期国家提出稳定燃油车消费，这是符合百姓需求和行业呼声的好政策。燃油车是民生车型，对普通百姓很重要，随着经济逐步恢复稳定，百姓购燃油车有利于中低端车市的恢复。中低端车市是稳定消费的关键，毕竟</w:t>
      </w:r>
      <w:r w:rsidR="00CF62C8">
        <w:rPr>
          <w:rFonts w:ascii="宋体" w:eastAsia="宋体" w:hAnsi="宋体" w:hint="eastAsia"/>
          <w:color w:val="000000" w:themeColor="text1"/>
          <w:szCs w:val="21"/>
        </w:rPr>
        <w:t>这部分</w:t>
      </w:r>
      <w:r w:rsidRPr="00CF62C8">
        <w:rPr>
          <w:rFonts w:ascii="宋体" w:eastAsia="宋体" w:hAnsi="宋体" w:hint="eastAsia"/>
          <w:color w:val="000000" w:themeColor="text1"/>
          <w:szCs w:val="21"/>
        </w:rPr>
        <w:t>才是购车</w:t>
      </w:r>
      <w:r w:rsidR="00CF62C8">
        <w:rPr>
          <w:rFonts w:ascii="宋体" w:eastAsia="宋体" w:hAnsi="宋体" w:hint="eastAsia"/>
          <w:color w:val="000000" w:themeColor="text1"/>
          <w:szCs w:val="21"/>
        </w:rPr>
        <w:t>市场</w:t>
      </w:r>
      <w:r w:rsidRPr="00CF62C8">
        <w:rPr>
          <w:rFonts w:ascii="宋体" w:eastAsia="宋体" w:hAnsi="宋体" w:hint="eastAsia"/>
          <w:color w:val="000000" w:themeColor="text1"/>
          <w:szCs w:val="21"/>
        </w:rPr>
        <w:t>的晴雨表，高端</w:t>
      </w:r>
      <w:r w:rsidR="00CF62C8">
        <w:rPr>
          <w:rFonts w:ascii="宋体" w:eastAsia="宋体" w:hAnsi="宋体" w:hint="eastAsia"/>
          <w:color w:val="000000" w:themeColor="text1"/>
          <w:szCs w:val="21"/>
        </w:rPr>
        <w:t>换购</w:t>
      </w:r>
      <w:r w:rsidRPr="00CF62C8">
        <w:rPr>
          <w:rFonts w:ascii="宋体" w:eastAsia="宋体" w:hAnsi="宋体" w:hint="eastAsia"/>
          <w:color w:val="000000" w:themeColor="text1"/>
          <w:szCs w:val="21"/>
        </w:rPr>
        <w:t>需求总是很强的。</w:t>
      </w:r>
    </w:p>
    <w:p w14:paraId="027B9AA4" w14:textId="6EED5D5B" w:rsidR="005718DB" w:rsidRPr="00E361AA" w:rsidRDefault="007F7759" w:rsidP="00E361AA">
      <w:pPr>
        <w:pStyle w:val="2"/>
        <w:spacing w:before="0" w:after="0" w:line="240" w:lineRule="auto"/>
        <w:rPr>
          <w:sz w:val="24"/>
          <w:szCs w:val="24"/>
        </w:rPr>
      </w:pPr>
      <w:r w:rsidRPr="00E361AA">
        <w:rPr>
          <w:rFonts w:hint="eastAsia"/>
          <w:sz w:val="24"/>
          <w:szCs w:val="24"/>
        </w:rPr>
        <w:lastRenderedPageBreak/>
        <w:t>公安部上牌和驾驶员数据分析</w:t>
      </w:r>
      <w:r w:rsidRPr="00E361AA">
        <w:rPr>
          <w:sz w:val="24"/>
          <w:szCs w:val="24"/>
        </w:rPr>
        <w:t>-2023</w:t>
      </w:r>
      <w:r w:rsidRPr="00E361AA">
        <w:rPr>
          <w:sz w:val="24"/>
          <w:szCs w:val="24"/>
        </w:rPr>
        <w:t>年</w:t>
      </w:r>
      <w:r w:rsidRPr="00E361AA">
        <w:rPr>
          <w:sz w:val="24"/>
          <w:szCs w:val="24"/>
        </w:rPr>
        <w:t>1-9</w:t>
      </w:r>
      <w:r w:rsidRPr="00E361AA">
        <w:rPr>
          <w:sz w:val="24"/>
          <w:szCs w:val="24"/>
        </w:rPr>
        <w:t>月</w:t>
      </w:r>
    </w:p>
    <w:p w14:paraId="2DAC1573" w14:textId="7B4E2F2F" w:rsidR="007F7759" w:rsidRPr="00CF62C8" w:rsidRDefault="007F7759" w:rsidP="00CF62C8">
      <w:pPr>
        <w:ind w:firstLineChars="200" w:firstLine="420"/>
        <w:rPr>
          <w:rFonts w:ascii="宋体" w:eastAsia="宋体" w:hAnsi="宋体"/>
        </w:rPr>
      </w:pPr>
      <w:r w:rsidRPr="00CF62C8">
        <w:rPr>
          <w:rFonts w:ascii="宋体" w:eastAsia="宋体" w:hAnsi="宋体" w:hint="eastAsia"/>
        </w:rPr>
        <w:t>据公安部网站最新发布信息，截至</w:t>
      </w:r>
      <w:r w:rsidRPr="00CF62C8">
        <w:rPr>
          <w:rFonts w:ascii="宋体" w:eastAsia="宋体" w:hAnsi="宋体"/>
        </w:rPr>
        <w:t>2023年9月底，全国机动车保有量达4.3亿辆，其中汽车3.3亿辆，新能源汽车1</w:t>
      </w:r>
      <w:r w:rsidR="00CF62C8">
        <w:rPr>
          <w:rFonts w:ascii="宋体" w:eastAsia="宋体" w:hAnsi="宋体"/>
        </w:rPr>
        <w:t>,</w:t>
      </w:r>
      <w:r w:rsidRPr="00CF62C8">
        <w:rPr>
          <w:rFonts w:ascii="宋体" w:eastAsia="宋体" w:hAnsi="宋体"/>
        </w:rPr>
        <w:t>821万辆；机动车驾驶人5.2亿人，其中汽车驾驶人4.8亿人。面对小微型电动车的电动化个性出行的增长趋势，C6驾照的促进消费意义极其有限，如果推动微型电动车的C7驾照，扩大中老年和女性驾驶员数量，支持新能源下乡，应该能让车市有更大的消费增长空间。</w:t>
      </w:r>
    </w:p>
    <w:p w14:paraId="3DBF9C9E" w14:textId="77777777" w:rsidR="007F7759" w:rsidRPr="00CF62C8" w:rsidRDefault="007F7759" w:rsidP="00A830CD">
      <w:pPr>
        <w:ind w:firstLineChars="202" w:firstLine="424"/>
        <w:rPr>
          <w:rFonts w:ascii="宋体" w:eastAsia="宋体" w:hAnsi="宋体"/>
        </w:rPr>
      </w:pPr>
      <w:r w:rsidRPr="00CF62C8">
        <w:rPr>
          <w:rFonts w:ascii="宋体" w:eastAsia="宋体" w:hAnsi="宋体"/>
        </w:rPr>
        <w:t>2023年600万以上保有量城市是33%限购，而超500万的50%限购，其他限购城市的深圳、广州、杭州的汽车保有量已经远远落后于其他非限购城市，需要考虑400万以下保有量城市放开限购了。燃油车既限购还限行，而且还要交上万亿的燃油税收，在新能源车销量已经占28.6%的情况下，需要同车同权，推动燃油车用户正常消费。</w:t>
      </w:r>
    </w:p>
    <w:p w14:paraId="0F43ABB7" w14:textId="541B5466" w:rsidR="001261A1" w:rsidRPr="00CF62C8" w:rsidRDefault="007F7759" w:rsidP="00E361AA">
      <w:pPr>
        <w:ind w:firstLineChars="202" w:firstLine="424"/>
        <w:rPr>
          <w:rFonts w:ascii="宋体" w:eastAsia="宋体" w:hAnsi="宋体" w:hint="eastAsia"/>
        </w:rPr>
      </w:pPr>
      <w:r w:rsidRPr="00CF62C8">
        <w:rPr>
          <w:rFonts w:ascii="宋体" w:eastAsia="宋体" w:hAnsi="宋体" w:hint="eastAsia"/>
        </w:rPr>
        <w:t>根据目前的公安部上牌和驾驶员数据分析，未来中国汽车驾驶员</w:t>
      </w:r>
      <w:r w:rsidR="00CF62C8">
        <w:rPr>
          <w:rFonts w:ascii="宋体" w:eastAsia="宋体" w:hAnsi="宋体" w:hint="eastAsia"/>
        </w:rPr>
        <w:t>将</w:t>
      </w:r>
      <w:r w:rsidRPr="00CF62C8">
        <w:rPr>
          <w:rFonts w:ascii="宋体" w:eastAsia="宋体" w:hAnsi="宋体" w:hint="eastAsia"/>
        </w:rPr>
        <w:t>达</w:t>
      </w:r>
      <w:r w:rsidRPr="00CF62C8">
        <w:rPr>
          <w:rFonts w:ascii="宋体" w:eastAsia="宋体" w:hAnsi="宋体"/>
        </w:rPr>
        <w:t>6亿，汽车保有量超4亿，年汽车产销超4000万是有很大希望的。</w:t>
      </w:r>
    </w:p>
    <w:p w14:paraId="61F4D958" w14:textId="77777777" w:rsidR="00A830CD" w:rsidRPr="001261A1" w:rsidRDefault="00A830CD" w:rsidP="00A830CD">
      <w:pPr>
        <w:ind w:firstLineChars="202" w:firstLine="424"/>
      </w:pPr>
    </w:p>
    <w:p w14:paraId="182CB36C" w14:textId="35DDA4DA" w:rsidR="005718DB" w:rsidRPr="00E361AA" w:rsidRDefault="002C4BDA" w:rsidP="00E361AA">
      <w:pPr>
        <w:pStyle w:val="2"/>
        <w:spacing w:before="0" w:after="0" w:line="240" w:lineRule="auto"/>
        <w:rPr>
          <w:sz w:val="24"/>
          <w:szCs w:val="24"/>
        </w:rPr>
      </w:pPr>
      <w:r w:rsidRPr="00E361AA">
        <w:rPr>
          <w:rFonts w:hint="eastAsia"/>
          <w:sz w:val="24"/>
          <w:szCs w:val="24"/>
        </w:rPr>
        <w:t>中国汽车出口海外部分数据跟踪较强</w:t>
      </w:r>
    </w:p>
    <w:p w14:paraId="06A6A2C5" w14:textId="60C2A8E3" w:rsidR="002C4BDA" w:rsidRPr="00CF62C8" w:rsidRDefault="002C4BDA" w:rsidP="002C4BDA">
      <w:pPr>
        <w:ind w:firstLineChars="202" w:firstLine="424"/>
        <w:rPr>
          <w:rFonts w:ascii="宋体" w:eastAsia="宋体" w:hAnsi="宋体"/>
        </w:rPr>
      </w:pPr>
      <w:r w:rsidRPr="00CF62C8">
        <w:rPr>
          <w:rFonts w:ascii="宋体" w:eastAsia="宋体" w:hAnsi="宋体" w:hint="eastAsia"/>
        </w:rPr>
        <w:t>自</w:t>
      </w:r>
      <w:r w:rsidRPr="00CF62C8">
        <w:rPr>
          <w:rFonts w:ascii="宋体" w:eastAsia="宋体" w:hAnsi="宋体"/>
        </w:rPr>
        <w:t>2021年以来，随着世界新冠疫情的爆发，</w:t>
      </w:r>
      <w:r w:rsidRPr="00CF62C8">
        <w:rPr>
          <w:rFonts w:ascii="宋体" w:eastAsia="宋体" w:hAnsi="宋体" w:hint="eastAsia"/>
        </w:rPr>
        <w:t>世界性缺芯，</w:t>
      </w:r>
      <w:r w:rsidRPr="00CF62C8">
        <w:rPr>
          <w:rFonts w:ascii="宋体" w:eastAsia="宋体" w:hAnsi="宋体"/>
        </w:rPr>
        <w:t>中国汽车产业链韧性较强的优势充分体现，中国汽车出口市场近两年表现超强增长。出口增长重要原因是</w:t>
      </w:r>
      <w:r w:rsidRPr="00CF62C8">
        <w:rPr>
          <w:rFonts w:ascii="宋体" w:eastAsia="宋体" w:hAnsi="宋体" w:hint="eastAsia"/>
        </w:rPr>
        <w:t>各种芯片供给保障好</w:t>
      </w:r>
      <w:r w:rsidRPr="00CF62C8">
        <w:rPr>
          <w:rFonts w:ascii="宋体" w:eastAsia="宋体" w:hAnsi="宋体"/>
        </w:rPr>
        <w:t>，而且出口数量和均价均强势增长。海关数据的中国汽车</w:t>
      </w:r>
      <w:r w:rsidR="00CF62C8">
        <w:rPr>
          <w:rFonts w:ascii="宋体" w:eastAsia="宋体" w:hAnsi="宋体" w:hint="eastAsia"/>
        </w:rPr>
        <w:t>2</w:t>
      </w:r>
      <w:r w:rsidR="00CF62C8">
        <w:rPr>
          <w:rFonts w:ascii="宋体" w:eastAsia="宋体" w:hAnsi="宋体"/>
        </w:rPr>
        <w:t>0</w:t>
      </w:r>
      <w:r w:rsidRPr="00CF62C8">
        <w:rPr>
          <w:rFonts w:ascii="宋体" w:eastAsia="宋体" w:hAnsi="宋体"/>
        </w:rPr>
        <w:t>23年1-8月出口322</w:t>
      </w:r>
      <w:r w:rsidR="006E04CB" w:rsidRPr="00CF62C8">
        <w:rPr>
          <w:rFonts w:ascii="宋体" w:eastAsia="宋体" w:hAnsi="宋体"/>
        </w:rPr>
        <w:t>万辆</w:t>
      </w:r>
      <w:r w:rsidRPr="00CF62C8">
        <w:rPr>
          <w:rFonts w:ascii="宋体" w:eastAsia="宋体" w:hAnsi="宋体"/>
        </w:rPr>
        <w:t>，出口增速65%，全年正常情况下突破500万应该是有希望的。</w:t>
      </w:r>
    </w:p>
    <w:p w14:paraId="31A3A396" w14:textId="10E2D94D" w:rsidR="001261A1" w:rsidRPr="00CF62C8" w:rsidRDefault="002C4BDA" w:rsidP="00E361AA">
      <w:pPr>
        <w:ind w:firstLineChars="202" w:firstLine="424"/>
        <w:rPr>
          <w:rFonts w:ascii="宋体" w:eastAsia="宋体" w:hAnsi="宋体" w:hint="eastAsia"/>
        </w:rPr>
      </w:pPr>
      <w:r w:rsidRPr="00CF62C8">
        <w:rPr>
          <w:rFonts w:ascii="宋体" w:eastAsia="宋体" w:hAnsi="宋体" w:hint="eastAsia"/>
        </w:rPr>
        <w:t>因为出口汽车有部分是合资车企车型，有部分是商用车，统计很难完整，因此我们只统计主流地区的自主车型销量。从海外</w:t>
      </w:r>
      <w:r w:rsidRPr="00CF62C8">
        <w:rPr>
          <w:rFonts w:ascii="宋体" w:eastAsia="宋体" w:hAnsi="宋体"/>
        </w:rPr>
        <w:t>70个国家的月度当地销量统计数据来看，</w:t>
      </w:r>
      <w:r w:rsidR="00CF62C8">
        <w:rPr>
          <w:rFonts w:ascii="宋体" w:eastAsia="宋体" w:hAnsi="宋体" w:hint="eastAsia"/>
        </w:rPr>
        <w:t>2</w:t>
      </w:r>
      <w:r w:rsidR="00CF62C8">
        <w:rPr>
          <w:rFonts w:ascii="宋体" w:eastAsia="宋体" w:hAnsi="宋体"/>
        </w:rPr>
        <w:t>0</w:t>
      </w:r>
      <w:r w:rsidRPr="00CF62C8">
        <w:rPr>
          <w:rFonts w:ascii="宋体" w:eastAsia="宋体" w:hAnsi="宋体"/>
        </w:rPr>
        <w:t>23年1-8月份中国自主品牌车出口在当地市场销售达到102</w:t>
      </w:r>
      <w:r w:rsidR="006E04CB" w:rsidRPr="00CF62C8">
        <w:rPr>
          <w:rFonts w:ascii="宋体" w:eastAsia="宋体" w:hAnsi="宋体"/>
        </w:rPr>
        <w:t>万辆</w:t>
      </w:r>
      <w:r w:rsidRPr="00CF62C8">
        <w:rPr>
          <w:rFonts w:ascii="宋体" w:eastAsia="宋体" w:hAnsi="宋体"/>
        </w:rPr>
        <w:t>的水平，同比增长63%的表现相对较强，8月自主车出口海外零售达到14</w:t>
      </w:r>
      <w:r w:rsidR="006E04CB" w:rsidRPr="00CF62C8">
        <w:rPr>
          <w:rFonts w:ascii="宋体" w:eastAsia="宋体" w:hAnsi="宋体"/>
        </w:rPr>
        <w:t>万辆</w:t>
      </w:r>
      <w:r w:rsidRPr="00CF62C8">
        <w:rPr>
          <w:rFonts w:ascii="宋体" w:eastAsia="宋体" w:hAnsi="宋体"/>
        </w:rPr>
        <w:t>，同比增长68%，呈现强势良好增长的态势。</w:t>
      </w:r>
    </w:p>
    <w:p w14:paraId="0C546DF9" w14:textId="77777777" w:rsidR="00131BD8" w:rsidRDefault="00131BD8" w:rsidP="00131BD8"/>
    <w:p w14:paraId="1DDFCA5F" w14:textId="31C639CC" w:rsidR="004A0D28" w:rsidRPr="00E361AA" w:rsidRDefault="004D4EB8" w:rsidP="00E361AA">
      <w:pPr>
        <w:pStyle w:val="2"/>
        <w:spacing w:before="0" w:after="0" w:line="240" w:lineRule="auto"/>
        <w:rPr>
          <w:sz w:val="24"/>
          <w:szCs w:val="24"/>
        </w:rPr>
      </w:pPr>
      <w:r w:rsidRPr="00E361AA">
        <w:rPr>
          <w:rFonts w:hint="eastAsia"/>
          <w:sz w:val="24"/>
          <w:szCs w:val="24"/>
        </w:rPr>
        <w:t>乘用车价格段市场结构高端化</w:t>
      </w:r>
    </w:p>
    <w:p w14:paraId="36D07DCA" w14:textId="71EC4519" w:rsidR="004D4EB8" w:rsidRPr="00CF62C8" w:rsidRDefault="004D4EB8" w:rsidP="004D4EB8">
      <w:pPr>
        <w:ind w:firstLineChars="202" w:firstLine="424"/>
        <w:rPr>
          <w:rFonts w:ascii="宋体" w:eastAsia="宋体" w:hAnsi="宋体"/>
        </w:rPr>
      </w:pPr>
      <w:r w:rsidRPr="00CF62C8">
        <w:rPr>
          <w:rFonts w:ascii="宋体" w:eastAsia="宋体" w:hAnsi="宋体" w:hint="eastAsia"/>
        </w:rPr>
        <w:t>根据乘联会零售数据，全国城市市场的价格段结构走势是持续上行，高端车型销售提升明显，中低价车型销量减少。需要有效</w:t>
      </w:r>
      <w:r w:rsidR="00CF62C8">
        <w:rPr>
          <w:rFonts w:ascii="宋体" w:eastAsia="宋体" w:hAnsi="宋体" w:hint="eastAsia"/>
        </w:rPr>
        <w:t>鼓励</w:t>
      </w:r>
      <w:r w:rsidRPr="00CF62C8">
        <w:rPr>
          <w:rFonts w:ascii="宋体" w:eastAsia="宋体" w:hAnsi="宋体" w:hint="eastAsia"/>
        </w:rPr>
        <w:t>低端消费，毕竟在一半家庭还没车的情况下，低端消费潜力更大。</w:t>
      </w:r>
    </w:p>
    <w:p w14:paraId="77767184" w14:textId="1023C6C6" w:rsidR="004D4EB8" w:rsidRPr="00CF62C8" w:rsidRDefault="004D4EB8" w:rsidP="004D4EB8">
      <w:pPr>
        <w:ind w:firstLineChars="202" w:firstLine="424"/>
        <w:rPr>
          <w:rFonts w:ascii="宋体" w:eastAsia="宋体" w:hAnsi="宋体"/>
        </w:rPr>
      </w:pPr>
      <w:r w:rsidRPr="00CF62C8">
        <w:rPr>
          <w:rFonts w:ascii="宋体" w:eastAsia="宋体" w:hAnsi="宋体"/>
        </w:rPr>
        <w:t>5万元以下车型2021-2022年较2020年的占比持续上升，主要是微型电动车的销量贡献。今年1-9月,5万元以下车型的销量占比目前仅有3.1%，较去年下降1个百分点。5-10万传统车型的销量下滑与新能源车的增长抵消后，5-10万元车型销量份额仅有15.6%，较去年下降4.6个百分点，仍偏低。</w:t>
      </w:r>
    </w:p>
    <w:p w14:paraId="1848BBC1" w14:textId="16E88B47" w:rsidR="004A0D28" w:rsidRPr="00CF62C8" w:rsidRDefault="004D4EB8" w:rsidP="00E361AA">
      <w:pPr>
        <w:ind w:firstLineChars="202" w:firstLine="424"/>
        <w:rPr>
          <w:rFonts w:ascii="宋体" w:eastAsia="宋体" w:hAnsi="宋体" w:hint="eastAsia"/>
        </w:rPr>
      </w:pPr>
      <w:r w:rsidRPr="00CF62C8">
        <w:rPr>
          <w:rFonts w:ascii="宋体" w:eastAsia="宋体" w:hAnsi="宋体"/>
        </w:rPr>
        <w:t>10-15万车型市场份额33.6%的恢复较快。近几年15万以上车型的占比持续上升，尤其是30万以上车型占比14.4%，较去年上升3.2个百分点，体现乘用车新能源增长带来高端化发展趋势明显。</w:t>
      </w:r>
    </w:p>
    <w:p w14:paraId="223E472C" w14:textId="77777777" w:rsidR="004A0D28" w:rsidRPr="004A0D28" w:rsidRDefault="004A0D28" w:rsidP="004A0D28"/>
    <w:p w14:paraId="585D0904" w14:textId="1E0B9E5C" w:rsidR="00131BD8" w:rsidRDefault="00131BD8" w:rsidP="00E361AA">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本周上市新车</w:t>
      </w:r>
    </w:p>
    <w:p w14:paraId="4779B734" w14:textId="3A90BCC2" w:rsidR="00131BD8" w:rsidRDefault="00DC0CDA" w:rsidP="00E361AA">
      <w:pPr>
        <w:pStyle w:val="2"/>
        <w:numPr>
          <w:ilvl w:val="0"/>
          <w:numId w:val="25"/>
        </w:numPr>
        <w:spacing w:before="0" w:after="0" w:line="240" w:lineRule="auto"/>
      </w:pPr>
      <w:r w:rsidRPr="00DC0CDA">
        <w:rPr>
          <w:rFonts w:hint="eastAsia"/>
        </w:rPr>
        <w:t>昊铂</w:t>
      </w:r>
      <w:r w:rsidRPr="00DC0CDA">
        <w:t>SSR</w:t>
      </w:r>
      <w:r w:rsidRPr="00DC0CDA">
        <w:t>正式上市</w:t>
      </w:r>
    </w:p>
    <w:p w14:paraId="4CF0AB6A" w14:textId="60ACEB33" w:rsidR="00DC0CDA" w:rsidRDefault="00DC0CDA" w:rsidP="00DC0CDA">
      <w:r w:rsidRPr="00DC0CDA">
        <w:t>2023年10月9日，昊铂汽车正式公布了旗下全新超跑——昊铂SSR的官方指导价，</w:t>
      </w:r>
      <w:r w:rsidRPr="00DC0CDA">
        <w:rPr>
          <w:rFonts w:hint="eastAsia"/>
        </w:rPr>
        <w:t>同时也正式完成了首批新车的交付。</w:t>
      </w:r>
    </w:p>
    <w:p w14:paraId="24089B63" w14:textId="629249FD" w:rsidR="00DC0CDA" w:rsidRPr="00DC0CDA" w:rsidRDefault="00DC0CDA" w:rsidP="00DC0CDA">
      <w:r>
        <w:rPr>
          <w:noProof/>
          <w14:ligatures w14:val="standardContextual"/>
        </w:rPr>
        <w:lastRenderedPageBreak/>
        <w:drawing>
          <wp:inline distT="0" distB="0" distL="0" distR="0" wp14:anchorId="212D5E7B" wp14:editId="76279BFD">
            <wp:extent cx="1800000" cy="1069200"/>
            <wp:effectExtent l="0" t="0" r="0" b="0"/>
            <wp:docPr id="1428493402" name="图片 1" descr="图片包含 人, 大, 监控, 人群&#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93402" name="图片 1" descr="图片包含 人, 大, 监控, 人群&#10;&#10;描述已自动生成"/>
                    <pic:cNvPicPr/>
                  </pic:nvPicPr>
                  <pic:blipFill>
                    <a:blip r:embed="rId10"/>
                    <a:stretch>
                      <a:fillRect/>
                    </a:stretch>
                  </pic:blipFill>
                  <pic:spPr>
                    <a:xfrm>
                      <a:off x="0" y="0"/>
                      <a:ext cx="1800000" cy="1069200"/>
                    </a:xfrm>
                    <a:prstGeom prst="rect">
                      <a:avLst/>
                    </a:prstGeom>
                  </pic:spPr>
                </pic:pic>
              </a:graphicData>
            </a:graphic>
          </wp:inline>
        </w:drawing>
      </w:r>
    </w:p>
    <w:p w14:paraId="08527C17" w14:textId="44C91F43" w:rsidR="00131BD8" w:rsidRDefault="003C0ECE" w:rsidP="00E361AA">
      <w:pPr>
        <w:pStyle w:val="2"/>
        <w:numPr>
          <w:ilvl w:val="0"/>
          <w:numId w:val="25"/>
        </w:numPr>
        <w:spacing w:before="0" w:after="0" w:line="240" w:lineRule="auto"/>
      </w:pPr>
      <w:r w:rsidRPr="003C0ECE">
        <w:rPr>
          <w:rFonts w:hint="eastAsia"/>
        </w:rPr>
        <w:t>智己</w:t>
      </w:r>
      <w:r w:rsidRPr="003C0ECE">
        <w:t>LS6</w:t>
      </w:r>
      <w:r w:rsidRPr="003C0ECE">
        <w:t>正式上市</w:t>
      </w:r>
    </w:p>
    <w:p w14:paraId="77FD3663" w14:textId="55A20A33" w:rsidR="003C0ECE" w:rsidRDefault="003C0ECE" w:rsidP="003C0ECE">
      <w:r w:rsidRPr="003C0ECE">
        <w:t>10月12日，智己汽车旗下第三款新车——智己LS6车型正式上市，</w:t>
      </w:r>
      <w:r w:rsidRPr="003C0ECE">
        <w:rPr>
          <w:rFonts w:hint="eastAsia"/>
        </w:rPr>
        <w:t>共推出</w:t>
      </w:r>
      <w:r w:rsidRPr="003C0ECE">
        <w:t>4款，售价区间在22.99-29.19万元</w:t>
      </w:r>
      <w:r>
        <w:rPr>
          <w:rFonts w:hint="eastAsia"/>
        </w:rPr>
        <w:t>。</w:t>
      </w:r>
    </w:p>
    <w:p w14:paraId="45073C26" w14:textId="6FC5D27D" w:rsidR="003C0ECE" w:rsidRPr="003C0ECE" w:rsidRDefault="003C0ECE" w:rsidP="003C0ECE">
      <w:r>
        <w:rPr>
          <w:noProof/>
          <w14:ligatures w14:val="standardContextual"/>
        </w:rPr>
        <w:drawing>
          <wp:inline distT="0" distB="0" distL="0" distR="0" wp14:anchorId="132902C5" wp14:editId="76673295">
            <wp:extent cx="1800000" cy="1149077"/>
            <wp:effectExtent l="0" t="0" r="0" b="0"/>
            <wp:docPr id="6568214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21439" name=""/>
                    <pic:cNvPicPr/>
                  </pic:nvPicPr>
                  <pic:blipFill>
                    <a:blip r:embed="rId11"/>
                    <a:stretch>
                      <a:fillRect/>
                    </a:stretch>
                  </pic:blipFill>
                  <pic:spPr>
                    <a:xfrm>
                      <a:off x="0" y="0"/>
                      <a:ext cx="1800000" cy="1149077"/>
                    </a:xfrm>
                    <a:prstGeom prst="rect">
                      <a:avLst/>
                    </a:prstGeom>
                  </pic:spPr>
                </pic:pic>
              </a:graphicData>
            </a:graphic>
          </wp:inline>
        </w:drawing>
      </w:r>
    </w:p>
    <w:p w14:paraId="4203C84B" w14:textId="15FFDF92" w:rsidR="00A463CD" w:rsidRDefault="000C59DD" w:rsidP="00E361AA">
      <w:pPr>
        <w:pStyle w:val="2"/>
        <w:numPr>
          <w:ilvl w:val="0"/>
          <w:numId w:val="25"/>
        </w:numPr>
        <w:spacing w:before="0" w:after="0" w:line="240" w:lineRule="auto"/>
      </w:pPr>
      <w:r w:rsidRPr="000C59DD">
        <w:rPr>
          <w:rFonts w:hint="eastAsia"/>
        </w:rPr>
        <w:t>合创</w:t>
      </w:r>
      <w:r w:rsidRPr="000C59DD">
        <w:t>V09</w:t>
      </w:r>
      <w:r w:rsidRPr="000C59DD">
        <w:t>正式上市</w:t>
      </w:r>
    </w:p>
    <w:p w14:paraId="2AB24C47" w14:textId="27022999" w:rsidR="000C59DD" w:rsidRDefault="000C59DD" w:rsidP="000C59DD">
      <w:r w:rsidRPr="000C59DD">
        <w:t>2023年10月13日，合创汽车正式公布了旗下全新MPV车型——合创V09的官方指导价，</w:t>
      </w:r>
      <w:r w:rsidRPr="000C59DD">
        <w:rPr>
          <w:rFonts w:hint="eastAsia"/>
        </w:rPr>
        <w:t>同时还公布了包括用车无忧礼、上市专享礼、转介有礼、超值焕新礼在内的购买权益。</w:t>
      </w:r>
    </w:p>
    <w:p w14:paraId="22BC17A9" w14:textId="499A16E2" w:rsidR="000C59DD" w:rsidRPr="000C59DD" w:rsidRDefault="000C59DD" w:rsidP="000C59DD">
      <w:r>
        <w:rPr>
          <w:noProof/>
          <w14:ligatures w14:val="standardContextual"/>
        </w:rPr>
        <w:drawing>
          <wp:inline distT="0" distB="0" distL="0" distR="0" wp14:anchorId="376CC993" wp14:editId="44B8142B">
            <wp:extent cx="1800000" cy="870744"/>
            <wp:effectExtent l="0" t="0" r="0" b="5715"/>
            <wp:docPr id="199717642" name="图片 1" descr="图片包含 电子, 游戏机, 电路, 电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7642" name="图片 1" descr="图片包含 电子, 游戏机, 电路, 电脑&#10;&#10;描述已自动生成"/>
                    <pic:cNvPicPr/>
                  </pic:nvPicPr>
                  <pic:blipFill>
                    <a:blip r:embed="rId12"/>
                    <a:stretch>
                      <a:fillRect/>
                    </a:stretch>
                  </pic:blipFill>
                  <pic:spPr>
                    <a:xfrm>
                      <a:off x="0" y="0"/>
                      <a:ext cx="1800000" cy="870744"/>
                    </a:xfrm>
                    <a:prstGeom prst="rect">
                      <a:avLst/>
                    </a:prstGeom>
                  </pic:spPr>
                </pic:pic>
              </a:graphicData>
            </a:graphic>
          </wp:inline>
        </w:drawing>
      </w:r>
    </w:p>
    <w:p w14:paraId="5B707C78" w14:textId="133D9B12" w:rsidR="00A463CD" w:rsidRDefault="0087322B" w:rsidP="00E361AA">
      <w:pPr>
        <w:pStyle w:val="2"/>
        <w:numPr>
          <w:ilvl w:val="0"/>
          <w:numId w:val="25"/>
        </w:numPr>
        <w:spacing w:before="0" w:after="0" w:line="240" w:lineRule="auto"/>
      </w:pPr>
      <w:r w:rsidRPr="0087322B">
        <w:rPr>
          <w:rFonts w:hint="eastAsia"/>
        </w:rPr>
        <w:t>哈弗猛龙上市</w:t>
      </w:r>
    </w:p>
    <w:p w14:paraId="7429FEB1" w14:textId="5AB19010" w:rsidR="0087322B" w:rsidRDefault="0087322B" w:rsidP="0087322B">
      <w:r w:rsidRPr="0087322B">
        <w:t>10月10日，哈弗猛龙正式上市，</w:t>
      </w:r>
      <w:r w:rsidRPr="0087322B">
        <w:rPr>
          <w:rFonts w:hint="eastAsia"/>
        </w:rPr>
        <w:t>采用前麦弗逊</w:t>
      </w:r>
      <w:r w:rsidRPr="0087322B">
        <w:t>+后纵臂三连杆独立悬架，搭载1.5T混动专用发动机+搭载智能四驱电混技术Hi4+后桥电控式差速锁。全系配备磷酸铁锂电池组，并支持3.3kW对外放电</w:t>
      </w:r>
      <w:r w:rsidR="00184D7C">
        <w:rPr>
          <w:rFonts w:hint="eastAsia"/>
        </w:rPr>
        <w:t>。</w:t>
      </w:r>
    </w:p>
    <w:p w14:paraId="2469A120" w14:textId="5D7BBE69" w:rsidR="0087322B" w:rsidRPr="0087322B" w:rsidRDefault="0087322B" w:rsidP="0087322B">
      <w:r>
        <w:rPr>
          <w:noProof/>
          <w14:ligatures w14:val="standardContextual"/>
        </w:rPr>
        <w:drawing>
          <wp:inline distT="0" distB="0" distL="0" distR="0" wp14:anchorId="6F44BC80" wp14:editId="78FC9573">
            <wp:extent cx="1800000" cy="955478"/>
            <wp:effectExtent l="0" t="0" r="0" b="0"/>
            <wp:docPr id="1954535852"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535852" name="图片 1" descr="图形用户界面&#10;&#10;描述已自动生成"/>
                    <pic:cNvPicPr/>
                  </pic:nvPicPr>
                  <pic:blipFill>
                    <a:blip r:embed="rId13"/>
                    <a:stretch>
                      <a:fillRect/>
                    </a:stretch>
                  </pic:blipFill>
                  <pic:spPr>
                    <a:xfrm>
                      <a:off x="0" y="0"/>
                      <a:ext cx="1800000" cy="955478"/>
                    </a:xfrm>
                    <a:prstGeom prst="rect">
                      <a:avLst/>
                    </a:prstGeom>
                  </pic:spPr>
                </pic:pic>
              </a:graphicData>
            </a:graphic>
          </wp:inline>
        </w:drawing>
      </w:r>
    </w:p>
    <w:p w14:paraId="6447CB6F" w14:textId="2020AD23" w:rsidR="00A463CD" w:rsidRDefault="00947473" w:rsidP="00E361AA">
      <w:pPr>
        <w:pStyle w:val="2"/>
        <w:numPr>
          <w:ilvl w:val="0"/>
          <w:numId w:val="25"/>
        </w:numPr>
        <w:spacing w:before="0" w:after="0" w:line="240" w:lineRule="auto"/>
      </w:pPr>
      <w:r w:rsidRPr="00947473">
        <w:rPr>
          <w:rFonts w:hint="eastAsia"/>
        </w:rPr>
        <w:t>岚图</w:t>
      </w:r>
      <w:r w:rsidRPr="00947473">
        <w:t>2024</w:t>
      </w:r>
      <w:r w:rsidRPr="00947473">
        <w:t>款梦想家正式上市</w:t>
      </w:r>
    </w:p>
    <w:p w14:paraId="0744CFB6" w14:textId="62EE7A22" w:rsidR="00947473" w:rsidRDefault="00947473" w:rsidP="00947473">
      <w:r w:rsidRPr="00947473">
        <w:t>10月12日，岚图梦想家2024款正式上市，</w:t>
      </w:r>
      <w:r w:rsidRPr="00947473">
        <w:rPr>
          <w:rFonts w:hint="eastAsia"/>
        </w:rPr>
        <w:t>售价</w:t>
      </w:r>
      <w:r w:rsidRPr="00947473">
        <w:t>33.99-63.99万元</w:t>
      </w:r>
      <w:r>
        <w:rPr>
          <w:rFonts w:hint="eastAsia"/>
        </w:rPr>
        <w:t>。</w:t>
      </w:r>
    </w:p>
    <w:p w14:paraId="5DE61CB2" w14:textId="57652BB4" w:rsidR="00947473" w:rsidRPr="00947473" w:rsidRDefault="00947473" w:rsidP="00947473">
      <w:r>
        <w:rPr>
          <w:noProof/>
        </w:rPr>
        <w:drawing>
          <wp:inline distT="0" distB="0" distL="0" distR="0" wp14:anchorId="71C56206" wp14:editId="76C887D3">
            <wp:extent cx="1800000" cy="1059932"/>
            <wp:effectExtent l="0" t="0" r="0" b="6985"/>
            <wp:docPr id="1063896625"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图片"/>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059932"/>
                    </a:xfrm>
                    <a:prstGeom prst="rect">
                      <a:avLst/>
                    </a:prstGeom>
                    <a:noFill/>
                    <a:ln>
                      <a:noFill/>
                    </a:ln>
                  </pic:spPr>
                </pic:pic>
              </a:graphicData>
            </a:graphic>
          </wp:inline>
        </w:drawing>
      </w:r>
    </w:p>
    <w:p w14:paraId="4CFD9CB2" w14:textId="0677EC7F" w:rsidR="00AD4256" w:rsidRDefault="00AD4256" w:rsidP="00E361AA">
      <w:pPr>
        <w:pStyle w:val="2"/>
        <w:numPr>
          <w:ilvl w:val="0"/>
          <w:numId w:val="25"/>
        </w:numPr>
        <w:spacing w:before="0" w:after="0" w:line="240" w:lineRule="auto"/>
      </w:pPr>
      <w:r w:rsidRPr="00AD4256">
        <w:rPr>
          <w:rFonts w:hint="eastAsia"/>
        </w:rPr>
        <w:lastRenderedPageBreak/>
        <w:t>大众</w:t>
      </w:r>
      <w:r w:rsidRPr="00AD4256">
        <w:t>ID.4 CROZZ</w:t>
      </w:r>
      <w:r w:rsidRPr="00AD4256">
        <w:t>纯享版上市</w:t>
      </w:r>
    </w:p>
    <w:p w14:paraId="5CC3345A" w14:textId="7F3BE465" w:rsidR="00AD4256" w:rsidRDefault="00AD4256" w:rsidP="00AD4256">
      <w:r>
        <w:t>10月13日，大众ID.4 CROZZ纯享版上市，新车售价为19.39万元。</w:t>
      </w:r>
      <w:r>
        <w:rPr>
          <w:rFonts w:hint="eastAsia"/>
        </w:rPr>
        <w:t>搭载纯电动机，</w:t>
      </w:r>
      <w:r>
        <w:t>CLTC综合续航里程达442km。</w:t>
      </w:r>
    </w:p>
    <w:p w14:paraId="59497252" w14:textId="15445389" w:rsidR="00AD4256" w:rsidRPr="00AD4256" w:rsidRDefault="00AD4256" w:rsidP="00AD4256">
      <w:r>
        <w:rPr>
          <w:noProof/>
        </w:rPr>
        <w:drawing>
          <wp:inline distT="0" distB="0" distL="0" distR="0" wp14:anchorId="5A2275BB" wp14:editId="5D07294E">
            <wp:extent cx="1800000" cy="951639"/>
            <wp:effectExtent l="0" t="0" r="0" b="1270"/>
            <wp:docPr id="661577258" name="图片 18"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577258" name="图片 18" descr="汽车停在路上&#10;&#10;描述已自动生成"/>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51639"/>
                    </a:xfrm>
                    <a:prstGeom prst="rect">
                      <a:avLst/>
                    </a:prstGeom>
                    <a:noFill/>
                    <a:ln>
                      <a:noFill/>
                    </a:ln>
                  </pic:spPr>
                </pic:pic>
              </a:graphicData>
            </a:graphic>
          </wp:inline>
        </w:drawing>
      </w:r>
    </w:p>
    <w:p w14:paraId="133DAC92" w14:textId="7251F3A9" w:rsidR="00AD4256" w:rsidRDefault="00AD4256" w:rsidP="00E361AA">
      <w:pPr>
        <w:pStyle w:val="2"/>
        <w:numPr>
          <w:ilvl w:val="0"/>
          <w:numId w:val="25"/>
        </w:numPr>
        <w:spacing w:before="0" w:after="0" w:line="240" w:lineRule="auto"/>
      </w:pPr>
      <w:r w:rsidRPr="00AD4256">
        <w:t>新款别克微蓝</w:t>
      </w:r>
      <w:r w:rsidRPr="00AD4256">
        <w:t>6</w:t>
      </w:r>
      <w:r w:rsidRPr="00AD4256">
        <w:t>上市</w:t>
      </w:r>
    </w:p>
    <w:p w14:paraId="60B5C381" w14:textId="5E8FC8A5" w:rsidR="00AD4256" w:rsidRDefault="00AD4256" w:rsidP="00AD4256">
      <w:r>
        <w:t>10月13日，新款别克微蓝6上市，新车共推2款，售价区间为9.98万-11.58万元。</w:t>
      </w:r>
      <w:r>
        <w:rPr>
          <w:rFonts w:hint="eastAsia"/>
        </w:rPr>
        <w:t>搭载纯电动机，</w:t>
      </w:r>
      <w:r>
        <w:t>CLTC综合续航里程达430km。</w:t>
      </w:r>
    </w:p>
    <w:p w14:paraId="2A404D0B" w14:textId="0AE88762" w:rsidR="00AD4256" w:rsidRPr="00AD4256" w:rsidRDefault="00AD4256" w:rsidP="00AD4256">
      <w:r>
        <w:rPr>
          <w:noProof/>
        </w:rPr>
        <w:drawing>
          <wp:inline distT="0" distB="0" distL="0" distR="0" wp14:anchorId="6A3592F8" wp14:editId="518100C3">
            <wp:extent cx="1800000" cy="911020"/>
            <wp:effectExtent l="0" t="0" r="0" b="3810"/>
            <wp:docPr id="211265007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0000" cy="911020"/>
                    </a:xfrm>
                    <a:prstGeom prst="rect">
                      <a:avLst/>
                    </a:prstGeom>
                    <a:noFill/>
                    <a:ln>
                      <a:noFill/>
                    </a:ln>
                  </pic:spPr>
                </pic:pic>
              </a:graphicData>
            </a:graphic>
          </wp:inline>
        </w:drawing>
      </w:r>
    </w:p>
    <w:p w14:paraId="53765F1E" w14:textId="124DBF66" w:rsidR="00AD4256" w:rsidRDefault="00AD4256" w:rsidP="00E361AA">
      <w:pPr>
        <w:pStyle w:val="2"/>
        <w:numPr>
          <w:ilvl w:val="0"/>
          <w:numId w:val="25"/>
        </w:numPr>
        <w:spacing w:before="0" w:after="0" w:line="240" w:lineRule="auto"/>
      </w:pPr>
      <w:r w:rsidRPr="00AD4256">
        <w:rPr>
          <w:rFonts w:hint="eastAsia"/>
        </w:rPr>
        <w:t>高合</w:t>
      </w:r>
      <w:r w:rsidRPr="00AD4256">
        <w:t xml:space="preserve">HiPhi Z </w:t>
      </w:r>
      <w:r w:rsidRPr="00AD4256">
        <w:t>城市版上市</w:t>
      </w:r>
    </w:p>
    <w:p w14:paraId="599ADB7A" w14:textId="217C89A6" w:rsidR="00AD4256" w:rsidRDefault="00AD4256" w:rsidP="00AD4256">
      <w:r>
        <w:t>10月14日，高合HiPhi Z 城市版上市，新车共推2款，售价区间为51万-53万元。</w:t>
      </w:r>
      <w:r>
        <w:rPr>
          <w:rFonts w:hint="eastAsia"/>
        </w:rPr>
        <w:t>搭载纯电动机，</w:t>
      </w:r>
      <w:r>
        <w:t>CLTC综合续航里程达535km。</w:t>
      </w:r>
    </w:p>
    <w:p w14:paraId="00085164" w14:textId="59E96036" w:rsidR="00AD4256" w:rsidRDefault="00AD4256" w:rsidP="00AD4256">
      <w:r>
        <w:rPr>
          <w:noProof/>
        </w:rPr>
        <w:drawing>
          <wp:inline distT="0" distB="0" distL="0" distR="0" wp14:anchorId="6F7B001D" wp14:editId="6D5ADA99">
            <wp:extent cx="1800000" cy="984000"/>
            <wp:effectExtent l="0" t="0" r="0" b="6985"/>
            <wp:docPr id="1569183998" name="图片 19"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183998" name="图片 19" descr="汽车停在路上&#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84000"/>
                    </a:xfrm>
                    <a:prstGeom prst="rect">
                      <a:avLst/>
                    </a:prstGeom>
                    <a:noFill/>
                    <a:ln>
                      <a:noFill/>
                    </a:ln>
                  </pic:spPr>
                </pic:pic>
              </a:graphicData>
            </a:graphic>
          </wp:inline>
        </w:drawing>
      </w:r>
    </w:p>
    <w:p w14:paraId="3D8FD1A4" w14:textId="77777777" w:rsidR="00E361AA" w:rsidRPr="00AD4256" w:rsidRDefault="00E361AA" w:rsidP="00AD4256">
      <w:pPr>
        <w:rPr>
          <w:rFonts w:hint="eastAsia"/>
        </w:rPr>
      </w:pPr>
    </w:p>
    <w:p w14:paraId="1D8E418B" w14:textId="5F6F23E5" w:rsidR="00131BD8" w:rsidRDefault="00131BD8" w:rsidP="00E361AA">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宏观经济与政策</w:t>
      </w:r>
    </w:p>
    <w:p w14:paraId="731F1208" w14:textId="15E2BA3C" w:rsidR="008A4EBE" w:rsidRDefault="008A4EBE" w:rsidP="00E361AA">
      <w:pPr>
        <w:pStyle w:val="2"/>
        <w:numPr>
          <w:ilvl w:val="0"/>
          <w:numId w:val="26"/>
        </w:numPr>
        <w:spacing w:before="0" w:after="0" w:line="240" w:lineRule="auto"/>
      </w:pPr>
      <w:r w:rsidRPr="008A4EBE">
        <w:rPr>
          <w:rFonts w:hint="eastAsia"/>
        </w:rPr>
        <w:t>九部门：推进城市公共交通健康可持续发展</w:t>
      </w:r>
    </w:p>
    <w:p w14:paraId="03E4F6F9" w14:textId="685C77C2" w:rsidR="008A4EBE" w:rsidRPr="008A4EBE" w:rsidRDefault="008A4EBE" w:rsidP="008A4EBE">
      <w:r w:rsidRPr="008A4EBE">
        <w:t>10月10日，交通运输部、国家发展和改革委员会、公安部等九部门发布《关于推进城市公共交通健康可持续发展的若干意见》，对目前公交行业遇到的困境提出15项政策举措。</w:t>
      </w:r>
    </w:p>
    <w:p w14:paraId="2DCFA359" w14:textId="0CBF5B87" w:rsidR="00A37E68" w:rsidRDefault="00A37E68" w:rsidP="00E361AA">
      <w:pPr>
        <w:pStyle w:val="2"/>
        <w:numPr>
          <w:ilvl w:val="0"/>
          <w:numId w:val="26"/>
        </w:numPr>
        <w:spacing w:before="0" w:after="0" w:line="240" w:lineRule="auto"/>
      </w:pPr>
      <w:r w:rsidRPr="00A37E68">
        <w:rPr>
          <w:rFonts w:hint="eastAsia"/>
        </w:rPr>
        <w:t>商务部等</w:t>
      </w:r>
      <w:r w:rsidRPr="00A37E68">
        <w:t>9</w:t>
      </w:r>
      <w:r w:rsidRPr="00A37E68">
        <w:t>部门联合发布《关于推动汽车后市场高质量发展的指导意见》</w:t>
      </w:r>
    </w:p>
    <w:p w14:paraId="0956791A" w14:textId="3733ECB0" w:rsidR="00A37E68" w:rsidRPr="00A37E68" w:rsidRDefault="00A37E68" w:rsidP="00A37E68">
      <w:pPr>
        <w:rPr>
          <w:rFonts w:hint="eastAsia"/>
        </w:rPr>
      </w:pPr>
      <w:r w:rsidRPr="00A37E68">
        <w:t>10月12日，商务部等9部门联合发布《关于推动汽车后市场高质量发展的指导意见》</w:t>
      </w:r>
      <w:r w:rsidR="00893621">
        <w:rPr>
          <w:rFonts w:hint="eastAsia"/>
        </w:rPr>
        <w:t>，</w:t>
      </w:r>
      <w:r w:rsidRPr="00A37E68">
        <w:t>提出7方面政策措施。</w:t>
      </w:r>
      <w:r w:rsidR="00EC611E" w:rsidRPr="00EC611E">
        <w:rPr>
          <w:rFonts w:hint="eastAsia"/>
        </w:rPr>
        <w:t>一是优化汽车配件流通环境，提出制订实施汽车后市场配件流通标准、鼓励发展连锁经营等配件流通模式，推动汽车配件流通规范、透明、高效发展。</w:t>
      </w:r>
      <w:r w:rsidR="00EC611E" w:rsidRPr="00EC611E">
        <w:rPr>
          <w:rFonts w:hint="eastAsia"/>
          <w:color w:val="FF0000"/>
        </w:rPr>
        <w:t>二是促进汽车维修服务提质升级，提出加快新能源汽车维修技术标准体系建设、加强售后维修培训、发展汽车绿色维修、提升汽车维修数字化服务能力。</w:t>
      </w:r>
      <w:r w:rsidR="00EC611E" w:rsidRPr="00EC611E">
        <w:rPr>
          <w:rFonts w:hint="eastAsia"/>
        </w:rPr>
        <w:t>三是构建多层次汽车赛事格局，支持开展新能源汽车、智能网联汽车等新型赛事活动，发展国际级、国家级汽车赛事。</w:t>
      </w:r>
      <w:r w:rsidR="00EC611E" w:rsidRPr="00EC611E">
        <w:rPr>
          <w:rFonts w:hint="eastAsia"/>
          <w:color w:val="FF0000"/>
        </w:rPr>
        <w:t>四是加快传统经典车产业发展，提出研究制定传统经典车国内管理和进口政策，支持地方探索传统经典车</w:t>
      </w:r>
      <w:r w:rsidR="00EC611E" w:rsidRPr="00EC611E">
        <w:rPr>
          <w:rFonts w:hint="eastAsia"/>
          <w:color w:val="FF0000"/>
        </w:rPr>
        <w:lastRenderedPageBreak/>
        <w:t>辆保税展示及托管服务。</w:t>
      </w:r>
      <w:r w:rsidR="00EC611E" w:rsidRPr="00EC611E">
        <w:rPr>
          <w:rFonts w:hint="eastAsia"/>
        </w:rPr>
        <w:t>五是支持自驾车旅居车等营地建设，加强政策支持，促进房车旅游消费发展</w:t>
      </w:r>
      <w:r w:rsidR="00EC611E" w:rsidRPr="00EC611E">
        <w:rPr>
          <w:rFonts w:hint="eastAsia"/>
          <w:color w:val="FF0000"/>
        </w:rPr>
        <w:t>。六是丰富汽车文化体验，支持地方推进汽车博物馆和汽车影院等项目建设运营、组织开展汽车文化交流活动。</w:t>
      </w:r>
      <w:r w:rsidR="00EC611E" w:rsidRPr="00EC611E">
        <w:rPr>
          <w:rFonts w:hint="eastAsia"/>
        </w:rPr>
        <w:t>七是优化汽车消费金融服务，鼓励金融机构在依法合规、风险可控的前提下，优化对汽车使用消费的金融服务。</w:t>
      </w:r>
    </w:p>
    <w:p w14:paraId="1C50A78C" w14:textId="2424AB62" w:rsidR="00713CF3" w:rsidRDefault="00713CF3" w:rsidP="00E361AA">
      <w:pPr>
        <w:pStyle w:val="2"/>
        <w:numPr>
          <w:ilvl w:val="0"/>
          <w:numId w:val="26"/>
        </w:numPr>
        <w:spacing w:before="0" w:after="0" w:line="240" w:lineRule="auto"/>
      </w:pPr>
      <w:r w:rsidRPr="00713CF3">
        <w:rPr>
          <w:rFonts w:hint="eastAsia"/>
        </w:rPr>
        <w:t>四部门明确：</w:t>
      </w:r>
      <w:r w:rsidRPr="00713CF3">
        <w:t>2025</w:t>
      </w:r>
      <w:r w:rsidRPr="00713CF3">
        <w:t>电动垂直起降航空器（</w:t>
      </w:r>
      <w:r w:rsidRPr="00713CF3">
        <w:t>eVTOL</w:t>
      </w:r>
      <w:r w:rsidRPr="00713CF3">
        <w:t>）实现试点运行</w:t>
      </w:r>
    </w:p>
    <w:p w14:paraId="67A4F356" w14:textId="71955824" w:rsidR="00713CF3" w:rsidRPr="00713CF3" w:rsidRDefault="00713CF3" w:rsidP="00713CF3">
      <w:r w:rsidRPr="00713CF3">
        <w:t>10月10日，工信部、科技部、财政部、民航局联合印发《绿色航空制造业发展纲要（2023-2035年）》。</w:t>
      </w:r>
      <w:r w:rsidRPr="00713CF3">
        <w:rPr>
          <w:rFonts w:hint="eastAsia"/>
        </w:rPr>
        <w:t>到</w:t>
      </w:r>
      <w:r w:rsidRPr="00713CF3">
        <w:t>2025年电动垂直起降航空器（eVTOL）实现试点运行。</w:t>
      </w:r>
    </w:p>
    <w:p w14:paraId="3727D296" w14:textId="7A474C8D" w:rsidR="00D020FF" w:rsidRDefault="00D020FF" w:rsidP="00E361AA">
      <w:pPr>
        <w:pStyle w:val="2"/>
        <w:numPr>
          <w:ilvl w:val="0"/>
          <w:numId w:val="26"/>
        </w:numPr>
        <w:spacing w:before="0" w:after="0" w:line="240" w:lineRule="auto"/>
      </w:pPr>
      <w:r w:rsidRPr="00D020FF">
        <w:rPr>
          <w:rFonts w:hint="eastAsia"/>
        </w:rPr>
        <w:t>国内成品油近</w:t>
      </w:r>
      <w:r w:rsidRPr="00D020FF">
        <w:t>4</w:t>
      </w:r>
      <w:r w:rsidRPr="00D020FF">
        <w:t>个月来首次下调</w:t>
      </w:r>
      <w:r w:rsidRPr="00D020FF">
        <w:t xml:space="preserve"> </w:t>
      </w:r>
      <w:r w:rsidRPr="00D020FF">
        <w:t>加满一箱油将少花</w:t>
      </w:r>
      <w:r w:rsidRPr="00D020FF">
        <w:t>3.5</w:t>
      </w:r>
      <w:r w:rsidRPr="00D020FF">
        <w:t>元</w:t>
      </w:r>
    </w:p>
    <w:p w14:paraId="0CACEBB5" w14:textId="0F7FA2E6" w:rsidR="00D020FF" w:rsidRPr="00D020FF" w:rsidRDefault="00D020FF" w:rsidP="00D020FF">
      <w:r w:rsidRPr="00D020FF">
        <w:rPr>
          <w:rFonts w:hint="eastAsia"/>
        </w:rPr>
        <w:t>国家发展改革委发布消息，自</w:t>
      </w:r>
      <w:r w:rsidRPr="00D020FF">
        <w:t>2023年10月10日24时起，国内汽、柴油价格每吨分别降低85元、80元。</w:t>
      </w:r>
    </w:p>
    <w:p w14:paraId="41CCE5F1" w14:textId="77777777" w:rsidR="00A06D43" w:rsidRDefault="00A06D43" w:rsidP="00E361AA">
      <w:pPr>
        <w:pStyle w:val="2"/>
        <w:numPr>
          <w:ilvl w:val="0"/>
          <w:numId w:val="26"/>
        </w:numPr>
        <w:spacing w:before="0" w:after="0" w:line="240" w:lineRule="auto"/>
      </w:pPr>
      <w:r w:rsidRPr="006452F0">
        <w:rPr>
          <w:rFonts w:hint="eastAsia"/>
        </w:rPr>
        <w:t>我国新能源汽车保有量达</w:t>
      </w:r>
      <w:r w:rsidRPr="006452F0">
        <w:t>1821</w:t>
      </w:r>
      <w:r w:rsidRPr="006452F0">
        <w:t>万辆</w:t>
      </w:r>
    </w:p>
    <w:p w14:paraId="6C9E24F1" w14:textId="3FD7DB80" w:rsidR="00A06D43" w:rsidRPr="006452F0" w:rsidRDefault="00A06D43" w:rsidP="00A06D43">
      <w:pPr>
        <w:rPr>
          <w:rFonts w:hint="eastAsia"/>
        </w:rPr>
      </w:pPr>
      <w:r w:rsidRPr="006452F0">
        <w:rPr>
          <w:rFonts w:hint="eastAsia"/>
        </w:rPr>
        <w:t>公安部</w:t>
      </w:r>
      <w:r w:rsidRPr="006452F0">
        <w:t>10月10日发布最新统计，截至2023年9月底，全国机动车保有量达4.3亿辆，其中，汽车3.3亿辆，新能源汽车1821万辆。</w:t>
      </w:r>
      <w:r w:rsidR="00EC611E" w:rsidRPr="00A06D43">
        <w:t>10月10日，据公安部统计，截至今年9月底，全国有90座城市的汽车保有量超过100万辆，同比增加八座城市。</w:t>
      </w:r>
    </w:p>
    <w:p w14:paraId="68101CA6" w14:textId="3AF3D764" w:rsidR="00773FE7" w:rsidRDefault="00773FE7" w:rsidP="00E361AA">
      <w:pPr>
        <w:pStyle w:val="2"/>
        <w:numPr>
          <w:ilvl w:val="0"/>
          <w:numId w:val="26"/>
        </w:numPr>
        <w:spacing w:before="0" w:after="0" w:line="240" w:lineRule="auto"/>
      </w:pPr>
      <w:r w:rsidRPr="00773FE7">
        <w:rPr>
          <w:rFonts w:hint="eastAsia"/>
        </w:rPr>
        <w:t>金融监管总局：扩大汽车消费，降低消费金融成本</w:t>
      </w:r>
    </w:p>
    <w:p w14:paraId="4D3FBA82" w14:textId="49DEB04D" w:rsidR="00773FE7" w:rsidRPr="00773FE7" w:rsidRDefault="00773FE7" w:rsidP="00773FE7">
      <w:r w:rsidRPr="00773FE7">
        <w:t>10月10日，金融监管总局向各地监管局、各类金融机构下发了《关于金融支持恢复和扩大消费的通知》，涵盖七方面共19条，其中，优化汽车贷款政策方面提出要在依法合规、风险可控前提下，适当放宽汽车消费信贷申请条件，降低汽车贷款首付比例，延长贷款期限，合理确定信贷额度，降低汽车消费门槛。</w:t>
      </w:r>
    </w:p>
    <w:p w14:paraId="28C05E5A" w14:textId="704B1F3B" w:rsidR="005F0CA1" w:rsidRDefault="005F0CA1" w:rsidP="00E361AA">
      <w:pPr>
        <w:pStyle w:val="2"/>
        <w:numPr>
          <w:ilvl w:val="0"/>
          <w:numId w:val="26"/>
        </w:numPr>
        <w:spacing w:before="0" w:after="0" w:line="240" w:lineRule="auto"/>
      </w:pPr>
      <w:r w:rsidRPr="005F0CA1">
        <w:rPr>
          <w:rFonts w:hint="eastAsia"/>
        </w:rPr>
        <w:t>统计局：</w:t>
      </w:r>
      <w:r w:rsidRPr="005F0CA1">
        <w:t>9</w:t>
      </w:r>
      <w:r w:rsidRPr="005F0CA1">
        <w:t>月</w:t>
      </w:r>
      <w:r w:rsidRPr="005F0CA1">
        <w:t>CPI</w:t>
      </w:r>
      <w:r w:rsidRPr="005F0CA1">
        <w:t>环比上涨</w:t>
      </w:r>
      <w:r w:rsidRPr="005F0CA1">
        <w:t>0.2%</w:t>
      </w:r>
    </w:p>
    <w:p w14:paraId="6ABAD710" w14:textId="77777777" w:rsidR="00EC611E" w:rsidRDefault="00D00251" w:rsidP="00EC611E">
      <w:r w:rsidRPr="00D00251">
        <w:t>10月13日，统计局发布数据显示，9月份，CPI同比持平，环比上涨0.2%；1-9月平均，CPI比上年同期上涨0.4%。</w:t>
      </w:r>
    </w:p>
    <w:p w14:paraId="6FB7A996" w14:textId="106ACED0" w:rsidR="005F0CA1" w:rsidRDefault="00EC611E" w:rsidP="005F0CA1">
      <w:pPr>
        <w:rPr>
          <w:rFonts w:hint="eastAsia"/>
        </w:rPr>
      </w:pPr>
      <w:r w:rsidRPr="00D00251">
        <w:t>10月13日，统计局发布数据显示，9月份，PPI同比下降2.5%，环比上涨0.4%；1-9月平均，PPI比上年同期下降3.1%。</w:t>
      </w:r>
    </w:p>
    <w:p w14:paraId="29F17392" w14:textId="313AB492" w:rsidR="00A463CD" w:rsidRDefault="00621F50" w:rsidP="00E361AA">
      <w:pPr>
        <w:pStyle w:val="2"/>
        <w:numPr>
          <w:ilvl w:val="0"/>
          <w:numId w:val="26"/>
        </w:numPr>
        <w:spacing w:before="0" w:after="0" w:line="240" w:lineRule="auto"/>
      </w:pPr>
      <w:r w:rsidRPr="00621F50">
        <w:rPr>
          <w:rFonts w:hint="eastAsia"/>
        </w:rPr>
        <w:t>上海氢能与燃料电池检测基地建成启动</w:t>
      </w:r>
    </w:p>
    <w:p w14:paraId="4702325E" w14:textId="52354C9A" w:rsidR="00621F50" w:rsidRPr="00621F50" w:rsidRDefault="00621F50" w:rsidP="00621F50">
      <w:r w:rsidRPr="00621F50">
        <w:rPr>
          <w:rFonts w:hint="eastAsia"/>
        </w:rPr>
        <w:t>近日，上海氢能与燃料电池检测基地建成启动仪式在嘉定氢能港举行。该基地的启动补充了氢能产业链上检测认证这一重要环节，将成为上海首个覆盖燃料电池整车、发动机、电堆及关键零部件等技术的氢能第三方检测研发公共服务平台</w:t>
      </w:r>
      <w:r>
        <w:rPr>
          <w:rFonts w:hint="eastAsia"/>
        </w:rPr>
        <w:t>。</w:t>
      </w:r>
    </w:p>
    <w:p w14:paraId="41732138" w14:textId="66B2AFA7" w:rsidR="00210A4E" w:rsidRDefault="00210A4E" w:rsidP="00E361AA">
      <w:pPr>
        <w:pStyle w:val="2"/>
        <w:numPr>
          <w:ilvl w:val="0"/>
          <w:numId w:val="26"/>
        </w:numPr>
        <w:spacing w:before="0" w:after="0" w:line="240" w:lineRule="auto"/>
      </w:pPr>
      <w:r w:rsidRPr="00210A4E">
        <w:rPr>
          <w:rFonts w:hint="eastAsia"/>
        </w:rPr>
        <w:t>芜湖：建设具有国际竞争力的新能源汽车产业集群</w:t>
      </w:r>
    </w:p>
    <w:p w14:paraId="397DE769" w14:textId="695332FD" w:rsidR="00210A4E" w:rsidRDefault="00210A4E" w:rsidP="00210A4E">
      <w:r w:rsidRPr="00210A4E">
        <w:t>10月11日，芜湖正式印发《关于聚焦首位产业建设具有国际竞争力的新能源汽车产业集群的行动计划》。提出，到2025年，芜湖具有国际竞争力的新能源汽车产业集群培育取得突破性进展，力争汽车产量达到300万辆，产业规模突破6000亿元。</w:t>
      </w:r>
    </w:p>
    <w:p w14:paraId="5ABB812B" w14:textId="77777777" w:rsidR="00E361AA" w:rsidRPr="00210A4E" w:rsidRDefault="00E361AA" w:rsidP="00210A4E">
      <w:pPr>
        <w:rPr>
          <w:rFonts w:hint="eastAsia"/>
        </w:rPr>
      </w:pPr>
    </w:p>
    <w:p w14:paraId="58CC3062" w14:textId="20CE8CB4" w:rsidR="0053751B" w:rsidRDefault="0053751B" w:rsidP="00E361AA">
      <w:pPr>
        <w:pStyle w:val="1"/>
        <w:numPr>
          <w:ilvl w:val="0"/>
          <w:numId w:val="5"/>
        </w:numPr>
        <w:spacing w:before="0" w:after="0" w:line="240" w:lineRule="auto"/>
        <w:rPr>
          <w:rFonts w:ascii="微软雅黑" w:eastAsia="微软雅黑" w:hAnsi="微软雅黑"/>
        </w:rPr>
      </w:pPr>
      <w:r w:rsidRPr="0053751B">
        <w:rPr>
          <w:rFonts w:ascii="微软雅黑" w:eastAsia="微软雅黑" w:hAnsi="微软雅黑" w:hint="eastAsia"/>
        </w:rPr>
        <w:lastRenderedPageBreak/>
        <w:t>新品信息跟踪</w:t>
      </w:r>
    </w:p>
    <w:p w14:paraId="6C676A2B" w14:textId="5CFFFC9A" w:rsidR="0053751B" w:rsidRDefault="00950062" w:rsidP="00E361AA">
      <w:pPr>
        <w:pStyle w:val="2"/>
        <w:numPr>
          <w:ilvl w:val="0"/>
          <w:numId w:val="33"/>
        </w:numPr>
        <w:spacing w:before="0" w:after="0" w:line="240" w:lineRule="auto"/>
      </w:pPr>
      <w:r w:rsidRPr="00ED0C57">
        <w:t>阿维塔</w:t>
      </w:r>
      <w:r w:rsidRPr="00ED0C57">
        <w:t>12</w:t>
      </w:r>
      <w:r w:rsidRPr="00ED0C57">
        <w:t>量产首车正式下线</w:t>
      </w:r>
      <w:r>
        <w:rPr>
          <w:rFonts w:hint="eastAsia"/>
        </w:rPr>
        <w:t xml:space="preserve"> </w:t>
      </w:r>
      <w:r w:rsidR="00ED0C57" w:rsidRPr="00ED0C57">
        <w:rPr>
          <w:rFonts w:hint="eastAsia"/>
        </w:rPr>
        <w:t>华为、宁德、长安三家累计投入超</w:t>
      </w:r>
      <w:r w:rsidR="00ED0C57" w:rsidRPr="00ED0C57">
        <w:t>20</w:t>
      </w:r>
      <w:r w:rsidR="00ED0C57" w:rsidRPr="00ED0C57">
        <w:t>亿！</w:t>
      </w:r>
      <w:r>
        <w:t xml:space="preserve"> </w:t>
      </w:r>
    </w:p>
    <w:p w14:paraId="62C834D8" w14:textId="6852500E" w:rsidR="00ED0C57" w:rsidRDefault="00ED0C57" w:rsidP="00ED0C57">
      <w:r w:rsidRPr="00ED0C57">
        <w:rPr>
          <w:rFonts w:hint="eastAsia"/>
        </w:rPr>
        <w:t>阿维塔</w:t>
      </w:r>
      <w:r w:rsidRPr="00ED0C57">
        <w:t>CEO谭本宏于</w:t>
      </w:r>
      <w:r>
        <w:rPr>
          <w:rFonts w:hint="eastAsia"/>
        </w:rPr>
        <w:t>1</w:t>
      </w:r>
      <w:r>
        <w:t>1</w:t>
      </w:r>
      <w:r w:rsidRPr="00ED0C57">
        <w:t>日官宣，品牌旗下第二款车型阿维塔12量产首车正式下线。</w:t>
      </w:r>
    </w:p>
    <w:p w14:paraId="095160B3" w14:textId="71A7B0EA" w:rsidR="00ED0C57" w:rsidRPr="00ED0C57" w:rsidRDefault="00ED0C57" w:rsidP="00ED0C57">
      <w:r>
        <w:rPr>
          <w:noProof/>
        </w:rPr>
        <w:drawing>
          <wp:inline distT="0" distB="0" distL="0" distR="0" wp14:anchorId="13D03773" wp14:editId="1ABA04E7">
            <wp:extent cx="1800000" cy="1196893"/>
            <wp:effectExtent l="0" t="0" r="0" b="3810"/>
            <wp:docPr id="777056443"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1196893"/>
                    </a:xfrm>
                    <a:prstGeom prst="rect">
                      <a:avLst/>
                    </a:prstGeom>
                    <a:noFill/>
                    <a:ln>
                      <a:noFill/>
                    </a:ln>
                  </pic:spPr>
                </pic:pic>
              </a:graphicData>
            </a:graphic>
          </wp:inline>
        </w:drawing>
      </w:r>
    </w:p>
    <w:p w14:paraId="60FAF173" w14:textId="4402A418" w:rsidR="0053751B" w:rsidRDefault="008449BE" w:rsidP="00E361AA">
      <w:pPr>
        <w:pStyle w:val="2"/>
        <w:numPr>
          <w:ilvl w:val="0"/>
          <w:numId w:val="33"/>
        </w:numPr>
        <w:spacing w:before="0" w:after="0" w:line="240" w:lineRule="auto"/>
      </w:pPr>
      <w:r w:rsidRPr="008449BE">
        <w:rPr>
          <w:rFonts w:hint="eastAsia"/>
        </w:rPr>
        <w:t>领克</w:t>
      </w:r>
      <w:r w:rsidRPr="008449BE">
        <w:t>06 EM-P</w:t>
      </w:r>
      <w:r w:rsidRPr="008449BE">
        <w:t>官图发布</w:t>
      </w:r>
    </w:p>
    <w:p w14:paraId="15317901" w14:textId="6496969F" w:rsidR="008449BE" w:rsidRDefault="008449BE" w:rsidP="008449BE">
      <w:r w:rsidRPr="008449BE">
        <w:t>10月9日，领克汽车发布了领克06 EM-P的官图。</w:t>
      </w:r>
      <w:r w:rsidRPr="008449BE">
        <w:rPr>
          <w:rFonts w:hint="eastAsia"/>
        </w:rPr>
        <w:t>采用领克新一代家族式设计语言，悬浮式车顶设计，并配备非隐藏式门把手。</w:t>
      </w:r>
    </w:p>
    <w:p w14:paraId="7DA7FBE0" w14:textId="6BE5E246" w:rsidR="008449BE" w:rsidRPr="008449BE" w:rsidRDefault="008449BE" w:rsidP="008449BE">
      <w:r>
        <w:rPr>
          <w:noProof/>
        </w:rPr>
        <w:drawing>
          <wp:inline distT="0" distB="0" distL="0" distR="0" wp14:anchorId="5A62C648" wp14:editId="3C4E164B">
            <wp:extent cx="1800000" cy="1198411"/>
            <wp:effectExtent l="0" t="0" r="0" b="1905"/>
            <wp:docPr id="1175529756" name="图片 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图片"/>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198411"/>
                    </a:xfrm>
                    <a:prstGeom prst="rect">
                      <a:avLst/>
                    </a:prstGeom>
                    <a:noFill/>
                    <a:ln>
                      <a:noFill/>
                    </a:ln>
                  </pic:spPr>
                </pic:pic>
              </a:graphicData>
            </a:graphic>
          </wp:inline>
        </w:drawing>
      </w:r>
    </w:p>
    <w:p w14:paraId="43CA6F75" w14:textId="60967815" w:rsidR="00921751" w:rsidRDefault="00921751" w:rsidP="00E361AA">
      <w:pPr>
        <w:pStyle w:val="2"/>
        <w:numPr>
          <w:ilvl w:val="0"/>
          <w:numId w:val="33"/>
        </w:numPr>
        <w:spacing w:before="0" w:after="0" w:line="240" w:lineRule="auto"/>
      </w:pPr>
      <w:r w:rsidRPr="00921751">
        <w:rPr>
          <w:rFonts w:hint="eastAsia"/>
        </w:rPr>
        <w:t>启辰</w:t>
      </w:r>
      <w:r w:rsidRPr="00921751">
        <w:t>VX6</w:t>
      </w:r>
      <w:r w:rsidRPr="00921751">
        <w:t>内饰官图正式发布</w:t>
      </w:r>
    </w:p>
    <w:p w14:paraId="28345221" w14:textId="1DE2EA73" w:rsidR="00921751" w:rsidRDefault="00921751" w:rsidP="00921751">
      <w:r w:rsidRPr="00921751">
        <w:t>10月10日，启辰VX6内饰官图正式发布，该车是启辰全新纯电平台首款车型，定位为纯电动紧凑型SUV，将在10月正式亮相，并于年内上市，预计售价区间会在10-20万元之间。</w:t>
      </w:r>
    </w:p>
    <w:p w14:paraId="7F6C81F5" w14:textId="7F48BAF7" w:rsidR="00921751" w:rsidRDefault="00921751" w:rsidP="00921751">
      <w:r>
        <w:rPr>
          <w:noProof/>
          <w14:ligatures w14:val="standardContextual"/>
        </w:rPr>
        <w:drawing>
          <wp:inline distT="0" distB="0" distL="0" distR="0" wp14:anchorId="24398B85" wp14:editId="6699FA8C">
            <wp:extent cx="1800000" cy="1046280"/>
            <wp:effectExtent l="0" t="0" r="0" b="1905"/>
            <wp:docPr id="6667566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56670" name=""/>
                    <pic:cNvPicPr/>
                  </pic:nvPicPr>
                  <pic:blipFill>
                    <a:blip r:embed="rId23"/>
                    <a:stretch>
                      <a:fillRect/>
                    </a:stretch>
                  </pic:blipFill>
                  <pic:spPr>
                    <a:xfrm>
                      <a:off x="0" y="0"/>
                      <a:ext cx="1800000" cy="1046280"/>
                    </a:xfrm>
                    <a:prstGeom prst="rect">
                      <a:avLst/>
                    </a:prstGeom>
                  </pic:spPr>
                </pic:pic>
              </a:graphicData>
            </a:graphic>
          </wp:inline>
        </w:drawing>
      </w:r>
    </w:p>
    <w:p w14:paraId="1796320D" w14:textId="77777777" w:rsidR="00E361AA" w:rsidRPr="00921751" w:rsidRDefault="00E361AA" w:rsidP="00921751">
      <w:pPr>
        <w:rPr>
          <w:rFonts w:hint="eastAsia"/>
        </w:rPr>
      </w:pPr>
    </w:p>
    <w:p w14:paraId="16D53347" w14:textId="10BB781B" w:rsidR="00131BD8" w:rsidRDefault="00131BD8" w:rsidP="00E361AA">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企业信息</w:t>
      </w:r>
    </w:p>
    <w:p w14:paraId="541471EE" w14:textId="5D652A3A" w:rsidR="00E66AE3" w:rsidRDefault="00E66AE3" w:rsidP="00E361AA">
      <w:pPr>
        <w:pStyle w:val="2"/>
        <w:numPr>
          <w:ilvl w:val="0"/>
          <w:numId w:val="56"/>
        </w:numPr>
        <w:spacing w:before="0" w:after="0" w:line="240" w:lineRule="auto"/>
      </w:pPr>
      <w:r w:rsidRPr="00E66AE3">
        <w:rPr>
          <w:rFonts w:hint="eastAsia"/>
        </w:rPr>
        <w:t>北汽集团前三季度营收</w:t>
      </w:r>
      <w:r w:rsidRPr="00E66AE3">
        <w:t>3650.9</w:t>
      </w:r>
      <w:r w:rsidRPr="00E66AE3">
        <w:t>亿元</w:t>
      </w:r>
      <w:r w:rsidRPr="00E66AE3">
        <w:t xml:space="preserve"> </w:t>
      </w:r>
      <w:r w:rsidRPr="00E66AE3">
        <w:t>同比增长</w:t>
      </w:r>
      <w:r w:rsidRPr="00E66AE3">
        <w:t>9.3%</w:t>
      </w:r>
    </w:p>
    <w:p w14:paraId="6734F1AA" w14:textId="441079D6" w:rsidR="00E66AE3" w:rsidRPr="00E66AE3" w:rsidRDefault="00E66AE3" w:rsidP="00E66AE3">
      <w:r w:rsidRPr="00E66AE3">
        <w:t>10月13日，北汽集团公布2023年三季度业绩数据。1-9月，集团实现营业收入3650.9亿元，同比增长9.3%，经营指标跑赢行业总体。产销量方面，今年内北汽集团累计生产整车121.2万辆，同比增长13.2%；销售123.5万辆，同比增长13.4%。</w:t>
      </w:r>
    </w:p>
    <w:p w14:paraId="66571CA1" w14:textId="77777777" w:rsidR="003737D5" w:rsidRDefault="003737D5" w:rsidP="00E361AA">
      <w:pPr>
        <w:pStyle w:val="2"/>
        <w:spacing w:before="0" w:after="0" w:line="240" w:lineRule="auto"/>
      </w:pPr>
      <w:r w:rsidRPr="004F18AE">
        <w:rPr>
          <w:rFonts w:hint="eastAsia"/>
        </w:rPr>
        <w:t>北京现代重庆工厂再次打折</w:t>
      </w:r>
    </w:p>
    <w:p w14:paraId="36F23218" w14:textId="77777777" w:rsidR="003737D5" w:rsidRPr="004F18AE" w:rsidRDefault="003737D5" w:rsidP="003737D5">
      <w:r w:rsidRPr="004F18AE">
        <w:rPr>
          <w:rFonts w:hint="eastAsia"/>
        </w:rPr>
        <w:t>据北京产权交易所公告消息，北京现代汽车有限公司重庆分公司下调重庆工厂转让价格，目</w:t>
      </w:r>
      <w:r w:rsidRPr="004F18AE">
        <w:rPr>
          <w:rFonts w:hint="eastAsia"/>
        </w:rPr>
        <w:lastRenderedPageBreak/>
        <w:t>前转让底价为</w:t>
      </w:r>
      <w:r w:rsidRPr="004F18AE">
        <w:t>25.8亿元。</w:t>
      </w:r>
    </w:p>
    <w:p w14:paraId="1CB4984F" w14:textId="4FCDD1C5" w:rsidR="003B64FB" w:rsidRDefault="003B64FB" w:rsidP="00E361AA">
      <w:pPr>
        <w:pStyle w:val="2"/>
        <w:spacing w:before="0" w:after="0" w:line="240" w:lineRule="auto"/>
      </w:pPr>
      <w:r w:rsidRPr="003B64FB">
        <w:rPr>
          <w:rFonts w:hint="eastAsia"/>
        </w:rPr>
        <w:t>国产电动</w:t>
      </w:r>
      <w:r w:rsidRPr="003B64FB">
        <w:t>MINI</w:t>
      </w:r>
      <w:r w:rsidRPr="003B64FB">
        <w:t>首车在光束汽车张家港工厂下线</w:t>
      </w:r>
    </w:p>
    <w:p w14:paraId="4EB7A0FF" w14:textId="70827A8E" w:rsidR="003B64FB" w:rsidRPr="003B64FB" w:rsidRDefault="003B64FB" w:rsidP="003B64FB">
      <w:r w:rsidRPr="003B64FB">
        <w:rPr>
          <w:rFonts w:hint="eastAsia"/>
        </w:rPr>
        <w:t>由宝马、长城联手打造的国产</w:t>
      </w:r>
      <w:r w:rsidRPr="003B64FB">
        <w:t>MINI纯电动汽车首批车型已于近日在光束汽车张家港工厂正式下线。光束汽车工厂生产的MINI纯电动车计划于2024年上市，供应全球市场。</w:t>
      </w:r>
    </w:p>
    <w:p w14:paraId="5DCC27C0" w14:textId="497EB362" w:rsidR="000F0F70" w:rsidRDefault="00767C2C" w:rsidP="00E361AA">
      <w:pPr>
        <w:pStyle w:val="2"/>
        <w:spacing w:before="0" w:after="0" w:line="240" w:lineRule="auto"/>
      </w:pPr>
      <w:r>
        <w:rPr>
          <w:rFonts w:hint="eastAsia"/>
        </w:rPr>
        <w:t>宝马</w:t>
      </w:r>
      <w:r w:rsidR="000F0F70" w:rsidRPr="000F0F70">
        <w:rPr>
          <w:rFonts w:hint="eastAsia"/>
        </w:rPr>
        <w:t>前三季度纯电动车型在华销量同比增长超两倍</w:t>
      </w:r>
    </w:p>
    <w:p w14:paraId="1F4079C3" w14:textId="4E9BE284" w:rsidR="000F0F70" w:rsidRPr="000F0F70" w:rsidRDefault="000F0F70" w:rsidP="000F0F70">
      <w:r w:rsidRPr="000F0F70">
        <w:t>10月10日，宝马集团发布消息称，今年前9个月，宝马集团在中国市场交付超过60.2万辆BMW和MINI品牌汽车。BMW纯电动车型前三季度在华销量超过6.9万辆，同比增长232%。其中，全新BMW i3和BMW iX3销量分别为3.5万辆和接近3万辆。</w:t>
      </w:r>
    </w:p>
    <w:p w14:paraId="30580916" w14:textId="33C156D9" w:rsidR="00541D31" w:rsidRDefault="00541D31" w:rsidP="00E361AA">
      <w:pPr>
        <w:pStyle w:val="2"/>
        <w:spacing w:before="0" w:after="0" w:line="240" w:lineRule="auto"/>
      </w:pPr>
      <w:r w:rsidRPr="00541D31">
        <w:rPr>
          <w:rFonts w:hint="eastAsia"/>
        </w:rPr>
        <w:t>赵非任中国长安汽车集团有限公司董事长、党委书记</w:t>
      </w:r>
    </w:p>
    <w:p w14:paraId="6034DEF2" w14:textId="19D92074" w:rsidR="00541D31" w:rsidRPr="00541D31" w:rsidRDefault="00541D31" w:rsidP="00541D31">
      <w:r w:rsidRPr="00541D31">
        <w:t>10月9日，中国长安汽车集团有限公司召开干部职工大会。赵非同志任中国长安汽车集团有限公司董事长、党委书记，不再担任中国长安汽车集团有限公司总裁、党委副书记职务。</w:t>
      </w:r>
    </w:p>
    <w:p w14:paraId="32DAFE8F" w14:textId="331A7C5B" w:rsidR="00193A02" w:rsidRDefault="00193A02" w:rsidP="00E361AA">
      <w:pPr>
        <w:pStyle w:val="2"/>
        <w:spacing w:before="0" w:after="0" w:line="240" w:lineRule="auto"/>
      </w:pPr>
      <w:r w:rsidRPr="00193A02">
        <w:rPr>
          <w:rFonts w:hint="eastAsia"/>
        </w:rPr>
        <w:t>东风公司与宜昌市政府会谈签约</w:t>
      </w:r>
    </w:p>
    <w:p w14:paraId="128AFCDE" w14:textId="0C4E2EE7" w:rsidR="00193A02" w:rsidRPr="00193A02" w:rsidRDefault="00193A02" w:rsidP="00193A02">
      <w:r w:rsidRPr="00193A02">
        <w:t>10月10日，东风公司与宜昌市政府会谈并签署战略合作协议，双方将以汽车产业链为纽带，不断深化全方位合作，共同推进更多优质产业和项目落地，打造企地合作共赢的新标杆。</w:t>
      </w:r>
    </w:p>
    <w:p w14:paraId="49BECAAE" w14:textId="338EEDB6" w:rsidR="005A711B" w:rsidRDefault="005A711B" w:rsidP="00E361AA">
      <w:pPr>
        <w:pStyle w:val="2"/>
        <w:spacing w:before="0" w:after="0" w:line="240" w:lineRule="auto"/>
      </w:pPr>
      <w:r w:rsidRPr="005A711B">
        <w:rPr>
          <w:rFonts w:hint="eastAsia"/>
        </w:rPr>
        <w:t>东风小康汽车公司更名为赛力斯</w:t>
      </w:r>
    </w:p>
    <w:p w14:paraId="3D59C5AA" w14:textId="29899506" w:rsidR="005A711B" w:rsidRPr="005A711B" w:rsidRDefault="005A711B" w:rsidP="005A711B">
      <w:r w:rsidRPr="005A711B">
        <w:rPr>
          <w:rFonts w:hint="eastAsia"/>
        </w:rPr>
        <w:t>近日，原东风小康汽车有限公司名称变更为赛力斯汽车（湖北）有限公司，该公司成立于</w:t>
      </w:r>
      <w:r w:rsidRPr="005A711B">
        <w:t>2003年5月，由赛力斯（上市曾用名小康股份）全资控股。</w:t>
      </w:r>
    </w:p>
    <w:p w14:paraId="09415375" w14:textId="7694E915" w:rsidR="009B3C7C" w:rsidRDefault="00036A1D" w:rsidP="00E361AA">
      <w:pPr>
        <w:pStyle w:val="2"/>
        <w:spacing w:before="0" w:after="0" w:line="240" w:lineRule="auto"/>
      </w:pPr>
      <w:r w:rsidRPr="00036A1D">
        <w:rPr>
          <w:rFonts w:hint="eastAsia"/>
        </w:rPr>
        <w:t>东风新能源车批量交付以色列</w:t>
      </w:r>
    </w:p>
    <w:p w14:paraId="74F4F680" w14:textId="0069F1D8" w:rsidR="00036A1D" w:rsidRPr="00036A1D" w:rsidRDefault="00621F50" w:rsidP="00036A1D">
      <w:r w:rsidRPr="00621F50">
        <w:rPr>
          <w:rFonts w:hint="eastAsia"/>
        </w:rPr>
        <w:t>近日，东风风行雷霆</w:t>
      </w:r>
      <w:r w:rsidRPr="00621F50">
        <w:t>400辆纯电新能源车扬帆出海交付以色列，此次以色列一次性采购东风风行雷霆新能源汽车400台，是东风柳汽向新能源汽车转型升级以来海外市场的一次重大突破，标志着东风柳汽在新能源汽车市场的一次跨越。</w:t>
      </w:r>
    </w:p>
    <w:p w14:paraId="00E86176" w14:textId="1F50AC85" w:rsidR="00BA3988" w:rsidRDefault="00BA3988" w:rsidP="00E361AA">
      <w:pPr>
        <w:pStyle w:val="2"/>
        <w:spacing w:before="0" w:after="0" w:line="240" w:lineRule="auto"/>
      </w:pPr>
      <w:r w:rsidRPr="00BA3988">
        <w:rPr>
          <w:rFonts w:hint="eastAsia"/>
        </w:rPr>
        <w:t>广汽集团：子公司拟设立专项基金投资滴滴自动驾驶公司</w:t>
      </w:r>
    </w:p>
    <w:p w14:paraId="56CF2CAB" w14:textId="60380AB4" w:rsidR="00EB6679" w:rsidRPr="00EB6679" w:rsidRDefault="00BA3988" w:rsidP="00EB6679">
      <w:pPr>
        <w:rPr>
          <w:rFonts w:hint="eastAsia"/>
        </w:rPr>
      </w:pPr>
      <w:r w:rsidRPr="00BA3988">
        <w:t>10月12日，广汽集团公告，公司全资子公司广汽资本有限公司拟与广州开发区投资集团有限公司按同等比例，共同出资设立规模不超过1.55亿美元等额人民币的专项基金，投资滴滴自动驾驶公司（Voyager Group Inc.）不超过1.49亿美元。</w:t>
      </w:r>
    </w:p>
    <w:p w14:paraId="172FBEE1" w14:textId="2A380DA2" w:rsidR="00FC0778" w:rsidRDefault="00FC0778" w:rsidP="00E361AA">
      <w:pPr>
        <w:pStyle w:val="2"/>
        <w:spacing w:before="0" w:after="0" w:line="240" w:lineRule="auto"/>
      </w:pPr>
      <w:r w:rsidRPr="00FC0778">
        <w:rPr>
          <w:rFonts w:hint="eastAsia"/>
        </w:rPr>
        <w:t>合众汽车选用风河</w:t>
      </w:r>
      <w:r w:rsidRPr="00FC0778">
        <w:t>Wind River Linux</w:t>
      </w:r>
      <w:r w:rsidRPr="00FC0778">
        <w:t>开发最新软件定义汽车平台</w:t>
      </w:r>
    </w:p>
    <w:p w14:paraId="31C911F6" w14:textId="6C0FB206" w:rsidR="00FC0778" w:rsidRPr="00FC0778" w:rsidRDefault="00FC0778" w:rsidP="00FC0778">
      <w:r w:rsidRPr="00FC0778">
        <w:t>10月12日消息，全球领先的关键任务智能系统软件提供商风河公司近日宣布，合众新能源汽车股份有限公司选择Wind River Linux用于开发合众智能安全汽车平台。</w:t>
      </w:r>
    </w:p>
    <w:p w14:paraId="7CA173A4" w14:textId="4CD1063E" w:rsidR="00DC0CDA" w:rsidRDefault="00DC0CDA" w:rsidP="00E361AA">
      <w:pPr>
        <w:pStyle w:val="2"/>
        <w:spacing w:before="0" w:after="0" w:line="240" w:lineRule="auto"/>
      </w:pPr>
      <w:r w:rsidRPr="00DC0CDA">
        <w:rPr>
          <w:rFonts w:hint="eastAsia"/>
        </w:rPr>
        <w:t>极氪自建超快充桩达</w:t>
      </w:r>
      <w:r w:rsidRPr="00DC0CDA">
        <w:t>2059</w:t>
      </w:r>
      <w:r w:rsidRPr="00DC0CDA">
        <w:t>根</w:t>
      </w:r>
      <w:r w:rsidRPr="00DC0CDA">
        <w:t xml:space="preserve"> </w:t>
      </w:r>
      <w:r w:rsidRPr="00DC0CDA">
        <w:t>覆盖</w:t>
      </w:r>
      <w:r w:rsidRPr="00DC0CDA">
        <w:t>130</w:t>
      </w:r>
      <w:r w:rsidRPr="00DC0CDA">
        <w:t>座城市</w:t>
      </w:r>
    </w:p>
    <w:p w14:paraId="55BC1A75" w14:textId="05780546" w:rsidR="00DC0CDA" w:rsidRPr="00DC0CDA" w:rsidRDefault="00DC0CDA" w:rsidP="00DC0CDA">
      <w:r w:rsidRPr="00DC0CDA">
        <w:rPr>
          <w:rFonts w:hint="eastAsia"/>
        </w:rPr>
        <w:t>极氪旗下自建充电站已经突破</w:t>
      </w:r>
      <w:r w:rsidRPr="00DC0CDA">
        <w:t>800座，覆盖全国130座城市。同时极氪家用充电桩服务已经覆盖31省和320座城市，累计已经交付62000个家用充电桩。</w:t>
      </w:r>
    </w:p>
    <w:p w14:paraId="7612928E" w14:textId="796F7D81" w:rsidR="006B0F8B" w:rsidRDefault="006B0F8B" w:rsidP="00E361AA">
      <w:pPr>
        <w:pStyle w:val="2"/>
        <w:spacing w:before="0" w:after="0" w:line="240" w:lineRule="auto"/>
      </w:pPr>
      <w:r w:rsidRPr="006B0F8B">
        <w:rPr>
          <w:rFonts w:hint="eastAsia"/>
        </w:rPr>
        <w:t>吉利银河</w:t>
      </w:r>
      <w:r w:rsidRPr="006B0F8B">
        <w:t>L6/L7</w:t>
      </w:r>
      <w:r w:rsidRPr="006B0F8B">
        <w:t>推出多项限时购车权益</w:t>
      </w:r>
    </w:p>
    <w:p w14:paraId="2E77B5C1" w14:textId="13FAB565" w:rsidR="006B0F8B" w:rsidRPr="006B0F8B" w:rsidRDefault="006B0F8B" w:rsidP="006B0F8B">
      <w:r w:rsidRPr="006B0F8B">
        <w:t>10月11日消息，吉利银河开启“超级电混体验季”，并为银河L6和L7型推出限时购车权益。在10月9日-10月31日期间下定并完成提车的用户，可以享受3大超级权益。</w:t>
      </w:r>
    </w:p>
    <w:p w14:paraId="3D7169F8" w14:textId="53301A5B" w:rsidR="002629D4" w:rsidRDefault="002629D4" w:rsidP="00E361AA">
      <w:pPr>
        <w:pStyle w:val="2"/>
        <w:spacing w:before="0" w:after="0" w:line="240" w:lineRule="auto"/>
      </w:pPr>
      <w:r w:rsidRPr="002629D4">
        <w:rPr>
          <w:rFonts w:hint="eastAsia"/>
        </w:rPr>
        <w:lastRenderedPageBreak/>
        <w:t>哪吒汽车与法国巴黎银行达成战略合作</w:t>
      </w:r>
    </w:p>
    <w:p w14:paraId="1ACB2F23" w14:textId="3D417F3E" w:rsidR="002629D4" w:rsidRPr="002629D4" w:rsidRDefault="002629D4" w:rsidP="002629D4">
      <w:r w:rsidRPr="002629D4">
        <w:t>10月12日，哪吒汽车官方宣布，与法国巴黎银行（BNP Paribas）签署了谅解备忘录，正式达成汽车金融战略性合作。</w:t>
      </w:r>
    </w:p>
    <w:p w14:paraId="436B6643" w14:textId="0173402B" w:rsidR="005F2F16" w:rsidRDefault="005F2F16" w:rsidP="00E361AA">
      <w:pPr>
        <w:pStyle w:val="2"/>
        <w:spacing w:before="0" w:after="0" w:line="240" w:lineRule="auto"/>
      </w:pPr>
      <w:r w:rsidRPr="005F2F16">
        <w:rPr>
          <w:rFonts w:hint="eastAsia"/>
        </w:rPr>
        <w:t>奇瑞将重返美国市场</w:t>
      </w:r>
    </w:p>
    <w:p w14:paraId="70888923" w14:textId="4058543E" w:rsidR="005F2F16" w:rsidRPr="005F2F16" w:rsidRDefault="005F2F16" w:rsidP="005F2F16">
      <w:r w:rsidRPr="005F2F16">
        <w:t>MotorTrend报道称奇瑞汽车目前正在墨西哥迅速发展，并计划在不久的将来重新进入美国市场。奇瑞墨西哥执行副总裁布莱恩</w:t>
      </w:r>
      <w:r w:rsidRPr="005F2F16">
        <w:rPr>
          <w:rFonts w:ascii="微软雅黑" w:eastAsia="微软雅黑" w:hAnsi="微软雅黑" w:cs="微软雅黑" w:hint="eastAsia"/>
        </w:rPr>
        <w:t>・</w:t>
      </w:r>
      <w:r w:rsidRPr="005F2F16">
        <w:rPr>
          <w:rFonts w:ascii="等线" w:eastAsia="等线" w:hAnsi="等线" w:cs="等线" w:hint="eastAsia"/>
        </w:rPr>
        <w:t>吴在接受采访时透露，他们已经制定了在美国开展业务的战略，但拒绝透露具</w:t>
      </w:r>
      <w:r w:rsidRPr="005F2F16">
        <w:rPr>
          <w:rFonts w:hint="eastAsia"/>
        </w:rPr>
        <w:t>体实施时间。</w:t>
      </w:r>
    </w:p>
    <w:p w14:paraId="173763E3" w14:textId="6C1DCC8B" w:rsidR="00F924F5" w:rsidRDefault="00F924F5" w:rsidP="00E361AA">
      <w:pPr>
        <w:pStyle w:val="2"/>
        <w:spacing w:before="0" w:after="0" w:line="240" w:lineRule="auto"/>
      </w:pPr>
      <w:r w:rsidRPr="00F924F5">
        <w:rPr>
          <w:rFonts w:hint="eastAsia"/>
        </w:rPr>
        <w:t>斯柯达将不在中国销售新款柯迪亚克</w:t>
      </w:r>
    </w:p>
    <w:p w14:paraId="55BACDCB" w14:textId="64B0290B" w:rsidR="00F924F5" w:rsidRPr="00F924F5" w:rsidRDefault="00F924F5" w:rsidP="00F924F5">
      <w:r w:rsidRPr="00F924F5">
        <w:rPr>
          <w:rFonts w:hint="eastAsia"/>
        </w:rPr>
        <w:t>据欧洲汽车新闻报道，斯柯达首席执行官</w:t>
      </w:r>
      <w:r w:rsidRPr="00F924F5">
        <w:t>Klaus Zellmer没有透露该品牌是否将离开中国市场，但证实第二代柯迪亚克将不会在中国销售。Zellmer 称，“我们正在与中国的合资伙伴讨论，试图确定未来。现在下结论还为时过早，工作还在进行中。”</w:t>
      </w:r>
    </w:p>
    <w:p w14:paraId="04239D2B" w14:textId="7217D446" w:rsidR="0034304A" w:rsidRDefault="0034304A" w:rsidP="00E361AA">
      <w:pPr>
        <w:pStyle w:val="2"/>
        <w:spacing w:before="0" w:after="0" w:line="240" w:lineRule="auto"/>
      </w:pPr>
      <w:r w:rsidRPr="0034304A">
        <w:rPr>
          <w:rFonts w:hint="eastAsia"/>
        </w:rPr>
        <w:t>威马汽车申请破产重整</w:t>
      </w:r>
    </w:p>
    <w:p w14:paraId="35CC6E1D" w14:textId="4FF99ADC" w:rsidR="0034304A" w:rsidRPr="0034304A" w:rsidRDefault="0034304A" w:rsidP="0034304A">
      <w:r w:rsidRPr="0034304A">
        <w:t>10月10日，威马汽车科技集团有限公司新增一则破产审查案件，申请人为公司自身，经办法院为上海市第三中级人民法院。</w:t>
      </w:r>
    </w:p>
    <w:p w14:paraId="7EE2074C" w14:textId="7AD8D845" w:rsidR="007D1D2B" w:rsidRDefault="007D1D2B" w:rsidP="00E361AA">
      <w:pPr>
        <w:pStyle w:val="2"/>
        <w:spacing w:before="0" w:after="0" w:line="240" w:lineRule="auto"/>
      </w:pPr>
      <w:r w:rsidRPr="007D1D2B">
        <w:rPr>
          <w:rFonts w:hint="eastAsia"/>
        </w:rPr>
        <w:t>曝小米正与华晨、奇瑞等车企洽谈生产合作</w:t>
      </w:r>
    </w:p>
    <w:p w14:paraId="1E2C90B2" w14:textId="7BBF8E16" w:rsidR="007D1D2B" w:rsidRPr="007D1D2B" w:rsidRDefault="007D1D2B" w:rsidP="007D1D2B">
      <w:r w:rsidRPr="007D1D2B">
        <w:rPr>
          <w:rFonts w:hint="eastAsia"/>
        </w:rPr>
        <w:t>知情人士透露，小米正与包括华晨汽车集团和奇瑞汽车在内的几家汽车制造商进行了接洽。针对上述报道，小米拒绝置评，华晨汽车集团和奇瑞汽车也未回复置评请求。</w:t>
      </w:r>
    </w:p>
    <w:p w14:paraId="74D70421" w14:textId="4FE46DCB" w:rsidR="00FD416A" w:rsidRDefault="00FD416A" w:rsidP="00E361AA">
      <w:pPr>
        <w:pStyle w:val="2"/>
        <w:spacing w:before="0" w:after="0" w:line="240" w:lineRule="auto"/>
      </w:pPr>
      <w:r w:rsidRPr="00FD416A">
        <w:rPr>
          <w:rFonts w:hint="eastAsia"/>
        </w:rPr>
        <w:t>何小鹏：与大众集团联合开发的车型已在加速推进</w:t>
      </w:r>
    </w:p>
    <w:p w14:paraId="1830EF10" w14:textId="52E7A0B6" w:rsidR="00FD416A" w:rsidRPr="00FD416A" w:rsidRDefault="00FD416A" w:rsidP="00FD416A">
      <w:r w:rsidRPr="00FD416A">
        <w:t>10月12日，小鹏汽车董事长何小鹏在微博发文称，九月底其拜访了大众集团Wolfsburg总部。何小鹏表示，“过去几个月，我们联合开发的车型已在加速推进，在供应链上推进的战略合作，将为我们带来共同降本的潜力。”</w:t>
      </w:r>
    </w:p>
    <w:p w14:paraId="0E5B485C" w14:textId="5413C5BC" w:rsidR="008309BA" w:rsidRDefault="008309BA" w:rsidP="00E361AA">
      <w:pPr>
        <w:pStyle w:val="2"/>
        <w:spacing w:before="0" w:after="0" w:line="240" w:lineRule="auto"/>
      </w:pPr>
      <w:r w:rsidRPr="008309BA">
        <w:rPr>
          <w:rFonts w:hint="eastAsia"/>
        </w:rPr>
        <w:t>韩媒称北京现代第三工厂将代工生产极狐车型</w:t>
      </w:r>
    </w:p>
    <w:p w14:paraId="277D83C2" w14:textId="49B53E96" w:rsidR="008309BA" w:rsidRPr="008309BA" w:rsidRDefault="008309BA" w:rsidP="008309BA">
      <w:r w:rsidRPr="008309BA">
        <w:rPr>
          <w:rFonts w:hint="eastAsia"/>
        </w:rPr>
        <w:t>有首尔和北京的消息人士透露，现代汽车和北汽针对在北京现代工厂生产极狐电动汽车达成了协议，现代汽车很有可能选择北京现代第三工厂负责极狐电动汽车的生产。</w:t>
      </w:r>
    </w:p>
    <w:p w14:paraId="73B3A6D9" w14:textId="62A39262" w:rsidR="00E109DA" w:rsidRDefault="00E109DA" w:rsidP="00E361AA">
      <w:pPr>
        <w:pStyle w:val="2"/>
        <w:spacing w:before="0" w:after="0" w:line="240" w:lineRule="auto"/>
      </w:pPr>
      <w:r w:rsidRPr="00E109DA">
        <w:rPr>
          <w:rFonts w:hint="eastAsia"/>
        </w:rPr>
        <w:t>小鹏汽车采购部负责人被停职？小鹏：采取行动是正常反腐行为</w:t>
      </w:r>
    </w:p>
    <w:p w14:paraId="213E8AC7" w14:textId="28E5E287" w:rsidR="00E109DA" w:rsidRPr="00E109DA" w:rsidRDefault="00E109DA" w:rsidP="00E109DA">
      <w:r w:rsidRPr="00E109DA">
        <w:rPr>
          <w:rFonts w:hint="eastAsia"/>
        </w:rPr>
        <w:t>有消息称，小鹏汽车采购部负责人李丰因涉及内部反腐调查已被停职。对此，小鹏方面表示，公司采取行动是正常的反腐倡廉行为，此次事件涉及面小，不影响商务、生产环节。</w:t>
      </w:r>
    </w:p>
    <w:p w14:paraId="3484A82B" w14:textId="14C3CAA5" w:rsidR="00D537DE" w:rsidRDefault="00D537DE" w:rsidP="00E361AA">
      <w:pPr>
        <w:pStyle w:val="2"/>
        <w:spacing w:before="0" w:after="0" w:line="240" w:lineRule="auto"/>
      </w:pPr>
      <w:r w:rsidRPr="00D537DE">
        <w:rPr>
          <w:rFonts w:hint="eastAsia"/>
        </w:rPr>
        <w:t>一汽弗迪动力电池项目</w:t>
      </w:r>
      <w:r w:rsidRPr="00D537DE">
        <w:t>2024</w:t>
      </w:r>
      <w:r w:rsidRPr="00D537DE">
        <w:t>年</w:t>
      </w:r>
      <w:r w:rsidRPr="00D537DE">
        <w:t>3</w:t>
      </w:r>
      <w:r w:rsidRPr="00D537DE">
        <w:t>月投产</w:t>
      </w:r>
    </w:p>
    <w:p w14:paraId="5C3DFF27" w14:textId="3C2DBFF3" w:rsidR="00E361AA" w:rsidRPr="00D537DE" w:rsidRDefault="00D537DE" w:rsidP="00D537DE">
      <w:pPr>
        <w:rPr>
          <w:rFonts w:hint="eastAsia"/>
        </w:rPr>
      </w:pPr>
      <w:r w:rsidRPr="00D537DE">
        <w:t>10月9日，据《长春新闻》报道，一汽弗迪新能源动力电池项目主体已建设完成，正进行内部设备的安装调试工作。其中，电池包生产车间已具备量产能力。</w:t>
      </w:r>
    </w:p>
    <w:p w14:paraId="6D7BE859" w14:textId="0F922E47" w:rsidR="00131BD8" w:rsidRDefault="00131BD8" w:rsidP="00E361AA">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行业信息</w:t>
      </w:r>
    </w:p>
    <w:p w14:paraId="1EBE1B15" w14:textId="3389DA53" w:rsidR="00ED0C57" w:rsidRDefault="00ED0C57" w:rsidP="00E361AA">
      <w:pPr>
        <w:pStyle w:val="2"/>
        <w:numPr>
          <w:ilvl w:val="0"/>
          <w:numId w:val="32"/>
        </w:numPr>
        <w:spacing w:before="0" w:after="0" w:line="240" w:lineRule="auto"/>
      </w:pPr>
      <w:r w:rsidRPr="00ED0C57">
        <w:rPr>
          <w:rFonts w:hint="eastAsia"/>
        </w:rPr>
        <w:t>乘联会：</w:t>
      </w:r>
      <w:r w:rsidRPr="00ED0C57">
        <w:t>9</w:t>
      </w:r>
      <w:r w:rsidRPr="00ED0C57">
        <w:t>月新能源乘用车出口增长</w:t>
      </w:r>
      <w:r w:rsidRPr="00ED0C57">
        <w:t xml:space="preserve">107% </w:t>
      </w:r>
      <w:r w:rsidRPr="00ED0C57">
        <w:t>特斯拉、比亚迪、上汽居前</w:t>
      </w:r>
    </w:p>
    <w:p w14:paraId="13FF9822" w14:textId="590F1B3B" w:rsidR="00ED0C57" w:rsidRPr="00ED0C57" w:rsidRDefault="00ED0C57" w:rsidP="00ED0C57">
      <w:r w:rsidRPr="00ED0C57">
        <w:t>10月11日，全国乘联会发布数据显示，2023年9月，中国新能源乘用车出口9.1万辆，同比增长107%，环比8月增长16%，占乘用车出口的25.4%</w:t>
      </w:r>
      <w:r>
        <w:rPr>
          <w:rFonts w:hint="eastAsia"/>
        </w:rPr>
        <w:t>。</w:t>
      </w:r>
      <w:r w:rsidRPr="00ED0C57">
        <w:rPr>
          <w:rFonts w:hint="eastAsia"/>
        </w:rPr>
        <w:t>位列前三位的是：特斯拉中国</w:t>
      </w:r>
      <w:r w:rsidRPr="00ED0C57">
        <w:t>30566辆、比亚迪汽车28039辆、上汽乘用车12678辆。</w:t>
      </w:r>
    </w:p>
    <w:p w14:paraId="245C76A2" w14:textId="38030DA6" w:rsidR="00585D36" w:rsidRDefault="00585D36" w:rsidP="00E361AA">
      <w:pPr>
        <w:pStyle w:val="2"/>
        <w:numPr>
          <w:ilvl w:val="0"/>
          <w:numId w:val="32"/>
        </w:numPr>
        <w:spacing w:before="0" w:after="0" w:line="240" w:lineRule="auto"/>
      </w:pPr>
      <w:r w:rsidRPr="00585D36">
        <w:rPr>
          <w:rFonts w:hint="eastAsia"/>
        </w:rPr>
        <w:t>乘联会发布</w:t>
      </w:r>
      <w:r w:rsidRPr="00585D36">
        <w:t>9</w:t>
      </w:r>
      <w:r w:rsidRPr="00585D36">
        <w:t>月新能源厂商零售销量排名</w:t>
      </w:r>
    </w:p>
    <w:p w14:paraId="7F8F220A" w14:textId="1065D28C" w:rsidR="00585D36" w:rsidRPr="00585D36" w:rsidRDefault="00585D36" w:rsidP="00585D36">
      <w:r w:rsidRPr="00585D36">
        <w:t>10月12日，乘联会发布9月新能源厂商零售销量数据及排名。</w:t>
      </w:r>
      <w:r w:rsidRPr="00585D36">
        <w:rPr>
          <w:rFonts w:hint="eastAsia"/>
        </w:rPr>
        <w:t>排名前三的是比亚迪（</w:t>
      </w:r>
      <w:r w:rsidRPr="00585D36">
        <w:t>257,736辆）、广汽埃安（51,069辆）和吉利汽车（50,954辆）。</w:t>
      </w:r>
    </w:p>
    <w:p w14:paraId="7D7D8EE8" w14:textId="502ECCF6" w:rsidR="0032568E" w:rsidRDefault="0032568E" w:rsidP="00E361AA">
      <w:pPr>
        <w:pStyle w:val="2"/>
        <w:numPr>
          <w:ilvl w:val="0"/>
          <w:numId w:val="32"/>
        </w:numPr>
        <w:spacing w:before="0" w:after="0" w:line="240" w:lineRule="auto"/>
      </w:pPr>
      <w:r w:rsidRPr="0032568E">
        <w:t>7-8</w:t>
      </w:r>
      <w:r w:rsidRPr="0032568E">
        <w:t>月我国锂电池产量超</w:t>
      </w:r>
      <w:r w:rsidRPr="0032568E">
        <w:t xml:space="preserve">180GWh </w:t>
      </w:r>
      <w:r w:rsidRPr="0032568E">
        <w:t>同比增长</w:t>
      </w:r>
      <w:r w:rsidRPr="0032568E">
        <w:t>23%</w:t>
      </w:r>
    </w:p>
    <w:p w14:paraId="1174D7C4" w14:textId="228BAC89" w:rsidR="0032568E" w:rsidRPr="0032568E" w:rsidRDefault="0032568E" w:rsidP="0032568E">
      <w:r w:rsidRPr="0032568E">
        <w:rPr>
          <w:rFonts w:hint="eastAsia"/>
        </w:rPr>
        <w:t>工信微报</w:t>
      </w:r>
      <w:r w:rsidRPr="0032568E">
        <w:t>10月11日消息，7-8月全国锂电池总产量超过180GWh，同比增长23%。锂电池环节，7-8月储能锂电池产量超过33GWh，新能源汽车用动力型锂电池装车量约67GWh。</w:t>
      </w:r>
    </w:p>
    <w:p w14:paraId="1C5991C9" w14:textId="1D4AAD10" w:rsidR="0097703A" w:rsidRDefault="0097703A" w:rsidP="00E361AA">
      <w:pPr>
        <w:pStyle w:val="2"/>
        <w:numPr>
          <w:ilvl w:val="0"/>
          <w:numId w:val="32"/>
        </w:numPr>
        <w:spacing w:before="0" w:after="0" w:line="240" w:lineRule="auto"/>
      </w:pPr>
      <w:r w:rsidRPr="0097703A">
        <w:rPr>
          <w:rFonts w:hint="eastAsia"/>
        </w:rPr>
        <w:t>中国充电联盟：</w:t>
      </w:r>
      <w:r w:rsidRPr="0097703A">
        <w:t>9</w:t>
      </w:r>
      <w:r w:rsidRPr="0097703A">
        <w:t>月公共充电桩环比增加</w:t>
      </w:r>
      <w:r w:rsidRPr="0097703A">
        <w:t>19.0</w:t>
      </w:r>
      <w:r w:rsidRPr="0097703A">
        <w:t>万台</w:t>
      </w:r>
    </w:p>
    <w:p w14:paraId="2BE5CDC2" w14:textId="630206A8" w:rsidR="0097703A" w:rsidRPr="0097703A" w:rsidRDefault="0097703A" w:rsidP="0097703A">
      <w:r w:rsidRPr="0097703A">
        <w:rPr>
          <w:rFonts w:hint="eastAsia"/>
        </w:rPr>
        <w:t>据中国充电联盟数据，</w:t>
      </w:r>
      <w:r w:rsidRPr="0097703A">
        <w:t>2023年9月比8月公共充电桩增加19.0万台，9月同比增长50.5%。截至2023年9月，联盟内成员单位总计上报公共充电桩246.2万台，其中直流充电桩106.1万台、交流充电桩140.0万台。</w:t>
      </w:r>
    </w:p>
    <w:p w14:paraId="4B332946" w14:textId="066767D5" w:rsidR="00536565" w:rsidRDefault="00536565" w:rsidP="00E361AA">
      <w:pPr>
        <w:pStyle w:val="2"/>
        <w:numPr>
          <w:ilvl w:val="0"/>
          <w:numId w:val="32"/>
        </w:numPr>
        <w:spacing w:before="0" w:after="0" w:line="240" w:lineRule="auto"/>
      </w:pPr>
      <w:r w:rsidRPr="00536565">
        <w:rPr>
          <w:rFonts w:hint="eastAsia"/>
        </w:rPr>
        <w:t>中保协发布动力电池损伤分级标准</w:t>
      </w:r>
    </w:p>
    <w:p w14:paraId="39341897" w14:textId="47E76C70" w:rsidR="00536565" w:rsidRDefault="00536565" w:rsidP="00536565">
      <w:r w:rsidRPr="00536565">
        <w:rPr>
          <w:rFonts w:hint="eastAsia"/>
        </w:rPr>
        <w:t>中国保险行业协会发布《新能源汽车保险事故动力蓄电池查勘检测评估指南》标准。聚焦解决新能源汽车动力蓄电池保险理赔中的主要问题</w:t>
      </w:r>
      <w:r>
        <w:rPr>
          <w:rFonts w:hint="eastAsia"/>
        </w:rPr>
        <w:t>。</w:t>
      </w:r>
    </w:p>
    <w:p w14:paraId="3B5395FA" w14:textId="6D5768FC" w:rsidR="00DC0CDA" w:rsidRPr="00536565" w:rsidRDefault="00DC0CDA" w:rsidP="00536565">
      <w:r>
        <w:rPr>
          <w:noProof/>
        </w:rPr>
        <w:drawing>
          <wp:inline distT="0" distB="0" distL="0" distR="0" wp14:anchorId="2AF6AB93" wp14:editId="300B4B22">
            <wp:extent cx="1800000" cy="1092006"/>
            <wp:effectExtent l="0" t="0" r="0" b="0"/>
            <wp:docPr id="1015199082"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1092006"/>
                    </a:xfrm>
                    <a:prstGeom prst="rect">
                      <a:avLst/>
                    </a:prstGeom>
                    <a:noFill/>
                    <a:ln>
                      <a:noFill/>
                    </a:ln>
                  </pic:spPr>
                </pic:pic>
              </a:graphicData>
            </a:graphic>
          </wp:inline>
        </w:drawing>
      </w:r>
    </w:p>
    <w:p w14:paraId="77469EE9" w14:textId="5E49AB08" w:rsidR="006437C1" w:rsidRDefault="006437C1" w:rsidP="00E361AA">
      <w:pPr>
        <w:pStyle w:val="2"/>
        <w:numPr>
          <w:ilvl w:val="0"/>
          <w:numId w:val="32"/>
        </w:numPr>
        <w:spacing w:before="0" w:after="0" w:line="240" w:lineRule="auto"/>
      </w:pPr>
      <w:r w:rsidRPr="006437C1">
        <w:rPr>
          <w:rFonts w:hint="eastAsia"/>
        </w:rPr>
        <w:t>网约车监管信息交互系统</w:t>
      </w:r>
      <w:r w:rsidRPr="006437C1">
        <w:t>9</w:t>
      </w:r>
      <w:r w:rsidRPr="006437C1">
        <w:t>月份共收到订单信息</w:t>
      </w:r>
      <w:r w:rsidRPr="006437C1">
        <w:t>7.93</w:t>
      </w:r>
      <w:r w:rsidRPr="006437C1">
        <w:t>亿单</w:t>
      </w:r>
    </w:p>
    <w:p w14:paraId="3EA8213F" w14:textId="5B75F787" w:rsidR="006437C1" w:rsidRPr="006437C1" w:rsidRDefault="006437C1" w:rsidP="006437C1">
      <w:r w:rsidRPr="006437C1">
        <w:rPr>
          <w:rFonts w:hint="eastAsia"/>
        </w:rPr>
        <w:t>据网约车监管信息交互系统统计，截至</w:t>
      </w:r>
      <w:r w:rsidRPr="006437C1">
        <w:t>2023年9月30日，全国共有330家网约车平台公司取得网约车平台经营许可，环比增加3家；网约车监管信息交互系统9月份共收到订单信息7.93亿单，环比下降3.9%。</w:t>
      </w:r>
    </w:p>
    <w:p w14:paraId="312F6965" w14:textId="17AAC7F7" w:rsidR="003E092C" w:rsidRDefault="003E092C" w:rsidP="00E361AA">
      <w:pPr>
        <w:pStyle w:val="2"/>
        <w:numPr>
          <w:ilvl w:val="0"/>
          <w:numId w:val="32"/>
        </w:numPr>
        <w:spacing w:before="0" w:after="0" w:line="240" w:lineRule="auto"/>
      </w:pPr>
      <w:r w:rsidRPr="003E092C">
        <w:rPr>
          <w:rFonts w:hint="eastAsia"/>
        </w:rPr>
        <w:t>中国电池企业瓜分宝马千亿元大单</w:t>
      </w:r>
    </w:p>
    <w:p w14:paraId="0299E28C" w14:textId="6BED0DF7" w:rsidR="003E092C" w:rsidRDefault="003E092C" w:rsidP="003E092C">
      <w:r w:rsidRPr="003E092C">
        <w:t>10月12日消息，蜂巢能源已经获得宝马欧洲区近90GWh的产能订单，国内近70GWh订单将由宁德时代或亿纬锂能提供。</w:t>
      </w:r>
    </w:p>
    <w:p w14:paraId="2952D031" w14:textId="77777777" w:rsidR="00E361AA" w:rsidRPr="003E092C" w:rsidRDefault="00E361AA" w:rsidP="003E092C">
      <w:pPr>
        <w:rPr>
          <w:rFonts w:hint="eastAsia"/>
        </w:rPr>
      </w:pPr>
    </w:p>
    <w:p w14:paraId="29CCA7CA" w14:textId="23D208C8" w:rsidR="00131BD8" w:rsidRDefault="00131BD8" w:rsidP="00E361AA">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跨国集团与国际市场</w:t>
      </w:r>
    </w:p>
    <w:p w14:paraId="40B49377" w14:textId="22B972FA" w:rsidR="00131BD8" w:rsidRDefault="005A27BD" w:rsidP="00E361AA">
      <w:pPr>
        <w:pStyle w:val="2"/>
        <w:numPr>
          <w:ilvl w:val="0"/>
          <w:numId w:val="30"/>
        </w:numPr>
        <w:spacing w:before="0" w:after="0" w:line="240" w:lineRule="auto"/>
      </w:pPr>
      <w:r w:rsidRPr="005A27BD">
        <w:t>SNE Research</w:t>
      </w:r>
      <w:r w:rsidRPr="005A27BD">
        <w:t>：</w:t>
      </w:r>
      <w:r w:rsidRPr="005A27BD">
        <w:t>8</w:t>
      </w:r>
      <w:r w:rsidRPr="005A27BD">
        <w:t>月全球动力电池装机量有所回暖</w:t>
      </w:r>
    </w:p>
    <w:p w14:paraId="2CBBD1F8" w14:textId="159CD3C0" w:rsidR="005A27BD" w:rsidRPr="005A27BD" w:rsidRDefault="005A27BD" w:rsidP="005A27BD">
      <w:r w:rsidRPr="005A27BD">
        <w:rPr>
          <w:rFonts w:hint="eastAsia"/>
        </w:rPr>
        <w:t>根据韩国市场研究机构</w:t>
      </w:r>
      <w:r w:rsidRPr="005A27BD">
        <w:t>SNE Research最新全球动力电池统计数据，2023年8月，全球动力电池装机量约为66.5GWh，环比上涨14.8%，同比增长48.3%。1-8月，全球动力电池装机量约为428.97GWh，同比增长48.3%，已连续26个月呈增长态势。</w:t>
      </w:r>
    </w:p>
    <w:p w14:paraId="0F0570D0" w14:textId="7B2DA700" w:rsidR="009B3C7C" w:rsidRDefault="00F62A02" w:rsidP="00E361AA">
      <w:pPr>
        <w:pStyle w:val="2"/>
        <w:numPr>
          <w:ilvl w:val="0"/>
          <w:numId w:val="30"/>
        </w:numPr>
        <w:spacing w:before="0" w:after="0" w:line="240" w:lineRule="auto"/>
      </w:pPr>
      <w:r w:rsidRPr="00F62A02">
        <w:rPr>
          <w:rFonts w:hint="eastAsia"/>
        </w:rPr>
        <w:t>欧盟将放宽电动汽车销售新规</w:t>
      </w:r>
    </w:p>
    <w:p w14:paraId="5F94EB5C" w14:textId="183E7956" w:rsidR="00F62A02" w:rsidRPr="00F62A02" w:rsidRDefault="00F62A02" w:rsidP="00F62A02">
      <w:r w:rsidRPr="00F62A02">
        <w:rPr>
          <w:rFonts w:hint="eastAsia"/>
        </w:rPr>
        <w:t>欧盟正在制定一项计划，将英国与欧盟之间的电动汽车销售关税推迟一年征收，以试图化解新规则引发的争论。</w:t>
      </w:r>
    </w:p>
    <w:p w14:paraId="2F3A2CA4" w14:textId="6283BB42" w:rsidR="003D6931" w:rsidRDefault="003D6931" w:rsidP="00E361AA">
      <w:pPr>
        <w:pStyle w:val="2"/>
        <w:numPr>
          <w:ilvl w:val="0"/>
          <w:numId w:val="30"/>
        </w:numPr>
        <w:spacing w:before="0" w:after="0" w:line="240" w:lineRule="auto"/>
      </w:pPr>
      <w:r w:rsidRPr="003D6931">
        <w:t>ACCESS</w:t>
      </w:r>
      <w:r w:rsidRPr="003D6931">
        <w:t>与宝马就车载视频娱乐达成合作</w:t>
      </w:r>
    </w:p>
    <w:p w14:paraId="764C4DCE" w14:textId="359A3260" w:rsidR="003D6931" w:rsidRPr="003D6931" w:rsidRDefault="009F608A" w:rsidP="003D6931">
      <w:r w:rsidRPr="009F608A">
        <w:t>10月10日，为电视和汽车市场提供先进软件解决方案的日本科技公司ACCESS欧洲子公司宣布与宝马集团（BMW）达成合作，且首批搭载ACCESS Twine4Car视频娱乐系统（基于浏览器的尖端技术）的宝马汽车已上路行驶，旨在提高汽车用户的舒适度和娱乐体验。</w:t>
      </w:r>
    </w:p>
    <w:p w14:paraId="74110443" w14:textId="14FC5449" w:rsidR="00921751" w:rsidRDefault="00921751" w:rsidP="00E361AA">
      <w:pPr>
        <w:pStyle w:val="2"/>
        <w:numPr>
          <w:ilvl w:val="0"/>
          <w:numId w:val="30"/>
        </w:numPr>
        <w:spacing w:before="0" w:after="0" w:line="240" w:lineRule="auto"/>
      </w:pPr>
      <w:r w:rsidRPr="00921751">
        <w:rPr>
          <w:rFonts w:hint="eastAsia"/>
        </w:rPr>
        <w:t>阿斯顿·马丁计划未来</w:t>
      </w:r>
      <w:r w:rsidRPr="00921751">
        <w:t>5</w:t>
      </w:r>
      <w:r w:rsidRPr="00921751">
        <w:t>年投入</w:t>
      </w:r>
      <w:r w:rsidRPr="00921751">
        <w:t>20</w:t>
      </w:r>
      <w:r w:rsidRPr="00921751">
        <w:t>亿英镑</w:t>
      </w:r>
      <w:r w:rsidRPr="00921751">
        <w:t xml:space="preserve"> </w:t>
      </w:r>
      <w:r w:rsidRPr="00921751">
        <w:t>以实现向电动汽车转型</w:t>
      </w:r>
    </w:p>
    <w:p w14:paraId="2CDD71F9" w14:textId="37486BA7" w:rsidR="00921751" w:rsidRPr="00921751" w:rsidRDefault="002F395A" w:rsidP="00921751">
      <w:r w:rsidRPr="002F395A">
        <w:t>10月10日，阿斯顿·马丁宣布，从先进推进中心（APC）获得900万英镑资金，开发全新的模块化纯电汽车平台。</w:t>
      </w:r>
      <w:r w:rsidRPr="002F395A">
        <w:rPr>
          <w:rFonts w:hint="eastAsia"/>
        </w:rPr>
        <w:t>长期目标是到</w:t>
      </w:r>
      <w:r w:rsidRPr="002F395A">
        <w:t>2030年“核心系列”实现完全电气化。</w:t>
      </w:r>
    </w:p>
    <w:p w14:paraId="02D2F371" w14:textId="2B3A3BB3" w:rsidR="001C3132" w:rsidRDefault="001C3132" w:rsidP="00E361AA">
      <w:pPr>
        <w:pStyle w:val="2"/>
        <w:numPr>
          <w:ilvl w:val="0"/>
          <w:numId w:val="30"/>
        </w:numPr>
        <w:spacing w:before="0" w:after="0" w:line="240" w:lineRule="auto"/>
      </w:pPr>
      <w:r w:rsidRPr="001C3132">
        <w:rPr>
          <w:rFonts w:hint="eastAsia"/>
        </w:rPr>
        <w:t>保时捷今年前三季全球销量增长</w:t>
      </w:r>
      <w:r w:rsidRPr="001C3132">
        <w:t>10%</w:t>
      </w:r>
      <w:r w:rsidRPr="001C3132">
        <w:t>，中国销量下降</w:t>
      </w:r>
      <w:r w:rsidRPr="001C3132">
        <w:t>12%</w:t>
      </w:r>
    </w:p>
    <w:p w14:paraId="3A0212AD" w14:textId="205C430D" w:rsidR="001C3132" w:rsidRPr="001C3132" w:rsidRDefault="001C3132" w:rsidP="001C3132">
      <w:r w:rsidRPr="001C3132">
        <w:t>10月13日，保时捷表示，2023年前9个月全球交付量同比增长10%，达到242722辆。该公司表示，中国市场前三个季度的销量同比下降了12%，至60748辆。</w:t>
      </w:r>
    </w:p>
    <w:p w14:paraId="108F6516" w14:textId="791A58F0" w:rsidR="003E092C" w:rsidRDefault="003E092C" w:rsidP="00E361AA">
      <w:pPr>
        <w:pStyle w:val="2"/>
        <w:numPr>
          <w:ilvl w:val="0"/>
          <w:numId w:val="30"/>
        </w:numPr>
        <w:spacing w:before="0" w:after="0" w:line="240" w:lineRule="auto"/>
      </w:pPr>
      <w:r w:rsidRPr="003E092C">
        <w:rPr>
          <w:rFonts w:hint="eastAsia"/>
        </w:rPr>
        <w:t>本田与三菱商事签署协议，将讨论创建电动汽车相关新业务</w:t>
      </w:r>
    </w:p>
    <w:p w14:paraId="5A65FCDE" w14:textId="70403965" w:rsidR="003E092C" w:rsidRPr="003E092C" w:rsidRDefault="003E092C" w:rsidP="003E092C">
      <w:r w:rsidRPr="003E092C">
        <w:rPr>
          <w:rFonts w:hint="eastAsia"/>
        </w:rPr>
        <w:t>本田汽车</w:t>
      </w:r>
      <w:r w:rsidRPr="003E092C">
        <w:t>10月12日发布声明，宣布同三菱商事签署谅解备忘录，将共同研究电动汽车在日本的商业化问题，着眼于创建“充分利用两家公司优势的可持续商业模式”，从而在去碳化社会中提高电动汽车普及率。</w:t>
      </w:r>
    </w:p>
    <w:p w14:paraId="235A8BFA" w14:textId="46079378" w:rsidR="00FA04B4" w:rsidRDefault="00FA04B4" w:rsidP="00E361AA">
      <w:pPr>
        <w:pStyle w:val="2"/>
        <w:numPr>
          <w:ilvl w:val="0"/>
          <w:numId w:val="30"/>
        </w:numPr>
        <w:spacing w:before="0" w:after="0" w:line="240" w:lineRule="auto"/>
      </w:pPr>
      <w:r w:rsidRPr="00FA04B4">
        <w:rPr>
          <w:rFonts w:hint="eastAsia"/>
        </w:rPr>
        <w:t>因传动系统问题，福特在美召回近</w:t>
      </w:r>
      <w:r w:rsidRPr="00FA04B4">
        <w:t>24</w:t>
      </w:r>
      <w:r w:rsidRPr="00FA04B4">
        <w:t>万辆探险者汽车</w:t>
      </w:r>
    </w:p>
    <w:p w14:paraId="4C539E5F" w14:textId="0FC0D6F7" w:rsidR="00FA04B4" w:rsidRPr="00FA04B4" w:rsidRDefault="00FA04B4" w:rsidP="00FA04B4">
      <w:r w:rsidRPr="00FA04B4">
        <w:rPr>
          <w:rFonts w:hint="eastAsia"/>
        </w:rPr>
        <w:t>当地时间</w:t>
      </w:r>
      <w:r w:rsidRPr="00FA04B4">
        <w:t>10月13日，据美国国家公路交通安全管理局披露，福特汽车公司将召回部分2020-2022年款探险者（Explorer）汽车，共计238364辆。召回原因为后桥水平安装螺栓可能断裂，导致传动轴断开。经销商将更换副车架衬套和后桥螺栓。</w:t>
      </w:r>
    </w:p>
    <w:p w14:paraId="6C1C3858" w14:textId="522C23C8" w:rsidR="001E3E20" w:rsidRDefault="001E3E20" w:rsidP="00E361AA">
      <w:pPr>
        <w:pStyle w:val="2"/>
        <w:numPr>
          <w:ilvl w:val="0"/>
          <w:numId w:val="30"/>
        </w:numPr>
        <w:spacing w:before="0" w:after="0" w:line="240" w:lineRule="auto"/>
      </w:pPr>
      <w:r w:rsidRPr="001E3E20">
        <w:rPr>
          <w:rFonts w:hint="eastAsia"/>
        </w:rPr>
        <w:t>车企将向法国政府提交车型规格以获得补贴</w:t>
      </w:r>
    </w:p>
    <w:p w14:paraId="0C1681C9" w14:textId="08A4FF11" w:rsidR="001E3E20" w:rsidRPr="001E3E20" w:rsidRDefault="001E3E20" w:rsidP="001E3E20">
      <w:r w:rsidRPr="001E3E20">
        <w:t>10月10日，据路透社报道，车企将向法国当局提交其电动汽车的规格，希望能够在新条件下继续受益，可能会对部分中国车型造成不利影响。</w:t>
      </w:r>
    </w:p>
    <w:p w14:paraId="22409071" w14:textId="14C2E454" w:rsidR="005F2F16" w:rsidRDefault="005F2F16" w:rsidP="00E361AA">
      <w:pPr>
        <w:pStyle w:val="2"/>
        <w:numPr>
          <w:ilvl w:val="0"/>
          <w:numId w:val="30"/>
        </w:numPr>
        <w:spacing w:before="0" w:after="0" w:line="240" w:lineRule="auto"/>
      </w:pPr>
      <w:r w:rsidRPr="005F2F16">
        <w:t>Fisker</w:t>
      </w:r>
      <w:r w:rsidRPr="005F2F16">
        <w:t>宣布将在上海开设首家零售体验店</w:t>
      </w:r>
    </w:p>
    <w:p w14:paraId="66CE7007" w14:textId="62049839" w:rsidR="005F2F16" w:rsidRPr="005F2F16" w:rsidRDefault="005F2F16" w:rsidP="005F2F16">
      <w:r w:rsidRPr="005F2F16">
        <w:t>10月13日，美国电动汽车制造商Fisker宣布，计划在中国上海开设其首家Fisker体验店，继续推进在中国的业务布局。预计将于2023年12月或2024年1月正式开业。</w:t>
      </w:r>
    </w:p>
    <w:p w14:paraId="3C457013" w14:textId="17A4A452" w:rsidR="00557BED" w:rsidRDefault="00557BED" w:rsidP="00E361AA">
      <w:pPr>
        <w:pStyle w:val="2"/>
        <w:numPr>
          <w:ilvl w:val="0"/>
          <w:numId w:val="30"/>
        </w:numPr>
        <w:spacing w:before="0" w:after="0" w:line="240" w:lineRule="auto"/>
      </w:pPr>
      <w:r w:rsidRPr="00557BED">
        <w:rPr>
          <w:rFonts w:hint="eastAsia"/>
        </w:rPr>
        <w:lastRenderedPageBreak/>
        <w:t>丰田与出光兴产达成协议，目标全面量产电动汽车用全固态电池</w:t>
      </w:r>
    </w:p>
    <w:p w14:paraId="47D2E7AB" w14:textId="77D7A1F5" w:rsidR="00557BED" w:rsidRPr="00557BED" w:rsidRDefault="00557BED" w:rsidP="00557BED">
      <w:r w:rsidRPr="00557BED">
        <w:rPr>
          <w:rFonts w:hint="eastAsia"/>
        </w:rPr>
        <w:t>丰田汽车</w:t>
      </w:r>
      <w:r w:rsidRPr="00557BED">
        <w:t>10月12日发布声明，宣布同日本能源巨头出光兴产达成协议，将合作开发固体电解质的量产技术、提高生产率并建立供应链，旨在确保2027至2028年有搭载全固态电池的车辆上市，并在此后实现全面量产。</w:t>
      </w:r>
    </w:p>
    <w:p w14:paraId="687BC644" w14:textId="32C441F5" w:rsidR="00540C2E" w:rsidRDefault="00540C2E" w:rsidP="00E361AA">
      <w:pPr>
        <w:pStyle w:val="2"/>
        <w:numPr>
          <w:ilvl w:val="0"/>
          <w:numId w:val="30"/>
        </w:numPr>
        <w:spacing w:before="0" w:after="0" w:line="240" w:lineRule="auto"/>
      </w:pPr>
      <w:r w:rsidRPr="00540C2E">
        <w:t>LG</w:t>
      </w:r>
      <w:r w:rsidRPr="00540C2E">
        <w:t>新能源三季度营收</w:t>
      </w:r>
      <w:r w:rsidRPr="00540C2E">
        <w:t>5.5</w:t>
      </w:r>
      <w:r w:rsidRPr="00540C2E">
        <w:t>亿美元</w:t>
      </w:r>
      <w:r w:rsidRPr="00540C2E">
        <w:t xml:space="preserve"> </w:t>
      </w:r>
      <w:r w:rsidRPr="00540C2E">
        <w:t>同比增</w:t>
      </w:r>
      <w:r w:rsidRPr="00540C2E">
        <w:t>40%</w:t>
      </w:r>
    </w:p>
    <w:p w14:paraId="168B8A2E" w14:textId="4F43E8B1" w:rsidR="00540C2E" w:rsidRPr="00540C2E" w:rsidRDefault="00540C2E" w:rsidP="00540C2E">
      <w:r w:rsidRPr="00540C2E">
        <w:t>10月11日，LG新能源（LG Energy Solution）公布2023年三季度财务数据，由于其动力电池业务在美国市场的优异表现以及美国IRA法案的税收抵免，公司三季度营收8.2万亿韩元，同比增长7.5%；利润则创下公司历史新高，达到7312亿韩元，同比增长40%。</w:t>
      </w:r>
    </w:p>
    <w:p w14:paraId="1D94733E" w14:textId="45D71CE1" w:rsidR="00536565" w:rsidRDefault="00536565" w:rsidP="00E361AA">
      <w:pPr>
        <w:pStyle w:val="2"/>
        <w:numPr>
          <w:ilvl w:val="0"/>
          <w:numId w:val="30"/>
        </w:numPr>
        <w:spacing w:before="0" w:after="0" w:line="240" w:lineRule="auto"/>
      </w:pPr>
      <w:r w:rsidRPr="00536565">
        <w:t>LG</w:t>
      </w:r>
      <w:r w:rsidRPr="00536565">
        <w:t>新能源同丰田签订电池供应长约</w:t>
      </w:r>
      <w:r w:rsidRPr="00536565">
        <w:t xml:space="preserve"> </w:t>
      </w:r>
      <w:r w:rsidRPr="00536565">
        <w:t>将在美国建新生产线供货</w:t>
      </w:r>
    </w:p>
    <w:p w14:paraId="0832601E" w14:textId="095007D8" w:rsidR="00536565" w:rsidRPr="00536565" w:rsidRDefault="00536565" w:rsidP="00536565">
      <w:r w:rsidRPr="00536565">
        <w:rPr>
          <w:rFonts w:hint="eastAsia"/>
        </w:rPr>
        <w:t>据外媒消息，丰田汽车就已同韩国最大的电动汽车电池制造商</w:t>
      </w:r>
      <w:r w:rsidRPr="00536565">
        <w:t>LG新能源，签订了长期供货协议。LG新能源从2025年开始，就将开始向丰田北美公司供应电池，每年供应20GWh，用于后者在肯塔基州生产基地组装电动汽车。</w:t>
      </w:r>
    </w:p>
    <w:p w14:paraId="64A39D28" w14:textId="30AC2474" w:rsidR="006B78E9" w:rsidRDefault="006B78E9" w:rsidP="00E361AA">
      <w:pPr>
        <w:pStyle w:val="2"/>
        <w:numPr>
          <w:ilvl w:val="0"/>
          <w:numId w:val="30"/>
        </w:numPr>
        <w:spacing w:before="0" w:after="0" w:line="240" w:lineRule="auto"/>
      </w:pPr>
      <w:r w:rsidRPr="006B78E9">
        <w:rPr>
          <w:rFonts w:hint="eastAsia"/>
        </w:rPr>
        <w:t>美国同意三星电子、</w:t>
      </w:r>
      <w:r w:rsidRPr="006B78E9">
        <w:t>SK</w:t>
      </w:r>
      <w:r w:rsidRPr="006B78E9">
        <w:t>海力士向其中国工厂提供设备</w:t>
      </w:r>
    </w:p>
    <w:p w14:paraId="196D3BB9" w14:textId="79DD150A" w:rsidR="006B78E9" w:rsidRPr="006B78E9" w:rsidRDefault="006B78E9" w:rsidP="006B78E9">
      <w:r w:rsidRPr="006B78E9">
        <w:t>10月9日，韩国总统办公室通报，美国同意三星电子和SK海力士向其位于中国的工厂提供设备，无需其他许可。</w:t>
      </w:r>
    </w:p>
    <w:p w14:paraId="4BE688BD" w14:textId="4433574F" w:rsidR="00947473" w:rsidRDefault="00947473" w:rsidP="00E361AA">
      <w:pPr>
        <w:pStyle w:val="2"/>
        <w:numPr>
          <w:ilvl w:val="0"/>
          <w:numId w:val="30"/>
        </w:numPr>
        <w:spacing w:before="0" w:after="0" w:line="240" w:lineRule="auto"/>
      </w:pPr>
      <w:r w:rsidRPr="00947473">
        <w:rPr>
          <w:rFonts w:hint="eastAsia"/>
        </w:rPr>
        <w:t>自动驾驶卡车公司</w:t>
      </w:r>
      <w:r w:rsidRPr="00947473">
        <w:t>Plus</w:t>
      </w:r>
      <w:r w:rsidRPr="00947473">
        <w:t>分拆中国和美国业务</w:t>
      </w:r>
    </w:p>
    <w:p w14:paraId="77487B62" w14:textId="3BCC39C8" w:rsidR="00947473" w:rsidRPr="00947473" w:rsidRDefault="00947473" w:rsidP="00947473">
      <w:r w:rsidRPr="00947473">
        <w:t>10月11日，据路透社报道，自动驾驶卡车初创公司Plus（智加科技）表示，已将其中国和美国业务分拆，其主要股东Full Truck Alliance（满帮集团）将专注于中国业务。</w:t>
      </w:r>
    </w:p>
    <w:p w14:paraId="6F8D966E" w14:textId="08A20D57" w:rsidR="00A57884" w:rsidRDefault="00A57884" w:rsidP="00E361AA">
      <w:pPr>
        <w:pStyle w:val="2"/>
        <w:numPr>
          <w:ilvl w:val="0"/>
          <w:numId w:val="30"/>
        </w:numPr>
        <w:spacing w:before="0" w:after="0" w:line="240" w:lineRule="auto"/>
      </w:pPr>
      <w:r w:rsidRPr="00A57884">
        <w:rPr>
          <w:rFonts w:hint="eastAsia"/>
        </w:rPr>
        <w:t>起亚汽车</w:t>
      </w:r>
      <w:r w:rsidRPr="00A57884">
        <w:t>9</w:t>
      </w:r>
      <w:r w:rsidRPr="00A57884">
        <w:t>月全球销量上涨</w:t>
      </w:r>
      <w:r w:rsidRPr="00A57884">
        <w:t>4.8%</w:t>
      </w:r>
      <w:r w:rsidRPr="00A57884">
        <w:t>，</w:t>
      </w:r>
      <w:r w:rsidRPr="00A57884">
        <w:t>SUV</w:t>
      </w:r>
      <w:r w:rsidRPr="00A57884">
        <w:t>车型为增长主力</w:t>
      </w:r>
    </w:p>
    <w:p w14:paraId="5CAC7835" w14:textId="01588B84" w:rsidR="00A57884" w:rsidRPr="00A57884" w:rsidRDefault="00A57884" w:rsidP="00A57884">
      <w:r w:rsidRPr="00A57884">
        <w:rPr>
          <w:rFonts w:hint="eastAsia"/>
        </w:rPr>
        <w:t>起亚汽车公布</w:t>
      </w:r>
      <w:r w:rsidRPr="00A57884">
        <w:t>9月销量数据。9月，该公司在全球范围内共销售了261322辆新车，较去年同期上涨4.8%。其中，SUV车型是起亚全球销量增长的主力。</w:t>
      </w:r>
    </w:p>
    <w:p w14:paraId="48CA6E69" w14:textId="00A9D170" w:rsidR="004D348A" w:rsidRDefault="004D348A" w:rsidP="00E361AA">
      <w:pPr>
        <w:pStyle w:val="2"/>
        <w:numPr>
          <w:ilvl w:val="0"/>
          <w:numId w:val="30"/>
        </w:numPr>
        <w:spacing w:before="0" w:after="0" w:line="240" w:lineRule="auto"/>
      </w:pPr>
      <w:r w:rsidRPr="004D348A">
        <w:rPr>
          <w:rFonts w:hint="eastAsia"/>
        </w:rPr>
        <w:t>瑞典首都拟明年年底起市中心禁燃油汽车</w:t>
      </w:r>
    </w:p>
    <w:p w14:paraId="351E400B" w14:textId="16FABE50" w:rsidR="004D348A" w:rsidRPr="004D348A" w:rsidRDefault="004D348A" w:rsidP="004D348A">
      <w:r w:rsidRPr="004D348A">
        <w:rPr>
          <w:rFonts w:hint="eastAsia"/>
        </w:rPr>
        <w:t>瑞典斯德哥尔摩市政府同意自</w:t>
      </w:r>
      <w:r w:rsidRPr="004D348A">
        <w:t>2024年12月31日起在市中心设置三级环境区，主要允许纯电动汽车和插电式混合动力汽车在该区域行驶。</w:t>
      </w:r>
    </w:p>
    <w:p w14:paraId="214325F8" w14:textId="55287E18" w:rsidR="006A76AD" w:rsidRDefault="006A76AD" w:rsidP="00E361AA">
      <w:pPr>
        <w:pStyle w:val="2"/>
        <w:numPr>
          <w:ilvl w:val="0"/>
          <w:numId w:val="30"/>
        </w:numPr>
        <w:spacing w:before="0" w:after="0" w:line="240" w:lineRule="auto"/>
      </w:pPr>
      <w:r w:rsidRPr="006A76AD">
        <w:rPr>
          <w:rFonts w:hint="eastAsia"/>
        </w:rPr>
        <w:t>特斯拉北美引荐奖励下调</w:t>
      </w:r>
    </w:p>
    <w:p w14:paraId="27C6D5DE" w14:textId="247A9132" w:rsidR="006A76AD" w:rsidRPr="006A76AD" w:rsidRDefault="006A76AD" w:rsidP="006A76AD">
      <w:r w:rsidRPr="006A76AD">
        <w:rPr>
          <w:rFonts w:hint="eastAsia"/>
        </w:rPr>
        <w:t>特斯拉北美官网显示，特斯拉官方近日已对当地引荐奖励政策做出调整：购车人通过好友引荐下订</w:t>
      </w:r>
      <w:r w:rsidRPr="006A76AD">
        <w:t>S3XY车型，可以获得的引荐奖励已从之前的500美元下降到250美元</w:t>
      </w:r>
      <w:r>
        <w:rPr>
          <w:rFonts w:hint="eastAsia"/>
        </w:rPr>
        <w:t>。</w:t>
      </w:r>
      <w:r w:rsidRPr="006A76AD">
        <w:t>这已是特斯拉在今年下半年，针对北美市场的第二次引荐政策调整。</w:t>
      </w:r>
    </w:p>
    <w:p w14:paraId="53414D40" w14:textId="3B6C7929" w:rsidR="0097703A" w:rsidRDefault="0097703A" w:rsidP="00E361AA">
      <w:pPr>
        <w:pStyle w:val="2"/>
        <w:numPr>
          <w:ilvl w:val="0"/>
          <w:numId w:val="30"/>
        </w:numPr>
        <w:spacing w:before="0" w:after="0" w:line="240" w:lineRule="auto"/>
      </w:pPr>
      <w:r w:rsidRPr="0097703A">
        <w:rPr>
          <w:rFonts w:hint="eastAsia"/>
        </w:rPr>
        <w:t>特斯拉宣布</w:t>
      </w:r>
      <w:r w:rsidRPr="0097703A">
        <w:t>4680</w:t>
      </w:r>
      <w:r w:rsidRPr="0097703A">
        <w:t>电池产量破</w:t>
      </w:r>
      <w:r w:rsidRPr="0097703A">
        <w:t>2000</w:t>
      </w:r>
      <w:r w:rsidRPr="0097703A">
        <w:t>万</w:t>
      </w:r>
    </w:p>
    <w:p w14:paraId="7D2FDD2A" w14:textId="19DD7C50" w:rsidR="0097703A" w:rsidRPr="0097703A" w:rsidRDefault="0097703A" w:rsidP="0097703A">
      <w:r w:rsidRPr="0097703A">
        <w:rPr>
          <w:rFonts w:hint="eastAsia"/>
        </w:rPr>
        <w:t>特斯拉当地时间周三宣布，第</w:t>
      </w:r>
      <w:r w:rsidRPr="0097703A">
        <w:t>2000万个4680电池已经在美国得克萨斯州超级工厂迎来下线，而第1000万块4680电池实际上于今年6月17日下线，历时约16周，这阶段的平均产能大概在8.55万个/天左右。</w:t>
      </w:r>
    </w:p>
    <w:p w14:paraId="691EBE5E" w14:textId="63BDFC32" w:rsidR="007B6FD2" w:rsidRDefault="007B6FD2" w:rsidP="00E361AA">
      <w:pPr>
        <w:pStyle w:val="2"/>
        <w:numPr>
          <w:ilvl w:val="0"/>
          <w:numId w:val="30"/>
        </w:numPr>
        <w:spacing w:before="0" w:after="0" w:line="240" w:lineRule="auto"/>
      </w:pPr>
      <w:r w:rsidRPr="007B6FD2">
        <w:rPr>
          <w:rFonts w:hint="eastAsia"/>
        </w:rPr>
        <w:t>因续航未达预期</w:t>
      </w:r>
      <w:r w:rsidRPr="007B6FD2">
        <w:t xml:space="preserve"> </w:t>
      </w:r>
      <w:r w:rsidRPr="007B6FD2">
        <w:t>特斯拉</w:t>
      </w:r>
      <w:r w:rsidRPr="007B6FD2">
        <w:t>Cybertruck</w:t>
      </w:r>
      <w:r w:rsidRPr="007B6FD2">
        <w:t>延迟交付</w:t>
      </w:r>
    </w:p>
    <w:p w14:paraId="0EEB5E33" w14:textId="065264CD" w:rsidR="007B6FD2" w:rsidRPr="007B6FD2" w:rsidRDefault="007B6FD2" w:rsidP="007B6FD2">
      <w:r w:rsidRPr="007B6FD2">
        <w:rPr>
          <w:rFonts w:hint="eastAsia"/>
        </w:rPr>
        <w:t>特斯拉原本计划在今年</w:t>
      </w:r>
      <w:r w:rsidRPr="007B6FD2">
        <w:t>9月份交付旗下电动皮卡Cybertruck，然而由于供应商奥托昆普提供</w:t>
      </w:r>
      <w:r w:rsidRPr="007B6FD2">
        <w:lastRenderedPageBreak/>
        <w:t>的不锈钢车身过重，导致车辆续航受到影响，最终交付时间被推迟。</w:t>
      </w:r>
    </w:p>
    <w:p w14:paraId="0280DF34" w14:textId="5874278E" w:rsidR="0004440B" w:rsidRDefault="0004440B" w:rsidP="00E361AA">
      <w:pPr>
        <w:pStyle w:val="2"/>
        <w:numPr>
          <w:ilvl w:val="0"/>
          <w:numId w:val="30"/>
        </w:numPr>
        <w:spacing w:before="0" w:after="0" w:line="240" w:lineRule="auto"/>
      </w:pPr>
      <w:r w:rsidRPr="0004440B">
        <w:rPr>
          <w:rFonts w:hint="eastAsia"/>
        </w:rPr>
        <w:t>印度</w:t>
      </w:r>
      <w:r w:rsidRPr="0004440B">
        <w:t>9</w:t>
      </w:r>
      <w:r w:rsidRPr="0004440B">
        <w:t>月新车销量上涨</w:t>
      </w:r>
      <w:r w:rsidRPr="0004440B">
        <w:t>20%</w:t>
      </w:r>
    </w:p>
    <w:p w14:paraId="2C081FDF" w14:textId="65738A82" w:rsidR="0004440B" w:rsidRPr="0004440B" w:rsidRDefault="0004440B" w:rsidP="0004440B">
      <w:r w:rsidRPr="0004440B">
        <w:t>10月9日，印度汽车经销商协会联合会（FADA）表示，印度9月新车零售销量同比增长20.4%，达到1882071辆。其中，乘用车销量攀升19%至332248辆。</w:t>
      </w:r>
    </w:p>
    <w:p w14:paraId="5314F31A" w14:textId="2A9628F3" w:rsidR="0097703A" w:rsidRDefault="0097703A" w:rsidP="00E361AA">
      <w:pPr>
        <w:pStyle w:val="2"/>
        <w:numPr>
          <w:ilvl w:val="0"/>
          <w:numId w:val="30"/>
        </w:numPr>
        <w:spacing w:before="0" w:after="0" w:line="240" w:lineRule="auto"/>
      </w:pPr>
      <w:r w:rsidRPr="0097703A">
        <w:rPr>
          <w:rFonts w:hint="eastAsia"/>
        </w:rPr>
        <w:t>越南首富范日旺将向电动汽车商</w:t>
      </w:r>
      <w:r w:rsidRPr="0097703A">
        <w:t>VinFast</w:t>
      </w:r>
      <w:r w:rsidRPr="0097703A">
        <w:t>捐赠电池企业</w:t>
      </w:r>
      <w:r w:rsidRPr="0097703A">
        <w:t>VinES</w:t>
      </w:r>
      <w:r w:rsidRPr="0097703A">
        <w:t>股份，实现两家公司合并</w:t>
      </w:r>
    </w:p>
    <w:p w14:paraId="6B1B5F01" w14:textId="6698FB8F" w:rsidR="0097703A" w:rsidRPr="0097703A" w:rsidRDefault="0097703A" w:rsidP="0097703A">
      <w:r w:rsidRPr="0097703A">
        <w:rPr>
          <w:rFonts w:hint="eastAsia"/>
        </w:rPr>
        <w:t>越南首富、</w:t>
      </w:r>
      <w:r w:rsidRPr="0097703A">
        <w:t>Vin集团董事长范日旺将向越南电动汽车商VinFast捐赠电池研发制造公司VinES Energy Solutions JSC的99.8%股份，从而实现Vin集团旗下两家企业的合并。声明称，合并将使VinFast能够创建一体化的生产链条。</w:t>
      </w:r>
    </w:p>
    <w:p w14:paraId="5F549E8A" w14:textId="5FC63CBC" w:rsidR="009B3C7C" w:rsidRDefault="000F0F70" w:rsidP="00E361AA">
      <w:pPr>
        <w:pStyle w:val="2"/>
        <w:numPr>
          <w:ilvl w:val="0"/>
          <w:numId w:val="30"/>
        </w:numPr>
        <w:spacing w:before="0" w:after="0" w:line="240" w:lineRule="auto"/>
      </w:pPr>
      <w:r w:rsidRPr="000F0F70">
        <w:rPr>
          <w:rFonts w:hint="eastAsia"/>
        </w:rPr>
        <w:t>英国</w:t>
      </w:r>
      <w:r w:rsidRPr="000F0F70">
        <w:t>9</w:t>
      </w:r>
      <w:r w:rsidRPr="000F0F70">
        <w:t>月电动汽车销量接近历史新高</w:t>
      </w:r>
    </w:p>
    <w:p w14:paraId="50765EB1" w14:textId="548EAE65" w:rsidR="00131BD8" w:rsidRPr="00131BD8" w:rsidRDefault="000F0F70" w:rsidP="00131BD8">
      <w:r w:rsidRPr="000F0F70">
        <w:t>9月，英国电动汽车销量同比增长27%至63858辆，接近历史最高水平，市场份额为23.4%。其中，纯电动汽车销量为45323辆，同比增长19%，市场份额为16.6%；插电式混合动力车销量为18535辆，同比增长51%，市场份额为6.8%。</w:t>
      </w:r>
    </w:p>
    <w:sectPr w:rsidR="00131BD8" w:rsidRPr="00131BD8" w:rsidSect="00E361AA">
      <w:headerReference w:type="default" r:id="rId25"/>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8B0FB" w14:textId="77777777" w:rsidR="001B37CF" w:rsidRDefault="001B37CF" w:rsidP="00131BD8">
      <w:r>
        <w:separator/>
      </w:r>
    </w:p>
  </w:endnote>
  <w:endnote w:type="continuationSeparator" w:id="0">
    <w:p w14:paraId="705D9D29" w14:textId="77777777" w:rsidR="001B37CF" w:rsidRDefault="001B37CF"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B11F0" w14:textId="77777777" w:rsidR="001B37CF" w:rsidRDefault="001B37CF" w:rsidP="00131BD8">
      <w:r>
        <w:separator/>
      </w:r>
    </w:p>
  </w:footnote>
  <w:footnote w:type="continuationSeparator" w:id="0">
    <w:p w14:paraId="40BB5E36" w14:textId="77777777" w:rsidR="001B37CF" w:rsidRDefault="001B37CF"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BD0F1" w14:textId="7255CB88" w:rsidR="00E361AA" w:rsidRDefault="00E361AA" w:rsidP="00E361AA">
    <w:pPr>
      <w:pStyle w:val="a3"/>
      <w:jc w:val="left"/>
    </w:pPr>
    <w:r>
      <w:rPr>
        <w:noProof/>
      </w:rPr>
      <w:drawing>
        <wp:inline distT="0" distB="0" distL="0" distR="0" wp14:anchorId="606E0ACE" wp14:editId="78A157F9">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0F048E06"/>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97261617">
    <w:abstractNumId w:val="23"/>
    <w:lvlOverride w:ilvl="0">
      <w:startOverride w:val="1"/>
    </w:lvlOverride>
  </w:num>
  <w:num w:numId="32" w16cid:durableId="1171918599">
    <w:abstractNumId w:val="23"/>
    <w:lvlOverride w:ilvl="0">
      <w:startOverride w:val="1"/>
    </w:lvlOverride>
  </w:num>
  <w:num w:numId="33" w16cid:durableId="316153986">
    <w:abstractNumId w:val="23"/>
    <w:lvlOverride w:ilvl="0">
      <w:startOverride w:val="1"/>
    </w:lvlOverride>
  </w:num>
  <w:num w:numId="34" w16cid:durableId="1351645874">
    <w:abstractNumId w:val="23"/>
  </w:num>
  <w:num w:numId="35" w16cid:durableId="607390447">
    <w:abstractNumId w:val="23"/>
  </w:num>
  <w:num w:numId="36" w16cid:durableId="2053268722">
    <w:abstractNumId w:val="23"/>
  </w:num>
  <w:num w:numId="37" w16cid:durableId="328682498">
    <w:abstractNumId w:val="23"/>
  </w:num>
  <w:num w:numId="38" w16cid:durableId="1661537683">
    <w:abstractNumId w:val="23"/>
  </w:num>
  <w:num w:numId="39" w16cid:durableId="1572347044">
    <w:abstractNumId w:val="23"/>
  </w:num>
  <w:num w:numId="40" w16cid:durableId="1104687632">
    <w:abstractNumId w:val="23"/>
  </w:num>
  <w:num w:numId="41" w16cid:durableId="437528844">
    <w:abstractNumId w:val="23"/>
  </w:num>
  <w:num w:numId="42" w16cid:durableId="1036083628">
    <w:abstractNumId w:val="23"/>
  </w:num>
  <w:num w:numId="43" w16cid:durableId="12877352">
    <w:abstractNumId w:val="23"/>
  </w:num>
  <w:num w:numId="44" w16cid:durableId="395327213">
    <w:abstractNumId w:val="23"/>
  </w:num>
  <w:num w:numId="45" w16cid:durableId="1975017817">
    <w:abstractNumId w:val="23"/>
  </w:num>
  <w:num w:numId="46" w16cid:durableId="556401364">
    <w:abstractNumId w:val="23"/>
  </w:num>
  <w:num w:numId="47" w16cid:durableId="931818734">
    <w:abstractNumId w:val="23"/>
  </w:num>
  <w:num w:numId="48" w16cid:durableId="1517769240">
    <w:abstractNumId w:val="23"/>
  </w:num>
  <w:num w:numId="49" w16cid:durableId="709769523">
    <w:abstractNumId w:val="23"/>
  </w:num>
  <w:num w:numId="50" w16cid:durableId="117844260">
    <w:abstractNumId w:val="23"/>
  </w:num>
  <w:num w:numId="51" w16cid:durableId="1367411711">
    <w:abstractNumId w:val="23"/>
  </w:num>
  <w:num w:numId="52" w16cid:durableId="1463112662">
    <w:abstractNumId w:val="23"/>
  </w:num>
  <w:num w:numId="53" w16cid:durableId="1611274665">
    <w:abstractNumId w:val="23"/>
  </w:num>
  <w:num w:numId="54" w16cid:durableId="51662163">
    <w:abstractNumId w:val="23"/>
  </w:num>
  <w:num w:numId="55" w16cid:durableId="183716468">
    <w:abstractNumId w:val="23"/>
  </w:num>
  <w:num w:numId="56" w16cid:durableId="2101640142">
    <w:abstractNumId w:val="23"/>
    <w:lvlOverride w:ilvl="0">
      <w:startOverride w:val="1"/>
    </w:lvlOverride>
  </w:num>
  <w:num w:numId="57" w16cid:durableId="2098944300">
    <w:abstractNumId w:val="23"/>
  </w:num>
  <w:num w:numId="58" w16cid:durableId="1331063464">
    <w:abstractNumId w:val="23"/>
  </w:num>
  <w:num w:numId="59" w16cid:durableId="315761557">
    <w:abstractNumId w:val="23"/>
  </w:num>
  <w:num w:numId="60" w16cid:durableId="35009068">
    <w:abstractNumId w:val="23"/>
  </w:num>
  <w:num w:numId="61" w16cid:durableId="1237321819">
    <w:abstractNumId w:val="23"/>
  </w:num>
  <w:num w:numId="62" w16cid:durableId="2037536515">
    <w:abstractNumId w:val="23"/>
  </w:num>
  <w:num w:numId="63" w16cid:durableId="428277979">
    <w:abstractNumId w:val="23"/>
  </w:num>
  <w:num w:numId="64" w16cid:durableId="851989960">
    <w:abstractNumId w:val="23"/>
  </w:num>
  <w:num w:numId="65" w16cid:durableId="1861697168">
    <w:abstractNumId w:val="23"/>
  </w:num>
  <w:num w:numId="66" w16cid:durableId="629361547">
    <w:abstractNumId w:val="23"/>
  </w:num>
  <w:num w:numId="67" w16cid:durableId="175923795">
    <w:abstractNumId w:val="23"/>
  </w:num>
  <w:num w:numId="68" w16cid:durableId="1808205757">
    <w:abstractNumId w:val="23"/>
  </w:num>
  <w:num w:numId="69" w16cid:durableId="343287041">
    <w:abstractNumId w:val="23"/>
  </w:num>
  <w:num w:numId="70" w16cid:durableId="1203833605">
    <w:abstractNumId w:val="23"/>
  </w:num>
  <w:num w:numId="71" w16cid:durableId="1954902650">
    <w:abstractNumId w:val="23"/>
  </w:num>
  <w:num w:numId="72" w16cid:durableId="676344355">
    <w:abstractNumId w:val="23"/>
  </w:num>
  <w:num w:numId="73" w16cid:durableId="896433819">
    <w:abstractNumId w:val="23"/>
  </w:num>
  <w:num w:numId="74" w16cid:durableId="579291929">
    <w:abstractNumId w:val="23"/>
  </w:num>
  <w:num w:numId="75" w16cid:durableId="1237472130">
    <w:abstractNumId w:val="23"/>
  </w:num>
  <w:num w:numId="76" w16cid:durableId="1368799863">
    <w:abstractNumId w:val="23"/>
  </w:num>
  <w:num w:numId="77" w16cid:durableId="1066998031">
    <w:abstractNumId w:val="23"/>
  </w:num>
  <w:num w:numId="78" w16cid:durableId="1707213853">
    <w:abstractNumId w:val="23"/>
  </w:num>
  <w:num w:numId="79" w16cid:durableId="799569200">
    <w:abstractNumId w:val="23"/>
  </w:num>
  <w:num w:numId="80" w16cid:durableId="190917722">
    <w:abstractNumId w:val="23"/>
  </w:num>
  <w:num w:numId="81" w16cid:durableId="909996087">
    <w:abstractNumId w:val="23"/>
  </w:num>
  <w:num w:numId="82" w16cid:durableId="399525570">
    <w:abstractNumId w:val="23"/>
  </w:num>
  <w:num w:numId="83" w16cid:durableId="402027627">
    <w:abstractNumId w:val="23"/>
  </w:num>
  <w:num w:numId="84" w16cid:durableId="868954863">
    <w:abstractNumId w:val="23"/>
  </w:num>
  <w:num w:numId="85" w16cid:durableId="1892226811">
    <w:abstractNumId w:val="23"/>
  </w:num>
  <w:num w:numId="86" w16cid:durableId="1238900830">
    <w:abstractNumId w:val="23"/>
  </w:num>
  <w:num w:numId="87" w16cid:durableId="1464036542">
    <w:abstractNumId w:val="23"/>
  </w:num>
  <w:num w:numId="88" w16cid:durableId="2072001081">
    <w:abstractNumId w:val="23"/>
  </w:num>
  <w:num w:numId="89" w16cid:durableId="1191410230">
    <w:abstractNumId w:val="23"/>
  </w:num>
  <w:num w:numId="90" w16cid:durableId="1360932947">
    <w:abstractNumId w:val="23"/>
  </w:num>
  <w:num w:numId="91" w16cid:durableId="116337320">
    <w:abstractNumId w:val="23"/>
  </w:num>
  <w:num w:numId="92" w16cid:durableId="1469082660">
    <w:abstractNumId w:val="23"/>
  </w:num>
  <w:num w:numId="93" w16cid:durableId="1467236211">
    <w:abstractNumId w:val="23"/>
  </w:num>
  <w:num w:numId="94" w16cid:durableId="713845426">
    <w:abstractNumId w:val="23"/>
  </w:num>
  <w:num w:numId="95" w16cid:durableId="984623213">
    <w:abstractNumId w:val="23"/>
  </w:num>
  <w:num w:numId="96" w16cid:durableId="687945665">
    <w:abstractNumId w:val="23"/>
  </w:num>
  <w:num w:numId="97" w16cid:durableId="365981707">
    <w:abstractNumId w:val="23"/>
  </w:num>
  <w:num w:numId="98" w16cid:durableId="2040617080">
    <w:abstractNumId w:val="23"/>
  </w:num>
  <w:num w:numId="99" w16cid:durableId="934559465">
    <w:abstractNumId w:val="23"/>
  </w:num>
  <w:num w:numId="100" w16cid:durableId="1683051250">
    <w:abstractNumId w:val="23"/>
  </w:num>
  <w:num w:numId="101" w16cid:durableId="410124826">
    <w:abstractNumId w:val="23"/>
  </w:num>
  <w:num w:numId="102" w16cid:durableId="51854637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36A1D"/>
    <w:rsid w:val="000438FA"/>
    <w:rsid w:val="0004440B"/>
    <w:rsid w:val="000A1D51"/>
    <w:rsid w:val="000C0C80"/>
    <w:rsid w:val="000C59DD"/>
    <w:rsid w:val="000F0F70"/>
    <w:rsid w:val="00106154"/>
    <w:rsid w:val="001261A1"/>
    <w:rsid w:val="00131BD8"/>
    <w:rsid w:val="00151C02"/>
    <w:rsid w:val="00184D7C"/>
    <w:rsid w:val="00193A02"/>
    <w:rsid w:val="001B37CF"/>
    <w:rsid w:val="001C3132"/>
    <w:rsid w:val="001D4678"/>
    <w:rsid w:val="001D6E08"/>
    <w:rsid w:val="001D7348"/>
    <w:rsid w:val="001E3E20"/>
    <w:rsid w:val="001F09B8"/>
    <w:rsid w:val="001F5D09"/>
    <w:rsid w:val="002010FF"/>
    <w:rsid w:val="00210A4E"/>
    <w:rsid w:val="00247AED"/>
    <w:rsid w:val="002616FF"/>
    <w:rsid w:val="002629D4"/>
    <w:rsid w:val="00275F2D"/>
    <w:rsid w:val="00281E75"/>
    <w:rsid w:val="002A43D2"/>
    <w:rsid w:val="002A7B8C"/>
    <w:rsid w:val="002C1C21"/>
    <w:rsid w:val="002C2F12"/>
    <w:rsid w:val="002C4BDA"/>
    <w:rsid w:val="002D109D"/>
    <w:rsid w:val="002F395A"/>
    <w:rsid w:val="00317D72"/>
    <w:rsid w:val="0032568E"/>
    <w:rsid w:val="0034304A"/>
    <w:rsid w:val="00343829"/>
    <w:rsid w:val="00362DDC"/>
    <w:rsid w:val="003737D5"/>
    <w:rsid w:val="00385CEB"/>
    <w:rsid w:val="003A3977"/>
    <w:rsid w:val="003B0186"/>
    <w:rsid w:val="003B64FB"/>
    <w:rsid w:val="003C0ECE"/>
    <w:rsid w:val="003D19E7"/>
    <w:rsid w:val="003D6931"/>
    <w:rsid w:val="003E092C"/>
    <w:rsid w:val="00404B8E"/>
    <w:rsid w:val="0045470C"/>
    <w:rsid w:val="00493888"/>
    <w:rsid w:val="004A0D28"/>
    <w:rsid w:val="004A2D9E"/>
    <w:rsid w:val="004D348A"/>
    <w:rsid w:val="004D4EB8"/>
    <w:rsid w:val="004F03F4"/>
    <w:rsid w:val="004F18AE"/>
    <w:rsid w:val="004F3F01"/>
    <w:rsid w:val="0050230E"/>
    <w:rsid w:val="0051164F"/>
    <w:rsid w:val="00536565"/>
    <w:rsid w:val="0053751B"/>
    <w:rsid w:val="00540C2E"/>
    <w:rsid w:val="00541D31"/>
    <w:rsid w:val="00547816"/>
    <w:rsid w:val="00557BED"/>
    <w:rsid w:val="005718DB"/>
    <w:rsid w:val="0058459F"/>
    <w:rsid w:val="00585D36"/>
    <w:rsid w:val="005A27BD"/>
    <w:rsid w:val="005A5147"/>
    <w:rsid w:val="005A5DE1"/>
    <w:rsid w:val="005A711B"/>
    <w:rsid w:val="005F0CA1"/>
    <w:rsid w:val="005F2F16"/>
    <w:rsid w:val="00620438"/>
    <w:rsid w:val="00621F50"/>
    <w:rsid w:val="0062239B"/>
    <w:rsid w:val="00626298"/>
    <w:rsid w:val="00641BB7"/>
    <w:rsid w:val="00642529"/>
    <w:rsid w:val="006437C1"/>
    <w:rsid w:val="006452F0"/>
    <w:rsid w:val="006846EA"/>
    <w:rsid w:val="00691D43"/>
    <w:rsid w:val="006A76AD"/>
    <w:rsid w:val="006B0F8B"/>
    <w:rsid w:val="006B78E9"/>
    <w:rsid w:val="006C3A0D"/>
    <w:rsid w:val="006C731A"/>
    <w:rsid w:val="006D5E01"/>
    <w:rsid w:val="006E04CB"/>
    <w:rsid w:val="00701AE4"/>
    <w:rsid w:val="00713CF3"/>
    <w:rsid w:val="007254C0"/>
    <w:rsid w:val="00761D8C"/>
    <w:rsid w:val="00767A2B"/>
    <w:rsid w:val="00767C2C"/>
    <w:rsid w:val="00773FE7"/>
    <w:rsid w:val="007B4B23"/>
    <w:rsid w:val="007B6FD2"/>
    <w:rsid w:val="007D1D2B"/>
    <w:rsid w:val="007F7759"/>
    <w:rsid w:val="008036A1"/>
    <w:rsid w:val="00827780"/>
    <w:rsid w:val="008309BA"/>
    <w:rsid w:val="008449BE"/>
    <w:rsid w:val="00853C9E"/>
    <w:rsid w:val="0087322B"/>
    <w:rsid w:val="0089138D"/>
    <w:rsid w:val="00893621"/>
    <w:rsid w:val="008A4EBE"/>
    <w:rsid w:val="008B3072"/>
    <w:rsid w:val="008B4BC0"/>
    <w:rsid w:val="008C1A70"/>
    <w:rsid w:val="00905CF8"/>
    <w:rsid w:val="00910E35"/>
    <w:rsid w:val="00921751"/>
    <w:rsid w:val="00947473"/>
    <w:rsid w:val="00950062"/>
    <w:rsid w:val="00966A3F"/>
    <w:rsid w:val="0097703A"/>
    <w:rsid w:val="009B3C7C"/>
    <w:rsid w:val="009C6BA2"/>
    <w:rsid w:val="009E3A30"/>
    <w:rsid w:val="009F608A"/>
    <w:rsid w:val="00A06D43"/>
    <w:rsid w:val="00A22BD3"/>
    <w:rsid w:val="00A37E68"/>
    <w:rsid w:val="00A40BF5"/>
    <w:rsid w:val="00A463CD"/>
    <w:rsid w:val="00A57884"/>
    <w:rsid w:val="00A830CD"/>
    <w:rsid w:val="00A91D6B"/>
    <w:rsid w:val="00A9763D"/>
    <w:rsid w:val="00AC1C9A"/>
    <w:rsid w:val="00AC2ADB"/>
    <w:rsid w:val="00AD4256"/>
    <w:rsid w:val="00B23721"/>
    <w:rsid w:val="00B30A18"/>
    <w:rsid w:val="00B77480"/>
    <w:rsid w:val="00B97F21"/>
    <w:rsid w:val="00BA3988"/>
    <w:rsid w:val="00BB084A"/>
    <w:rsid w:val="00C05EC8"/>
    <w:rsid w:val="00C5208B"/>
    <w:rsid w:val="00C95196"/>
    <w:rsid w:val="00CC5E67"/>
    <w:rsid w:val="00CE5164"/>
    <w:rsid w:val="00CF62C8"/>
    <w:rsid w:val="00D00251"/>
    <w:rsid w:val="00D020FF"/>
    <w:rsid w:val="00D50793"/>
    <w:rsid w:val="00D537DE"/>
    <w:rsid w:val="00D67474"/>
    <w:rsid w:val="00DB0555"/>
    <w:rsid w:val="00DB5A67"/>
    <w:rsid w:val="00DC0CDA"/>
    <w:rsid w:val="00DD11A0"/>
    <w:rsid w:val="00E109DA"/>
    <w:rsid w:val="00E12280"/>
    <w:rsid w:val="00E361AA"/>
    <w:rsid w:val="00E5409B"/>
    <w:rsid w:val="00E61CC0"/>
    <w:rsid w:val="00E66AE3"/>
    <w:rsid w:val="00EB6679"/>
    <w:rsid w:val="00EC611E"/>
    <w:rsid w:val="00ED0C57"/>
    <w:rsid w:val="00F24BBA"/>
    <w:rsid w:val="00F25D97"/>
    <w:rsid w:val="00F60D86"/>
    <w:rsid w:val="00F62A02"/>
    <w:rsid w:val="00F6675F"/>
    <w:rsid w:val="00F81602"/>
    <w:rsid w:val="00F924F5"/>
    <w:rsid w:val="00FA04B4"/>
    <w:rsid w:val="00FA626E"/>
    <w:rsid w:val="00FC0778"/>
    <w:rsid w:val="00FD416A"/>
    <w:rsid w:val="00FF12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55"/>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cid:2023101603.jpg"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cid:2023101604.jpg" TargetMode="External"/><Relationship Id="rId20" Type="http://schemas.openxmlformats.org/officeDocument/2006/relationships/image" Target="cid:2023101605.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4.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3.png"/><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2.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TotalTime>
  <Pages>13</Pages>
  <Words>1576</Words>
  <Characters>8988</Characters>
  <Application>Microsoft Office Word</Application>
  <DocSecurity>0</DocSecurity>
  <Lines>74</Lines>
  <Paragraphs>21</Paragraphs>
  <ScaleCrop>false</ScaleCrop>
  <Company/>
  <LinksUpToDate>false</LinksUpToDate>
  <CharactersWithSpaces>10543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2023-10-18T08:03:00Z</dcterms:created>
  <dcterms:modified xsi:type="dcterms:W3CDTF">2023-10-18T08:46:00Z</dcterms:modified>
</cp:coreProperties>
</file>