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032EF861"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1262CF">
        <w:rPr>
          <w:rFonts w:ascii="微软雅黑" w:eastAsia="微软雅黑" w:hAnsi="微软雅黑" w:cs="黑体"/>
          <w:sz w:val="35"/>
          <w:szCs w:val="35"/>
        </w:rPr>
        <w:t>0</w:t>
      </w:r>
      <w:r w:rsidR="00C764A0">
        <w:rPr>
          <w:rFonts w:ascii="微软雅黑" w:eastAsia="微软雅黑" w:hAnsi="微软雅黑" w:cs="黑体"/>
          <w:sz w:val="35"/>
          <w:szCs w:val="35"/>
        </w:rPr>
        <w:t>3</w:t>
      </w:r>
      <w:r w:rsidRPr="00BF7430">
        <w:rPr>
          <w:rFonts w:ascii="微软雅黑" w:eastAsia="微软雅黑" w:hAnsi="微软雅黑" w:cs="黑体" w:hint="eastAsia"/>
          <w:sz w:val="35"/>
          <w:szCs w:val="35"/>
        </w:rPr>
        <w:t>期（</w:t>
      </w:r>
      <w:r w:rsidR="001262CF">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C764A0">
        <w:rPr>
          <w:rFonts w:ascii="微软雅黑" w:eastAsia="微软雅黑" w:hAnsi="微软雅黑" w:cs="黑体"/>
          <w:sz w:val="35"/>
          <w:szCs w:val="35"/>
        </w:rPr>
        <w:t>15</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1262CF">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C764A0">
        <w:rPr>
          <w:rFonts w:ascii="微软雅黑" w:eastAsia="微软雅黑" w:hAnsi="微软雅黑" w:cs="黑体"/>
          <w:sz w:val="35"/>
          <w:szCs w:val="35"/>
        </w:rPr>
        <w:t>21</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77777777" w:rsidR="00131BD8" w:rsidRPr="00640D76" w:rsidRDefault="00131BD8" w:rsidP="00131BD8">
      <w:pPr>
        <w:rPr>
          <w:rFonts w:ascii="宋体" w:eastAsia="宋体" w:hAnsi="宋体" w:cs="黑体"/>
          <w:szCs w:val="21"/>
        </w:rPr>
      </w:pPr>
      <w:r w:rsidRPr="00640D76">
        <w:rPr>
          <w:rFonts w:ascii="宋体" w:eastAsia="宋体" w:hAnsi="宋体" w:cs="黑体" w:hint="eastAsia"/>
          <w:szCs w:val="21"/>
        </w:rPr>
        <w:t>主要信息源自乘联会每日新闻等</w:t>
      </w:r>
    </w:p>
    <w:p w14:paraId="5D421BB7" w14:textId="77777777" w:rsidR="00131BD8" w:rsidRPr="00640D76" w:rsidRDefault="00131BD8" w:rsidP="00131BD8">
      <w:pPr>
        <w:rPr>
          <w:rFonts w:ascii="宋体" w:eastAsia="宋体" w:hAnsi="宋体" w:cs="黑体"/>
          <w:szCs w:val="21"/>
        </w:rPr>
      </w:pPr>
      <w:r w:rsidRPr="00640D76">
        <w:rPr>
          <w:rFonts w:ascii="宋体" w:eastAsia="宋体" w:hAnsi="宋体" w:cs="黑体" w:hint="eastAsia"/>
          <w:szCs w:val="21"/>
        </w:rPr>
        <w:t>中国汽车流通协会汽车市场研究分会</w:t>
      </w:r>
    </w:p>
    <w:p w14:paraId="4C2E2521" w14:textId="77777777" w:rsidR="00131BD8" w:rsidRPr="00640D76" w:rsidRDefault="00131BD8" w:rsidP="00131BD8">
      <w:pPr>
        <w:rPr>
          <w:rFonts w:ascii="宋体" w:eastAsia="宋体" w:hAnsi="宋体" w:cs="黑体"/>
          <w:szCs w:val="21"/>
        </w:rPr>
      </w:pPr>
      <w:r w:rsidRPr="00640D76">
        <w:rPr>
          <w:rFonts w:ascii="宋体" w:eastAsia="宋体" w:hAnsi="宋体" w:cs="黑体" w:hint="eastAsia"/>
          <w:szCs w:val="21"/>
        </w:rPr>
        <w:t>乘用车市场信息联席会（乘联会）</w:t>
      </w:r>
    </w:p>
    <w:p w14:paraId="2153412D" w14:textId="77777777" w:rsidR="00131BD8" w:rsidRPr="00640D76" w:rsidRDefault="00131BD8" w:rsidP="00131BD8">
      <w:pPr>
        <w:rPr>
          <w:rFonts w:ascii="宋体" w:eastAsia="宋体" w:hAnsi="宋体" w:cs="黑体"/>
          <w:szCs w:val="21"/>
        </w:rPr>
      </w:pPr>
      <w:r w:rsidRPr="00640D76">
        <w:rPr>
          <w:rFonts w:ascii="宋体" w:eastAsia="宋体" w:hAnsi="宋体" w:cs="黑体" w:hint="eastAsia"/>
          <w:szCs w:val="21"/>
        </w:rPr>
        <w:t>网站：</w:t>
      </w:r>
      <w:hyperlink r:id="rId7" w:history="1">
        <w:r w:rsidRPr="00640D76">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640D7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本周车市概述</w:t>
      </w:r>
    </w:p>
    <w:p w14:paraId="7473F6FA" w14:textId="5F99CB40" w:rsidR="002A15D1" w:rsidRDefault="002A15D1" w:rsidP="002A15D1">
      <w:pPr>
        <w:ind w:firstLineChars="200" w:firstLine="420"/>
        <w:rPr>
          <w:rFonts w:ascii="宋体" w:eastAsia="宋体" w:hAnsi="宋体"/>
        </w:rPr>
      </w:pPr>
      <w:r>
        <w:rPr>
          <w:rFonts w:ascii="宋体" w:eastAsia="宋体" w:hAnsi="宋体" w:hint="eastAsia"/>
        </w:rPr>
        <w:t>乘用车：</w:t>
      </w:r>
      <w:r w:rsidRPr="002A15D1">
        <w:rPr>
          <w:rFonts w:ascii="宋体" w:eastAsia="宋体" w:hAnsi="宋体"/>
        </w:rPr>
        <w:t>1月1-21日</w:t>
      </w:r>
      <w:r>
        <w:rPr>
          <w:rFonts w:ascii="宋体" w:eastAsia="宋体" w:hAnsi="宋体" w:hint="eastAsia"/>
        </w:rPr>
        <w:t>，乘用车</w:t>
      </w:r>
      <w:r w:rsidRPr="002A15D1">
        <w:rPr>
          <w:rFonts w:ascii="宋体" w:eastAsia="宋体" w:hAnsi="宋体"/>
        </w:rPr>
        <w:t>市场零售122.7万辆，同比去年</w:t>
      </w:r>
      <w:r>
        <w:rPr>
          <w:rFonts w:ascii="宋体" w:eastAsia="宋体" w:hAnsi="宋体" w:hint="eastAsia"/>
        </w:rPr>
        <w:t>同期</w:t>
      </w:r>
      <w:r w:rsidRPr="002A15D1">
        <w:rPr>
          <w:rFonts w:ascii="宋体" w:eastAsia="宋体" w:hAnsi="宋体"/>
        </w:rPr>
        <w:t>增长46%，较上月同期下降4%</w:t>
      </w:r>
      <w:r>
        <w:rPr>
          <w:rFonts w:ascii="宋体" w:eastAsia="宋体" w:hAnsi="宋体" w:hint="eastAsia"/>
        </w:rPr>
        <w:t>，</w:t>
      </w:r>
      <w:r w:rsidRPr="002A15D1">
        <w:rPr>
          <w:rFonts w:ascii="宋体" w:eastAsia="宋体" w:hAnsi="宋体"/>
        </w:rPr>
        <w:t>今年以来累计零售122.7万辆，同比增长46%</w:t>
      </w:r>
      <w:r>
        <w:rPr>
          <w:rFonts w:ascii="宋体" w:eastAsia="宋体" w:hAnsi="宋体" w:hint="eastAsia"/>
        </w:rPr>
        <w:t>；</w:t>
      </w:r>
      <w:r w:rsidRPr="002A15D1">
        <w:rPr>
          <w:rFonts w:ascii="宋体" w:eastAsia="宋体" w:hAnsi="宋体"/>
        </w:rPr>
        <w:t>1月1-21日</w:t>
      </w:r>
      <w:r>
        <w:rPr>
          <w:rFonts w:ascii="宋体" w:eastAsia="宋体" w:hAnsi="宋体" w:hint="eastAsia"/>
        </w:rPr>
        <w:t>，</w:t>
      </w:r>
      <w:r w:rsidRPr="002A15D1">
        <w:rPr>
          <w:rFonts w:ascii="宋体" w:eastAsia="宋体" w:hAnsi="宋体"/>
        </w:rPr>
        <w:t>全国乘用车</w:t>
      </w:r>
      <w:r>
        <w:rPr>
          <w:rFonts w:ascii="宋体" w:eastAsia="宋体" w:hAnsi="宋体"/>
        </w:rPr>
        <w:t>厂商</w:t>
      </w:r>
      <w:r w:rsidRPr="002A15D1">
        <w:rPr>
          <w:rFonts w:ascii="宋体" w:eastAsia="宋体" w:hAnsi="宋体"/>
        </w:rPr>
        <w:t>批发111</w:t>
      </w:r>
      <w:r>
        <w:rPr>
          <w:rFonts w:ascii="宋体" w:eastAsia="宋体" w:hAnsi="宋体"/>
        </w:rPr>
        <w:t>.0</w:t>
      </w:r>
      <w:r w:rsidRPr="002A15D1">
        <w:rPr>
          <w:rFonts w:ascii="宋体" w:eastAsia="宋体" w:hAnsi="宋体"/>
        </w:rPr>
        <w:t>万辆，同比去年</w:t>
      </w:r>
      <w:r>
        <w:rPr>
          <w:rFonts w:ascii="宋体" w:eastAsia="宋体" w:hAnsi="宋体" w:hint="eastAsia"/>
        </w:rPr>
        <w:t>同期</w:t>
      </w:r>
      <w:r w:rsidRPr="002A15D1">
        <w:rPr>
          <w:rFonts w:ascii="宋体" w:eastAsia="宋体" w:hAnsi="宋体"/>
        </w:rPr>
        <w:t>增长42%，较上月同期下降13%</w:t>
      </w:r>
      <w:r>
        <w:rPr>
          <w:rFonts w:ascii="宋体" w:eastAsia="宋体" w:hAnsi="宋体" w:hint="eastAsia"/>
        </w:rPr>
        <w:t>，</w:t>
      </w:r>
      <w:r w:rsidRPr="002A15D1">
        <w:rPr>
          <w:rFonts w:ascii="宋体" w:eastAsia="宋体" w:hAnsi="宋体"/>
        </w:rPr>
        <w:t>今年以来累计批发111</w:t>
      </w:r>
      <w:r>
        <w:rPr>
          <w:rFonts w:ascii="宋体" w:eastAsia="宋体" w:hAnsi="宋体"/>
        </w:rPr>
        <w:t>.0</w:t>
      </w:r>
      <w:r w:rsidRPr="002A15D1">
        <w:rPr>
          <w:rFonts w:ascii="宋体" w:eastAsia="宋体" w:hAnsi="宋体"/>
        </w:rPr>
        <w:t>万辆，同比增长42%。</w:t>
      </w:r>
    </w:p>
    <w:p w14:paraId="22779CD0" w14:textId="3629F1EB" w:rsidR="002A15D1" w:rsidRDefault="002A15D1" w:rsidP="002A15D1">
      <w:pPr>
        <w:ind w:firstLineChars="200" w:firstLine="420"/>
        <w:rPr>
          <w:rFonts w:ascii="宋体" w:eastAsia="宋体" w:hAnsi="宋体"/>
        </w:rPr>
      </w:pPr>
      <w:r>
        <w:rPr>
          <w:rFonts w:ascii="宋体" w:eastAsia="宋体" w:hAnsi="宋体" w:hint="eastAsia"/>
        </w:rPr>
        <w:t>新能源：</w:t>
      </w:r>
      <w:r w:rsidRPr="002A15D1">
        <w:rPr>
          <w:rFonts w:ascii="宋体" w:eastAsia="宋体" w:hAnsi="宋体"/>
        </w:rPr>
        <w:t>1月1-21日</w:t>
      </w:r>
      <w:r>
        <w:rPr>
          <w:rFonts w:ascii="宋体" w:eastAsia="宋体" w:hAnsi="宋体" w:hint="eastAsia"/>
        </w:rPr>
        <w:t>，</w:t>
      </w:r>
      <w:r w:rsidRPr="002A15D1">
        <w:rPr>
          <w:rFonts w:ascii="宋体" w:eastAsia="宋体" w:hAnsi="宋体"/>
        </w:rPr>
        <w:t>新能源车市场零售38万辆，同比去年</w:t>
      </w:r>
      <w:r>
        <w:rPr>
          <w:rFonts w:ascii="宋体" w:eastAsia="宋体" w:hAnsi="宋体" w:hint="eastAsia"/>
        </w:rPr>
        <w:t>同期</w:t>
      </w:r>
      <w:r w:rsidRPr="002A15D1">
        <w:rPr>
          <w:rFonts w:ascii="宋体" w:eastAsia="宋体" w:hAnsi="宋体"/>
        </w:rPr>
        <w:t>增长56%，较上月同期下降21%</w:t>
      </w:r>
      <w:r>
        <w:rPr>
          <w:rFonts w:ascii="宋体" w:eastAsia="宋体" w:hAnsi="宋体" w:hint="eastAsia"/>
        </w:rPr>
        <w:t>，</w:t>
      </w:r>
      <w:r w:rsidRPr="002A15D1">
        <w:rPr>
          <w:rFonts w:ascii="宋体" w:eastAsia="宋体" w:hAnsi="宋体"/>
        </w:rPr>
        <w:t>今年以来累计零售38万辆，同比增长56%</w:t>
      </w:r>
      <w:r>
        <w:rPr>
          <w:rFonts w:ascii="宋体" w:eastAsia="宋体" w:hAnsi="宋体" w:hint="eastAsia"/>
        </w:rPr>
        <w:t>；</w:t>
      </w:r>
      <w:r w:rsidRPr="002A15D1">
        <w:rPr>
          <w:rFonts w:ascii="宋体" w:eastAsia="宋体" w:hAnsi="宋体"/>
        </w:rPr>
        <w:t>1月1-21日</w:t>
      </w:r>
      <w:r>
        <w:rPr>
          <w:rFonts w:ascii="宋体" w:eastAsia="宋体" w:hAnsi="宋体" w:hint="eastAsia"/>
        </w:rPr>
        <w:t>，</w:t>
      </w:r>
      <w:r w:rsidRPr="002A15D1">
        <w:rPr>
          <w:rFonts w:ascii="宋体" w:eastAsia="宋体" w:hAnsi="宋体"/>
        </w:rPr>
        <w:t>全国乘用车</w:t>
      </w:r>
      <w:r>
        <w:rPr>
          <w:rFonts w:ascii="宋体" w:eastAsia="宋体" w:hAnsi="宋体"/>
        </w:rPr>
        <w:t>厂商</w:t>
      </w:r>
      <w:r w:rsidRPr="002A15D1">
        <w:rPr>
          <w:rFonts w:ascii="宋体" w:eastAsia="宋体" w:hAnsi="宋体"/>
        </w:rPr>
        <w:t>新能源批发36.2万辆，同比去年</w:t>
      </w:r>
      <w:r>
        <w:rPr>
          <w:rFonts w:ascii="宋体" w:eastAsia="宋体" w:hAnsi="宋体" w:hint="eastAsia"/>
        </w:rPr>
        <w:t>同期</w:t>
      </w:r>
      <w:r w:rsidRPr="002A15D1">
        <w:rPr>
          <w:rFonts w:ascii="宋体" w:eastAsia="宋体" w:hAnsi="宋体"/>
        </w:rPr>
        <w:t>增长49%，较上月同期下降34%</w:t>
      </w:r>
      <w:r>
        <w:rPr>
          <w:rFonts w:ascii="宋体" w:eastAsia="宋体" w:hAnsi="宋体" w:hint="eastAsia"/>
        </w:rPr>
        <w:t>，</w:t>
      </w:r>
      <w:r w:rsidRPr="002A15D1">
        <w:rPr>
          <w:rFonts w:ascii="宋体" w:eastAsia="宋体" w:hAnsi="宋体"/>
        </w:rPr>
        <w:t>今年以来累计批发36.2万辆，同比增长49%。</w:t>
      </w:r>
    </w:p>
    <w:p w14:paraId="6393DA10" w14:textId="77777777" w:rsidR="002A15D1" w:rsidRPr="002A15D1" w:rsidRDefault="002A15D1" w:rsidP="002A15D1">
      <w:pPr>
        <w:rPr>
          <w:rFonts w:ascii="宋体" w:eastAsia="宋体" w:hAnsi="宋体" w:hint="eastAsia"/>
        </w:rPr>
      </w:pPr>
    </w:p>
    <w:p w14:paraId="7B5D8FB2" w14:textId="2CCB81B4" w:rsidR="00C36303" w:rsidRPr="0076267C" w:rsidRDefault="00C36303" w:rsidP="00C36303">
      <w:pPr>
        <w:pStyle w:val="2"/>
        <w:numPr>
          <w:ilvl w:val="0"/>
          <w:numId w:val="25"/>
        </w:numPr>
        <w:spacing w:before="0" w:after="0" w:line="240" w:lineRule="auto"/>
        <w:ind w:left="0" w:firstLine="6"/>
        <w:rPr>
          <w:rFonts w:hint="eastAsia"/>
          <w:sz w:val="24"/>
          <w:szCs w:val="24"/>
        </w:rPr>
      </w:pPr>
      <w:r w:rsidRPr="005E2F5E">
        <w:rPr>
          <w:sz w:val="24"/>
          <w:szCs w:val="24"/>
        </w:rPr>
        <w:t>202</w:t>
      </w:r>
      <w:r>
        <w:rPr>
          <w:sz w:val="24"/>
          <w:szCs w:val="24"/>
        </w:rPr>
        <w:t>4</w:t>
      </w:r>
      <w:r w:rsidRPr="005E2F5E">
        <w:rPr>
          <w:sz w:val="24"/>
          <w:szCs w:val="24"/>
        </w:rPr>
        <w:t>年</w:t>
      </w:r>
      <w:r w:rsidRPr="005E2F5E">
        <w:rPr>
          <w:sz w:val="24"/>
          <w:szCs w:val="24"/>
        </w:rPr>
        <w:t>1</w:t>
      </w:r>
      <w:r w:rsidRPr="005E2F5E">
        <w:rPr>
          <w:sz w:val="24"/>
          <w:szCs w:val="24"/>
        </w:rPr>
        <w:t>月全国乘用车市场零售</w:t>
      </w:r>
      <w:r>
        <w:rPr>
          <w:rFonts w:hint="eastAsia"/>
          <w:sz w:val="24"/>
          <w:szCs w:val="24"/>
        </w:rPr>
        <w:t>开门红</w:t>
      </w:r>
    </w:p>
    <w:p w14:paraId="7502686F" w14:textId="15AE509F" w:rsidR="0076267C" w:rsidRDefault="0076267C" w:rsidP="0076267C">
      <w:pPr>
        <w:jc w:val="center"/>
        <w:rPr>
          <w:rFonts w:hint="eastAsia"/>
        </w:rPr>
      </w:pPr>
      <w:r>
        <w:rPr>
          <w:rFonts w:hint="eastAsia"/>
          <w:noProof/>
          <w14:ligatures w14:val="standardContextual"/>
        </w:rPr>
        <w:drawing>
          <wp:inline distT="0" distB="0" distL="0" distR="0" wp14:anchorId="5B57A639" wp14:editId="1D035B89">
            <wp:extent cx="5040000" cy="2871938"/>
            <wp:effectExtent l="0" t="0" r="8255" b="5080"/>
            <wp:docPr id="62196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96519" name="图片 621965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2871938"/>
                    </a:xfrm>
                    <a:prstGeom prst="rect">
                      <a:avLst/>
                    </a:prstGeom>
                  </pic:spPr>
                </pic:pic>
              </a:graphicData>
            </a:graphic>
          </wp:inline>
        </w:drawing>
      </w:r>
    </w:p>
    <w:p w14:paraId="4F5EA6C2" w14:textId="63EF99D1" w:rsidR="00C36303" w:rsidRPr="0076267C" w:rsidRDefault="00C36303" w:rsidP="0076267C">
      <w:pPr>
        <w:ind w:firstLineChars="200" w:firstLine="420"/>
        <w:rPr>
          <w:rFonts w:ascii="宋体" w:eastAsia="宋体" w:hAnsi="宋体"/>
          <w:color w:val="000000" w:themeColor="text1"/>
        </w:rPr>
      </w:pPr>
      <w:r w:rsidRPr="0076267C">
        <w:rPr>
          <w:rFonts w:ascii="宋体" w:eastAsia="宋体" w:hAnsi="宋体"/>
          <w:color w:val="000000" w:themeColor="text1"/>
        </w:rPr>
        <w:t>1月第</w:t>
      </w:r>
      <w:r w:rsidR="0076267C">
        <w:rPr>
          <w:rFonts w:ascii="宋体" w:eastAsia="宋体" w:hAnsi="宋体" w:hint="eastAsia"/>
          <w:color w:val="000000" w:themeColor="text1"/>
        </w:rPr>
        <w:t>一</w:t>
      </w:r>
      <w:r w:rsidRPr="0076267C">
        <w:rPr>
          <w:rFonts w:ascii="宋体" w:eastAsia="宋体" w:hAnsi="宋体"/>
          <w:color w:val="000000" w:themeColor="text1"/>
        </w:rPr>
        <w:t>周全国乘用车市场日均零售5.4</w:t>
      </w:r>
      <w:r w:rsidR="0076267C">
        <w:rPr>
          <w:rFonts w:ascii="宋体" w:eastAsia="宋体" w:hAnsi="宋体"/>
          <w:color w:val="000000" w:themeColor="text1"/>
        </w:rPr>
        <w:t>万辆</w:t>
      </w:r>
      <w:r w:rsidRPr="0076267C">
        <w:rPr>
          <w:rFonts w:ascii="宋体" w:eastAsia="宋体" w:hAnsi="宋体"/>
          <w:color w:val="000000" w:themeColor="text1"/>
        </w:rPr>
        <w:t>，同比去年1月</w:t>
      </w:r>
      <w:r w:rsidR="0076267C">
        <w:rPr>
          <w:rFonts w:ascii="宋体" w:eastAsia="宋体" w:hAnsi="宋体" w:hint="eastAsia"/>
          <w:color w:val="000000" w:themeColor="text1"/>
        </w:rPr>
        <w:t>同期</w:t>
      </w:r>
      <w:r w:rsidRPr="0076267C">
        <w:rPr>
          <w:rFonts w:ascii="宋体" w:eastAsia="宋体" w:hAnsi="宋体" w:hint="eastAsia"/>
          <w:color w:val="000000" w:themeColor="text1"/>
        </w:rPr>
        <w:t>增</w:t>
      </w:r>
      <w:r w:rsidR="0076267C">
        <w:rPr>
          <w:rFonts w:ascii="宋体" w:eastAsia="宋体" w:hAnsi="宋体" w:hint="eastAsia"/>
          <w:color w:val="000000" w:themeColor="text1"/>
        </w:rPr>
        <w:t>长</w:t>
      </w:r>
      <w:r w:rsidRPr="0076267C">
        <w:rPr>
          <w:rFonts w:ascii="宋体" w:eastAsia="宋体" w:hAnsi="宋体"/>
          <w:color w:val="000000" w:themeColor="text1"/>
        </w:rPr>
        <w:t>21%，环比上月同期</w:t>
      </w:r>
      <w:r w:rsidRPr="0076267C">
        <w:rPr>
          <w:rFonts w:ascii="宋体" w:eastAsia="宋体" w:hAnsi="宋体" w:hint="eastAsia"/>
          <w:color w:val="000000" w:themeColor="text1"/>
        </w:rPr>
        <w:t>增</w:t>
      </w:r>
      <w:r w:rsidR="0076267C">
        <w:rPr>
          <w:rFonts w:ascii="宋体" w:eastAsia="宋体" w:hAnsi="宋体" w:hint="eastAsia"/>
          <w:color w:val="000000" w:themeColor="text1"/>
        </w:rPr>
        <w:t>长</w:t>
      </w:r>
      <w:r w:rsidRPr="0076267C">
        <w:rPr>
          <w:rFonts w:ascii="宋体" w:eastAsia="宋体" w:hAnsi="宋体"/>
          <w:color w:val="000000" w:themeColor="text1"/>
        </w:rPr>
        <w:t>14</w:t>
      </w:r>
      <w:r w:rsidRPr="0076267C">
        <w:rPr>
          <w:rFonts w:ascii="宋体" w:eastAsia="宋体" w:hAnsi="宋体" w:hint="eastAsia"/>
          <w:color w:val="000000" w:themeColor="text1"/>
        </w:rPr>
        <w:t>%</w:t>
      </w:r>
      <w:r w:rsidRPr="0076267C">
        <w:rPr>
          <w:rFonts w:ascii="宋体" w:eastAsia="宋体" w:hAnsi="宋体"/>
          <w:color w:val="000000" w:themeColor="text1"/>
        </w:rPr>
        <w:t>。</w:t>
      </w:r>
    </w:p>
    <w:p w14:paraId="7D304D7E" w14:textId="63B460DA" w:rsidR="00C36303" w:rsidRPr="0076267C" w:rsidRDefault="00C36303" w:rsidP="00C36303">
      <w:pPr>
        <w:ind w:firstLineChars="201" w:firstLine="422"/>
        <w:rPr>
          <w:rFonts w:ascii="宋体" w:eastAsia="宋体" w:hAnsi="宋体"/>
          <w:color w:val="000000" w:themeColor="text1"/>
        </w:rPr>
      </w:pPr>
      <w:r w:rsidRPr="0076267C">
        <w:rPr>
          <w:rFonts w:ascii="宋体" w:eastAsia="宋体" w:hAnsi="宋体"/>
          <w:color w:val="000000" w:themeColor="text1"/>
        </w:rPr>
        <w:t>1月第</w:t>
      </w:r>
      <w:r w:rsidR="0076267C">
        <w:rPr>
          <w:rFonts w:ascii="宋体" w:eastAsia="宋体" w:hAnsi="宋体" w:hint="eastAsia"/>
          <w:color w:val="000000" w:themeColor="text1"/>
        </w:rPr>
        <w:t>二</w:t>
      </w:r>
      <w:r w:rsidRPr="0076267C">
        <w:rPr>
          <w:rFonts w:ascii="宋体" w:eastAsia="宋体" w:hAnsi="宋体"/>
          <w:color w:val="000000" w:themeColor="text1"/>
        </w:rPr>
        <w:t>周全国乘用车市场日均零售5.9</w:t>
      </w:r>
      <w:r w:rsidR="0076267C">
        <w:rPr>
          <w:rFonts w:ascii="宋体" w:eastAsia="宋体" w:hAnsi="宋体"/>
          <w:color w:val="000000" w:themeColor="text1"/>
        </w:rPr>
        <w:t>万辆</w:t>
      </w:r>
      <w:r w:rsidRPr="0076267C">
        <w:rPr>
          <w:rFonts w:ascii="宋体" w:eastAsia="宋体" w:hAnsi="宋体"/>
          <w:color w:val="000000" w:themeColor="text1"/>
        </w:rPr>
        <w:t>，同比去年1月</w:t>
      </w:r>
      <w:r w:rsidR="0076267C">
        <w:rPr>
          <w:rFonts w:ascii="宋体" w:eastAsia="宋体" w:hAnsi="宋体" w:hint="eastAsia"/>
          <w:color w:val="000000" w:themeColor="text1"/>
        </w:rPr>
        <w:t>同期</w:t>
      </w:r>
      <w:r w:rsidRPr="0076267C">
        <w:rPr>
          <w:rFonts w:ascii="宋体" w:eastAsia="宋体" w:hAnsi="宋体" w:hint="eastAsia"/>
          <w:color w:val="000000" w:themeColor="text1"/>
        </w:rPr>
        <w:t>增</w:t>
      </w:r>
      <w:r w:rsidR="0076267C">
        <w:rPr>
          <w:rFonts w:ascii="宋体" w:eastAsia="宋体" w:hAnsi="宋体" w:hint="eastAsia"/>
          <w:color w:val="000000" w:themeColor="text1"/>
        </w:rPr>
        <w:t>长</w:t>
      </w:r>
      <w:r w:rsidRPr="0076267C">
        <w:rPr>
          <w:rFonts w:ascii="宋体" w:eastAsia="宋体" w:hAnsi="宋体"/>
          <w:color w:val="000000" w:themeColor="text1"/>
        </w:rPr>
        <w:t>15%，环比上月同期</w:t>
      </w:r>
      <w:r w:rsidRPr="0076267C">
        <w:rPr>
          <w:rFonts w:ascii="宋体" w:eastAsia="宋体" w:hAnsi="宋体" w:hint="eastAsia"/>
          <w:color w:val="000000" w:themeColor="text1"/>
        </w:rPr>
        <w:t>增</w:t>
      </w:r>
      <w:r w:rsidR="0076267C">
        <w:rPr>
          <w:rFonts w:ascii="宋体" w:eastAsia="宋体" w:hAnsi="宋体" w:hint="eastAsia"/>
          <w:color w:val="000000" w:themeColor="text1"/>
        </w:rPr>
        <w:t>长</w:t>
      </w:r>
      <w:r w:rsidRPr="0076267C">
        <w:rPr>
          <w:rFonts w:ascii="宋体" w:eastAsia="宋体" w:hAnsi="宋体"/>
          <w:color w:val="000000" w:themeColor="text1"/>
        </w:rPr>
        <w:t>0</w:t>
      </w:r>
      <w:r w:rsidRPr="0076267C">
        <w:rPr>
          <w:rFonts w:ascii="宋体" w:eastAsia="宋体" w:hAnsi="宋体" w:hint="eastAsia"/>
          <w:color w:val="000000" w:themeColor="text1"/>
        </w:rPr>
        <w:t>%</w:t>
      </w:r>
      <w:r w:rsidRPr="0076267C">
        <w:rPr>
          <w:rFonts w:ascii="宋体" w:eastAsia="宋体" w:hAnsi="宋体"/>
          <w:color w:val="000000" w:themeColor="text1"/>
        </w:rPr>
        <w:t>。</w:t>
      </w:r>
    </w:p>
    <w:p w14:paraId="6D7D9EE7" w14:textId="74E666E5" w:rsidR="00C36303" w:rsidRPr="0076267C" w:rsidRDefault="00C36303" w:rsidP="00C36303">
      <w:pPr>
        <w:ind w:firstLineChars="201" w:firstLine="422"/>
        <w:rPr>
          <w:rFonts w:ascii="宋体" w:eastAsia="宋体" w:hAnsi="宋体"/>
          <w:color w:val="000000" w:themeColor="text1"/>
        </w:rPr>
      </w:pPr>
      <w:r w:rsidRPr="0076267C">
        <w:rPr>
          <w:rFonts w:ascii="宋体" w:eastAsia="宋体" w:hAnsi="宋体"/>
          <w:color w:val="000000" w:themeColor="text1"/>
        </w:rPr>
        <w:t>1月第</w:t>
      </w:r>
      <w:r w:rsidR="0076267C">
        <w:rPr>
          <w:rFonts w:ascii="宋体" w:eastAsia="宋体" w:hAnsi="宋体" w:hint="eastAsia"/>
          <w:color w:val="000000" w:themeColor="text1"/>
        </w:rPr>
        <w:t>三</w:t>
      </w:r>
      <w:r w:rsidRPr="0076267C">
        <w:rPr>
          <w:rFonts w:ascii="宋体" w:eastAsia="宋体" w:hAnsi="宋体"/>
          <w:color w:val="000000" w:themeColor="text1"/>
        </w:rPr>
        <w:t>周全国乘用车市场日均零售6.3</w:t>
      </w:r>
      <w:r w:rsidR="0076267C">
        <w:rPr>
          <w:rFonts w:ascii="宋体" w:eastAsia="宋体" w:hAnsi="宋体"/>
          <w:color w:val="000000" w:themeColor="text1"/>
        </w:rPr>
        <w:t>万辆</w:t>
      </w:r>
      <w:r w:rsidRPr="0076267C">
        <w:rPr>
          <w:rFonts w:ascii="宋体" w:eastAsia="宋体" w:hAnsi="宋体"/>
          <w:color w:val="000000" w:themeColor="text1"/>
        </w:rPr>
        <w:t>，同比去年1月</w:t>
      </w:r>
      <w:r w:rsidR="0076267C">
        <w:rPr>
          <w:rFonts w:ascii="宋体" w:eastAsia="宋体" w:hAnsi="宋体" w:hint="eastAsia"/>
          <w:color w:val="000000" w:themeColor="text1"/>
        </w:rPr>
        <w:t>同期</w:t>
      </w:r>
      <w:r w:rsidRPr="0076267C">
        <w:rPr>
          <w:rFonts w:ascii="宋体" w:eastAsia="宋体" w:hAnsi="宋体" w:hint="eastAsia"/>
          <w:color w:val="000000" w:themeColor="text1"/>
        </w:rPr>
        <w:t>增</w:t>
      </w:r>
      <w:r w:rsidR="0076267C">
        <w:rPr>
          <w:rFonts w:ascii="宋体" w:eastAsia="宋体" w:hAnsi="宋体" w:hint="eastAsia"/>
          <w:color w:val="000000" w:themeColor="text1"/>
        </w:rPr>
        <w:t>长</w:t>
      </w:r>
      <w:r w:rsidRPr="0076267C">
        <w:rPr>
          <w:rFonts w:ascii="宋体" w:eastAsia="宋体" w:hAnsi="宋体"/>
          <w:color w:val="000000" w:themeColor="text1"/>
        </w:rPr>
        <w:t>155%，环比上月同期</w:t>
      </w:r>
      <w:r w:rsidRPr="0076267C">
        <w:rPr>
          <w:rFonts w:ascii="宋体" w:eastAsia="宋体" w:hAnsi="宋体" w:hint="eastAsia"/>
          <w:color w:val="000000" w:themeColor="text1"/>
        </w:rPr>
        <w:t>下降1</w:t>
      </w:r>
      <w:r w:rsidRPr="0076267C">
        <w:rPr>
          <w:rFonts w:ascii="宋体" w:eastAsia="宋体" w:hAnsi="宋体"/>
          <w:color w:val="000000" w:themeColor="text1"/>
        </w:rPr>
        <w:t>8</w:t>
      </w:r>
      <w:r w:rsidRPr="0076267C">
        <w:rPr>
          <w:rFonts w:ascii="宋体" w:eastAsia="宋体" w:hAnsi="宋体" w:hint="eastAsia"/>
          <w:color w:val="000000" w:themeColor="text1"/>
        </w:rPr>
        <w:t>%</w:t>
      </w:r>
      <w:r w:rsidRPr="0076267C">
        <w:rPr>
          <w:rFonts w:ascii="宋体" w:eastAsia="宋体" w:hAnsi="宋体"/>
          <w:color w:val="000000" w:themeColor="text1"/>
        </w:rPr>
        <w:t>。</w:t>
      </w:r>
    </w:p>
    <w:p w14:paraId="199907A2" w14:textId="5F9E284F" w:rsidR="00C36303" w:rsidRPr="00E10319" w:rsidRDefault="00E10319" w:rsidP="0076267C">
      <w:pPr>
        <w:ind w:firstLineChars="201" w:firstLine="424"/>
        <w:rPr>
          <w:rFonts w:ascii="宋体" w:eastAsia="宋体" w:hAnsi="宋体" w:hint="eastAsia"/>
          <w:b/>
          <w:bCs/>
        </w:rPr>
      </w:pPr>
      <w:r w:rsidRPr="00E10319">
        <w:rPr>
          <w:rFonts w:ascii="宋体" w:eastAsia="宋体" w:hAnsi="宋体"/>
          <w:b/>
          <w:bCs/>
        </w:rPr>
        <w:t>1月1-21日</w:t>
      </w:r>
      <w:r>
        <w:rPr>
          <w:rFonts w:ascii="宋体" w:eastAsia="宋体" w:hAnsi="宋体" w:hint="eastAsia"/>
          <w:b/>
          <w:bCs/>
        </w:rPr>
        <w:t>，</w:t>
      </w:r>
      <w:r w:rsidR="0076267C" w:rsidRPr="00E10319">
        <w:rPr>
          <w:rFonts w:ascii="宋体" w:eastAsia="宋体" w:hAnsi="宋体" w:hint="eastAsia"/>
          <w:b/>
          <w:bCs/>
        </w:rPr>
        <w:t>乘用车</w:t>
      </w:r>
      <w:r w:rsidR="00C36303" w:rsidRPr="00E10319">
        <w:rPr>
          <w:rFonts w:ascii="宋体" w:eastAsia="宋体" w:hAnsi="宋体"/>
          <w:b/>
          <w:bCs/>
        </w:rPr>
        <w:t>市场零售122.7万辆，同比去年</w:t>
      </w:r>
      <w:r w:rsidR="0076267C" w:rsidRPr="00E10319">
        <w:rPr>
          <w:rFonts w:ascii="宋体" w:eastAsia="宋体" w:hAnsi="宋体" w:hint="eastAsia"/>
          <w:b/>
          <w:bCs/>
        </w:rPr>
        <w:t>同期</w:t>
      </w:r>
      <w:r w:rsidR="00C36303" w:rsidRPr="00E10319">
        <w:rPr>
          <w:rFonts w:ascii="宋体" w:eastAsia="宋体" w:hAnsi="宋体"/>
          <w:b/>
          <w:bCs/>
        </w:rPr>
        <w:t>增长46%，较上月同期</w:t>
      </w:r>
      <w:r w:rsidR="00714D80" w:rsidRPr="00E10319">
        <w:rPr>
          <w:rFonts w:ascii="宋体" w:eastAsia="宋体" w:hAnsi="宋体"/>
          <w:b/>
          <w:bCs/>
        </w:rPr>
        <w:t>下降</w:t>
      </w:r>
      <w:r w:rsidR="00C36303" w:rsidRPr="00E10319">
        <w:rPr>
          <w:rFonts w:ascii="宋体" w:eastAsia="宋体" w:hAnsi="宋体"/>
          <w:b/>
          <w:bCs/>
        </w:rPr>
        <w:lastRenderedPageBreak/>
        <w:t>4%。</w:t>
      </w:r>
    </w:p>
    <w:p w14:paraId="442EB412" w14:textId="78FC5F7F" w:rsidR="00C36303" w:rsidRPr="0076267C" w:rsidRDefault="00C36303" w:rsidP="0076267C">
      <w:pPr>
        <w:ind w:firstLineChars="200" w:firstLine="420"/>
        <w:rPr>
          <w:rFonts w:ascii="宋体" w:eastAsia="宋体" w:hAnsi="宋体" w:hint="eastAsia"/>
          <w:color w:val="000000" w:themeColor="text1"/>
        </w:rPr>
      </w:pPr>
      <w:r w:rsidRPr="0076267C">
        <w:rPr>
          <w:rFonts w:ascii="宋体" w:eastAsia="宋体" w:hAnsi="宋体" w:hint="eastAsia"/>
          <w:color w:val="000000" w:themeColor="text1"/>
        </w:rPr>
        <w:t>今年</w:t>
      </w:r>
      <w:r w:rsidRPr="0076267C">
        <w:rPr>
          <w:rFonts w:ascii="宋体" w:eastAsia="宋体" w:hAnsi="宋体"/>
          <w:color w:val="000000" w:themeColor="text1"/>
        </w:rPr>
        <w:t>1月有22个工作日，相对2023年1月份18个工作日多4天。乘用车是消费品，节前消费时间长，消费拉动就更充分。今年1月的有效产销时间很长，开门红效果会很突出</w:t>
      </w:r>
      <w:r w:rsidRPr="0076267C">
        <w:rPr>
          <w:rFonts w:ascii="宋体" w:eastAsia="宋体" w:hAnsi="宋体" w:hint="eastAsia"/>
          <w:color w:val="000000" w:themeColor="text1"/>
        </w:rPr>
        <w:t>，因此1月的车市零售形势总体是很好的。</w:t>
      </w:r>
    </w:p>
    <w:p w14:paraId="34D28D8F" w14:textId="04E88353" w:rsidR="00ED5511" w:rsidRPr="0076267C" w:rsidRDefault="00714D80" w:rsidP="0076267C">
      <w:pPr>
        <w:ind w:firstLineChars="200" w:firstLine="420"/>
        <w:rPr>
          <w:rFonts w:ascii="宋体" w:eastAsia="宋体" w:hAnsi="宋体" w:hint="eastAsia"/>
        </w:rPr>
      </w:pPr>
      <w:r w:rsidRPr="0076267C">
        <w:rPr>
          <w:rFonts w:ascii="宋体" w:eastAsia="宋体" w:hAnsi="宋体" w:hint="eastAsia"/>
        </w:rPr>
        <w:t>私车消费的</w:t>
      </w:r>
      <w:r w:rsidR="00C36303" w:rsidRPr="0076267C">
        <w:rPr>
          <w:rFonts w:ascii="宋体" w:eastAsia="宋体" w:hAnsi="宋体" w:hint="eastAsia"/>
        </w:rPr>
        <w:t>春节前消费表现最重要，体现首购群体的消费潜力。近几年车市萎缩最大的是</w:t>
      </w:r>
      <w:r w:rsidR="00C36303" w:rsidRPr="0076267C">
        <w:rPr>
          <w:rFonts w:ascii="宋体" w:eastAsia="宋体" w:hAnsi="宋体"/>
        </w:rPr>
        <w:t>A级燃油车市场，这也是首购群体的购买主体</w:t>
      </w:r>
      <w:r w:rsidR="00C36303" w:rsidRPr="0076267C">
        <w:rPr>
          <w:rFonts w:ascii="宋体" w:eastAsia="宋体" w:hAnsi="宋体" w:hint="eastAsia"/>
        </w:rPr>
        <w:t>，是春节前的购买主力</w:t>
      </w:r>
      <w:r w:rsidR="00C36303" w:rsidRPr="0076267C">
        <w:rPr>
          <w:rFonts w:ascii="宋体" w:eastAsia="宋体" w:hAnsi="宋体"/>
        </w:rPr>
        <w:t>。国家四部委发布的稳定燃油车消费的政策对稳定燃油车市场消费的意义重大。</w:t>
      </w:r>
      <w:r w:rsidR="00C36303" w:rsidRPr="0076267C">
        <w:rPr>
          <w:rFonts w:ascii="宋体" w:eastAsia="宋体" w:hAnsi="宋体" w:hint="eastAsia"/>
        </w:rPr>
        <w:t>入门级燃油车是民生车型，且春节前消费的主要是燃油车，因此</w:t>
      </w:r>
      <w:r w:rsidR="00C36303" w:rsidRPr="0076267C">
        <w:rPr>
          <w:rFonts w:ascii="宋体" w:eastAsia="宋体" w:hAnsi="宋体"/>
        </w:rPr>
        <w:t>1月车市也是车市可持续消费的重要指标</w:t>
      </w:r>
      <w:r w:rsidR="00ED5511" w:rsidRPr="0076267C">
        <w:rPr>
          <w:rFonts w:ascii="宋体" w:eastAsia="宋体" w:hAnsi="宋体" w:hint="eastAsia"/>
        </w:rPr>
        <w:t>。</w:t>
      </w:r>
    </w:p>
    <w:p w14:paraId="42DD672E" w14:textId="3BE65D42" w:rsidR="00C36303" w:rsidRDefault="00C36303" w:rsidP="00C36303">
      <w:pPr>
        <w:ind w:firstLineChars="200" w:firstLine="420"/>
        <w:rPr>
          <w:rFonts w:ascii="宋体" w:eastAsia="宋体" w:hAnsi="宋体"/>
        </w:rPr>
      </w:pPr>
      <w:r w:rsidRPr="0076267C">
        <w:rPr>
          <w:rFonts w:ascii="宋体" w:eastAsia="宋体" w:hAnsi="宋体" w:hint="eastAsia"/>
        </w:rPr>
        <w:t>由于选择不同，部分车企1</w:t>
      </w:r>
      <w:r w:rsidRPr="0076267C">
        <w:rPr>
          <w:rFonts w:ascii="宋体" w:eastAsia="宋体" w:hAnsi="宋体"/>
        </w:rPr>
        <w:t>2</w:t>
      </w:r>
      <w:r w:rsidRPr="0076267C">
        <w:rPr>
          <w:rFonts w:ascii="宋体" w:eastAsia="宋体" w:hAnsi="宋体" w:hint="eastAsia"/>
        </w:rPr>
        <w:t>月冲刺较强，但还有部分车企实现了</w:t>
      </w:r>
      <w:r w:rsidR="0076267C">
        <w:rPr>
          <w:rFonts w:ascii="宋体" w:eastAsia="宋体" w:hAnsi="宋体" w:hint="eastAsia"/>
        </w:rPr>
        <w:t>1月销量的</w:t>
      </w:r>
      <w:r w:rsidRPr="0076267C">
        <w:rPr>
          <w:rFonts w:ascii="宋体" w:eastAsia="宋体" w:hAnsi="宋体" w:hint="eastAsia"/>
        </w:rPr>
        <w:t>开门红，尤其是第一周的销量释放较强，推动1月初的较好走势。由于去年1月走势偏弱，因此显得今年1月同比开门红效果更突出。</w:t>
      </w:r>
    </w:p>
    <w:p w14:paraId="50105114" w14:textId="77777777" w:rsidR="0076267C" w:rsidRPr="0076267C" w:rsidRDefault="0076267C" w:rsidP="00C36303">
      <w:pPr>
        <w:ind w:firstLineChars="200" w:firstLine="420"/>
        <w:rPr>
          <w:rFonts w:ascii="宋体" w:eastAsia="宋体" w:hAnsi="宋体" w:hint="eastAsia"/>
        </w:rPr>
      </w:pPr>
    </w:p>
    <w:p w14:paraId="67F0E63A" w14:textId="120CFE12" w:rsidR="00C36303" w:rsidRPr="00E10319" w:rsidRDefault="00C36303" w:rsidP="00C36303">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w:t>
      </w:r>
      <w:r w:rsidRPr="00605432">
        <w:rPr>
          <w:sz w:val="24"/>
          <w:szCs w:val="24"/>
        </w:rPr>
        <w:t>1</w:t>
      </w:r>
      <w:r w:rsidRPr="00605432">
        <w:rPr>
          <w:rFonts w:hint="eastAsia"/>
          <w:sz w:val="24"/>
          <w:szCs w:val="24"/>
        </w:rPr>
        <w:t>月全国乘用车</w:t>
      </w:r>
      <w:r w:rsidR="002A15D1">
        <w:rPr>
          <w:rFonts w:hint="eastAsia"/>
          <w:sz w:val="24"/>
          <w:szCs w:val="24"/>
        </w:rPr>
        <w:t>厂商</w:t>
      </w:r>
      <w:r w:rsidRPr="00605432">
        <w:rPr>
          <w:rFonts w:hint="eastAsia"/>
          <w:sz w:val="24"/>
          <w:szCs w:val="24"/>
        </w:rPr>
        <w:t>批发</w:t>
      </w:r>
      <w:r>
        <w:rPr>
          <w:rFonts w:hint="eastAsia"/>
          <w:sz w:val="24"/>
          <w:szCs w:val="24"/>
        </w:rPr>
        <w:t>开门红</w:t>
      </w:r>
    </w:p>
    <w:p w14:paraId="5AAA88ED" w14:textId="6424BAE5" w:rsidR="00E10319" w:rsidRDefault="00E10319" w:rsidP="00E10319">
      <w:pPr>
        <w:jc w:val="center"/>
        <w:rPr>
          <w:rFonts w:hint="eastAsia"/>
          <w:color w:val="FF0000"/>
        </w:rPr>
      </w:pPr>
      <w:r>
        <w:rPr>
          <w:rFonts w:hint="eastAsia"/>
          <w:noProof/>
          <w:color w:val="FF0000"/>
          <w14:ligatures w14:val="standardContextual"/>
        </w:rPr>
        <w:drawing>
          <wp:inline distT="0" distB="0" distL="0" distR="0" wp14:anchorId="7022C439" wp14:editId="1658BE34">
            <wp:extent cx="5040000" cy="2867691"/>
            <wp:effectExtent l="0" t="0" r="8255" b="8890"/>
            <wp:docPr id="13013789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78990" name="图片 130137899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2867691"/>
                    </a:xfrm>
                    <a:prstGeom prst="rect">
                      <a:avLst/>
                    </a:prstGeom>
                  </pic:spPr>
                </pic:pic>
              </a:graphicData>
            </a:graphic>
          </wp:inline>
        </w:drawing>
      </w:r>
    </w:p>
    <w:p w14:paraId="1FBD1E3B" w14:textId="6C69B54A" w:rsidR="00C36303" w:rsidRPr="00E10319" w:rsidRDefault="00C36303" w:rsidP="00E10319">
      <w:pPr>
        <w:ind w:firstLineChars="200" w:firstLine="420"/>
        <w:rPr>
          <w:rFonts w:ascii="宋体" w:eastAsia="宋体" w:hAnsi="宋体"/>
        </w:rPr>
      </w:pPr>
      <w:r w:rsidRPr="00E10319">
        <w:rPr>
          <w:rFonts w:ascii="宋体" w:eastAsia="宋体" w:hAnsi="宋体"/>
        </w:rPr>
        <w:t>1月第</w:t>
      </w:r>
      <w:r w:rsidR="00E10319">
        <w:rPr>
          <w:rFonts w:ascii="宋体" w:eastAsia="宋体" w:hAnsi="宋体" w:hint="eastAsia"/>
        </w:rPr>
        <w:t>一</w:t>
      </w:r>
      <w:r w:rsidRPr="00E10319">
        <w:rPr>
          <w:rFonts w:ascii="宋体" w:eastAsia="宋体" w:hAnsi="宋体"/>
        </w:rPr>
        <w:t>周批发日均4.7</w:t>
      </w:r>
      <w:r w:rsidR="0076267C" w:rsidRPr="00E10319">
        <w:rPr>
          <w:rFonts w:ascii="宋体" w:eastAsia="宋体" w:hAnsi="宋体"/>
        </w:rPr>
        <w:t>万辆</w:t>
      </w:r>
      <w:r w:rsidRPr="00E10319">
        <w:rPr>
          <w:rFonts w:ascii="宋体" w:eastAsia="宋体" w:hAnsi="宋体"/>
        </w:rPr>
        <w:t>，同比去年1月</w:t>
      </w:r>
      <w:r w:rsidR="00E10319">
        <w:rPr>
          <w:rFonts w:ascii="宋体" w:eastAsia="宋体" w:hAnsi="宋体" w:hint="eastAsia"/>
        </w:rPr>
        <w:t>同期</w:t>
      </w:r>
      <w:r w:rsidRPr="00E10319">
        <w:rPr>
          <w:rFonts w:ascii="宋体" w:eastAsia="宋体" w:hAnsi="宋体"/>
        </w:rPr>
        <w:t>增</w:t>
      </w:r>
      <w:r w:rsidR="00E10319">
        <w:rPr>
          <w:rFonts w:ascii="宋体" w:eastAsia="宋体" w:hAnsi="宋体" w:hint="eastAsia"/>
        </w:rPr>
        <w:t>长</w:t>
      </w:r>
      <w:r w:rsidRPr="00E10319">
        <w:rPr>
          <w:rFonts w:ascii="宋体" w:eastAsia="宋体" w:hAnsi="宋体"/>
        </w:rPr>
        <w:t>14%，环比上月同期</w:t>
      </w:r>
      <w:r w:rsidRPr="00E10319">
        <w:rPr>
          <w:rFonts w:ascii="宋体" w:eastAsia="宋体" w:hAnsi="宋体" w:hint="eastAsia"/>
        </w:rPr>
        <w:t>增</w:t>
      </w:r>
      <w:r w:rsidR="00E10319">
        <w:rPr>
          <w:rFonts w:ascii="宋体" w:eastAsia="宋体" w:hAnsi="宋体" w:hint="eastAsia"/>
        </w:rPr>
        <w:t>长</w:t>
      </w:r>
      <w:r w:rsidRPr="00E10319">
        <w:rPr>
          <w:rFonts w:ascii="宋体" w:eastAsia="宋体" w:hAnsi="宋体" w:hint="eastAsia"/>
        </w:rPr>
        <w:t>3</w:t>
      </w:r>
      <w:r w:rsidRPr="00E10319">
        <w:rPr>
          <w:rFonts w:ascii="宋体" w:eastAsia="宋体" w:hAnsi="宋体"/>
        </w:rPr>
        <w:t>%。</w:t>
      </w:r>
    </w:p>
    <w:p w14:paraId="353D8B23" w14:textId="6A5CCC8B" w:rsidR="00C36303" w:rsidRPr="00E10319" w:rsidRDefault="00C36303" w:rsidP="00C36303">
      <w:pPr>
        <w:ind w:firstLineChars="202" w:firstLine="424"/>
        <w:rPr>
          <w:rFonts w:ascii="宋体" w:eastAsia="宋体" w:hAnsi="宋体"/>
        </w:rPr>
      </w:pPr>
      <w:r w:rsidRPr="00E10319">
        <w:rPr>
          <w:rFonts w:ascii="宋体" w:eastAsia="宋体" w:hAnsi="宋体"/>
        </w:rPr>
        <w:t>1月第</w:t>
      </w:r>
      <w:r w:rsidR="00E10319">
        <w:rPr>
          <w:rFonts w:ascii="宋体" w:eastAsia="宋体" w:hAnsi="宋体" w:hint="eastAsia"/>
        </w:rPr>
        <w:t>二</w:t>
      </w:r>
      <w:r w:rsidRPr="00E10319">
        <w:rPr>
          <w:rFonts w:ascii="宋体" w:eastAsia="宋体" w:hAnsi="宋体"/>
        </w:rPr>
        <w:t>周批发日均5.5</w:t>
      </w:r>
      <w:r w:rsidR="0076267C" w:rsidRPr="00E10319">
        <w:rPr>
          <w:rFonts w:ascii="宋体" w:eastAsia="宋体" w:hAnsi="宋体"/>
        </w:rPr>
        <w:t>万辆</w:t>
      </w:r>
      <w:r w:rsidRPr="00E10319">
        <w:rPr>
          <w:rFonts w:ascii="宋体" w:eastAsia="宋体" w:hAnsi="宋体"/>
        </w:rPr>
        <w:t>，同比去年1月</w:t>
      </w:r>
      <w:r w:rsidR="00E10319">
        <w:rPr>
          <w:rFonts w:ascii="宋体" w:eastAsia="宋体" w:hAnsi="宋体" w:hint="eastAsia"/>
        </w:rPr>
        <w:t>同期</w:t>
      </w:r>
      <w:r w:rsidRPr="00E10319">
        <w:rPr>
          <w:rFonts w:ascii="宋体" w:eastAsia="宋体" w:hAnsi="宋体"/>
        </w:rPr>
        <w:t>增</w:t>
      </w:r>
      <w:r w:rsidR="00E10319">
        <w:rPr>
          <w:rFonts w:ascii="宋体" w:eastAsia="宋体" w:hAnsi="宋体" w:hint="eastAsia"/>
        </w:rPr>
        <w:t>长</w:t>
      </w:r>
      <w:r w:rsidRPr="00E10319">
        <w:rPr>
          <w:rFonts w:ascii="宋体" w:eastAsia="宋体" w:hAnsi="宋体"/>
        </w:rPr>
        <w:t>18%，环比上月同期</w:t>
      </w:r>
      <w:r w:rsidR="00E10319">
        <w:rPr>
          <w:rFonts w:ascii="宋体" w:eastAsia="宋体" w:hAnsi="宋体" w:hint="eastAsia"/>
        </w:rPr>
        <w:t>下</w:t>
      </w:r>
      <w:r w:rsidRPr="00E10319">
        <w:rPr>
          <w:rFonts w:ascii="宋体" w:eastAsia="宋体" w:hAnsi="宋体" w:hint="eastAsia"/>
        </w:rPr>
        <w:t>降9</w:t>
      </w:r>
      <w:r w:rsidRPr="00E10319">
        <w:rPr>
          <w:rFonts w:ascii="宋体" w:eastAsia="宋体" w:hAnsi="宋体"/>
        </w:rPr>
        <w:t>%。</w:t>
      </w:r>
    </w:p>
    <w:p w14:paraId="06982FC7" w14:textId="75B32A97" w:rsidR="00C36303" w:rsidRPr="00E10319" w:rsidRDefault="00C36303" w:rsidP="00C36303">
      <w:pPr>
        <w:ind w:firstLineChars="202" w:firstLine="424"/>
        <w:rPr>
          <w:rFonts w:ascii="宋体" w:eastAsia="宋体" w:hAnsi="宋体"/>
        </w:rPr>
      </w:pPr>
      <w:r w:rsidRPr="00E10319">
        <w:rPr>
          <w:rFonts w:ascii="宋体" w:eastAsia="宋体" w:hAnsi="宋体"/>
        </w:rPr>
        <w:t>1月第</w:t>
      </w:r>
      <w:r w:rsidR="00E10319">
        <w:rPr>
          <w:rFonts w:ascii="宋体" w:eastAsia="宋体" w:hAnsi="宋体" w:hint="eastAsia"/>
        </w:rPr>
        <w:t>三</w:t>
      </w:r>
      <w:r w:rsidRPr="00E10319">
        <w:rPr>
          <w:rFonts w:ascii="宋体" w:eastAsia="宋体" w:hAnsi="宋体"/>
        </w:rPr>
        <w:t>周批发日均5.6</w:t>
      </w:r>
      <w:r w:rsidR="0076267C" w:rsidRPr="00E10319">
        <w:rPr>
          <w:rFonts w:ascii="宋体" w:eastAsia="宋体" w:hAnsi="宋体"/>
        </w:rPr>
        <w:t>万辆</w:t>
      </w:r>
      <w:r w:rsidRPr="00E10319">
        <w:rPr>
          <w:rFonts w:ascii="宋体" w:eastAsia="宋体" w:hAnsi="宋体"/>
        </w:rPr>
        <w:t>，同比去年1月</w:t>
      </w:r>
      <w:r w:rsidR="00E10319">
        <w:rPr>
          <w:rFonts w:ascii="宋体" w:eastAsia="宋体" w:hAnsi="宋体" w:hint="eastAsia"/>
        </w:rPr>
        <w:t>同期</w:t>
      </w:r>
      <w:r w:rsidRPr="00E10319">
        <w:rPr>
          <w:rFonts w:ascii="宋体" w:eastAsia="宋体" w:hAnsi="宋体"/>
        </w:rPr>
        <w:t>增</w:t>
      </w:r>
      <w:r w:rsidR="00E10319">
        <w:rPr>
          <w:rFonts w:ascii="宋体" w:eastAsia="宋体" w:hAnsi="宋体" w:hint="eastAsia"/>
        </w:rPr>
        <w:t>长</w:t>
      </w:r>
      <w:r w:rsidRPr="00E10319">
        <w:rPr>
          <w:rFonts w:ascii="宋体" w:eastAsia="宋体" w:hAnsi="宋体"/>
        </w:rPr>
        <w:t>138%，环比上月同期</w:t>
      </w:r>
      <w:r w:rsidR="00E10319">
        <w:rPr>
          <w:rFonts w:ascii="宋体" w:eastAsia="宋体" w:hAnsi="宋体" w:hint="eastAsia"/>
        </w:rPr>
        <w:t>下</w:t>
      </w:r>
      <w:r w:rsidRPr="00E10319">
        <w:rPr>
          <w:rFonts w:ascii="宋体" w:eastAsia="宋体" w:hAnsi="宋体" w:hint="eastAsia"/>
        </w:rPr>
        <w:t>降</w:t>
      </w:r>
      <w:r w:rsidRPr="00E10319">
        <w:rPr>
          <w:rFonts w:ascii="宋体" w:eastAsia="宋体" w:hAnsi="宋体"/>
        </w:rPr>
        <w:t>26%。</w:t>
      </w:r>
    </w:p>
    <w:p w14:paraId="0E89FE8D" w14:textId="5B547163" w:rsidR="00C36303" w:rsidRPr="00E10319" w:rsidRDefault="00714D80" w:rsidP="00E10319">
      <w:pPr>
        <w:ind w:firstLineChars="200" w:firstLine="422"/>
        <w:rPr>
          <w:rFonts w:ascii="宋体" w:eastAsia="宋体" w:hAnsi="宋体" w:hint="eastAsia"/>
          <w:b/>
          <w:bCs/>
        </w:rPr>
      </w:pPr>
      <w:r w:rsidRPr="00E10319">
        <w:rPr>
          <w:rFonts w:ascii="宋体" w:eastAsia="宋体" w:hAnsi="宋体"/>
          <w:b/>
          <w:bCs/>
        </w:rPr>
        <w:t>1月1-21日</w:t>
      </w:r>
      <w:r w:rsidR="00E10319">
        <w:rPr>
          <w:rFonts w:ascii="宋体" w:eastAsia="宋体" w:hAnsi="宋体" w:hint="eastAsia"/>
          <w:b/>
          <w:bCs/>
        </w:rPr>
        <w:t>，</w:t>
      </w:r>
      <w:r w:rsidRPr="00E10319">
        <w:rPr>
          <w:rFonts w:ascii="宋体" w:eastAsia="宋体" w:hAnsi="宋体"/>
          <w:b/>
          <w:bCs/>
        </w:rPr>
        <w:t>全国乘用车</w:t>
      </w:r>
      <w:r w:rsidR="002A15D1" w:rsidRPr="00E10319">
        <w:rPr>
          <w:rFonts w:ascii="宋体" w:eastAsia="宋体" w:hAnsi="宋体"/>
          <w:b/>
          <w:bCs/>
        </w:rPr>
        <w:t>厂商</w:t>
      </w:r>
      <w:r w:rsidRPr="00E10319">
        <w:rPr>
          <w:rFonts w:ascii="宋体" w:eastAsia="宋体" w:hAnsi="宋体"/>
          <w:b/>
          <w:bCs/>
        </w:rPr>
        <w:t>批发111</w:t>
      </w:r>
      <w:r w:rsidR="00E10319">
        <w:rPr>
          <w:rFonts w:ascii="宋体" w:eastAsia="宋体" w:hAnsi="宋体"/>
          <w:b/>
          <w:bCs/>
        </w:rPr>
        <w:t>.0</w:t>
      </w:r>
      <w:r w:rsidRPr="00E10319">
        <w:rPr>
          <w:rFonts w:ascii="宋体" w:eastAsia="宋体" w:hAnsi="宋体"/>
          <w:b/>
          <w:bCs/>
        </w:rPr>
        <w:t>万辆，同比去年</w:t>
      </w:r>
      <w:r w:rsidR="00E10319">
        <w:rPr>
          <w:rFonts w:ascii="宋体" w:eastAsia="宋体" w:hAnsi="宋体" w:hint="eastAsia"/>
          <w:b/>
          <w:bCs/>
        </w:rPr>
        <w:t>同期</w:t>
      </w:r>
      <w:r w:rsidRPr="00E10319">
        <w:rPr>
          <w:rFonts w:ascii="宋体" w:eastAsia="宋体" w:hAnsi="宋体"/>
          <w:b/>
          <w:bCs/>
        </w:rPr>
        <w:t>增长42%，较上月同期下降13%</w:t>
      </w:r>
      <w:r w:rsidR="00C36303" w:rsidRPr="00E10319">
        <w:rPr>
          <w:rFonts w:ascii="宋体" w:eastAsia="宋体" w:hAnsi="宋体"/>
          <w:b/>
          <w:bCs/>
        </w:rPr>
        <w:t>。</w:t>
      </w:r>
    </w:p>
    <w:p w14:paraId="4971AF12" w14:textId="32E56B6D" w:rsidR="00C36303" w:rsidRPr="00E10319" w:rsidRDefault="00C36303" w:rsidP="00E10319">
      <w:pPr>
        <w:ind w:firstLineChars="200" w:firstLine="420"/>
        <w:rPr>
          <w:rFonts w:ascii="宋体" w:eastAsia="宋体" w:hAnsi="宋体" w:hint="eastAsia"/>
          <w:color w:val="000000" w:themeColor="text1"/>
          <w:szCs w:val="21"/>
        </w:rPr>
      </w:pPr>
      <w:r w:rsidRPr="00E10319">
        <w:rPr>
          <w:rFonts w:ascii="宋体" w:eastAsia="宋体" w:hAnsi="宋体" w:hint="eastAsia"/>
          <w:color w:val="000000" w:themeColor="text1"/>
          <w:szCs w:val="21"/>
        </w:rPr>
        <w:t>今年</w:t>
      </w:r>
      <w:r w:rsidRPr="00E10319">
        <w:rPr>
          <w:rFonts w:ascii="宋体" w:eastAsia="宋体" w:hAnsi="宋体"/>
          <w:color w:val="000000" w:themeColor="text1"/>
          <w:szCs w:val="21"/>
        </w:rPr>
        <w:t>1月有22个工作日，相对2023年1月份18个工作日多4天。</w:t>
      </w:r>
      <w:r w:rsidRPr="00E10319">
        <w:rPr>
          <w:rFonts w:ascii="宋体" w:eastAsia="宋体" w:hAnsi="宋体" w:hint="eastAsia"/>
          <w:color w:val="000000" w:themeColor="text1"/>
          <w:szCs w:val="21"/>
        </w:rPr>
        <w:t>今年</w:t>
      </w:r>
      <w:r w:rsidRPr="00E10319">
        <w:rPr>
          <w:rFonts w:ascii="宋体" w:eastAsia="宋体" w:hAnsi="宋体"/>
          <w:color w:val="000000" w:themeColor="text1"/>
          <w:szCs w:val="21"/>
        </w:rPr>
        <w:t>1月的</w:t>
      </w:r>
      <w:r w:rsidR="002A15D1" w:rsidRPr="00E10319">
        <w:rPr>
          <w:rFonts w:ascii="宋体" w:eastAsia="宋体" w:hAnsi="宋体" w:hint="eastAsia"/>
          <w:color w:val="000000" w:themeColor="text1"/>
          <w:szCs w:val="21"/>
        </w:rPr>
        <w:t>厂商</w:t>
      </w:r>
      <w:r w:rsidRPr="00E10319">
        <w:rPr>
          <w:rFonts w:ascii="宋体" w:eastAsia="宋体" w:hAnsi="宋体"/>
          <w:color w:val="000000" w:themeColor="text1"/>
          <w:szCs w:val="21"/>
        </w:rPr>
        <w:t>有效产销时间很长，</w:t>
      </w:r>
      <w:r w:rsidRPr="00E10319">
        <w:rPr>
          <w:rFonts w:ascii="宋体" w:eastAsia="宋体" w:hAnsi="宋体" w:hint="eastAsia"/>
          <w:color w:val="000000" w:themeColor="text1"/>
          <w:szCs w:val="21"/>
        </w:rPr>
        <w:t>因此产销的</w:t>
      </w:r>
      <w:r w:rsidRPr="00E10319">
        <w:rPr>
          <w:rFonts w:ascii="宋体" w:eastAsia="宋体" w:hAnsi="宋体"/>
          <w:color w:val="000000" w:themeColor="text1"/>
          <w:szCs w:val="21"/>
        </w:rPr>
        <w:t>开门红效果会很突出</w:t>
      </w:r>
      <w:r w:rsidRPr="00E10319">
        <w:rPr>
          <w:rFonts w:ascii="宋体" w:eastAsia="宋体" w:hAnsi="宋体" w:hint="eastAsia"/>
          <w:color w:val="000000" w:themeColor="text1"/>
          <w:szCs w:val="21"/>
        </w:rPr>
        <w:t>，第三周已经体现同比的高增长效果</w:t>
      </w:r>
      <w:r w:rsidRPr="00E10319">
        <w:rPr>
          <w:rFonts w:ascii="宋体" w:eastAsia="宋体" w:hAnsi="宋体"/>
          <w:color w:val="000000" w:themeColor="text1"/>
          <w:szCs w:val="21"/>
        </w:rPr>
        <w:t>。</w:t>
      </w:r>
    </w:p>
    <w:p w14:paraId="1E9FED47" w14:textId="233955B7" w:rsidR="001261A1" w:rsidRDefault="00C36303" w:rsidP="00E10319">
      <w:pPr>
        <w:ind w:firstLineChars="200" w:firstLine="420"/>
        <w:rPr>
          <w:rFonts w:ascii="宋体" w:eastAsia="宋体" w:hAnsi="宋体"/>
        </w:rPr>
      </w:pPr>
      <w:r w:rsidRPr="00E10319">
        <w:rPr>
          <w:rFonts w:ascii="宋体" w:eastAsia="宋体" w:hAnsi="宋体" w:hint="eastAsia"/>
          <w:color w:val="000000" w:themeColor="text1"/>
          <w:szCs w:val="21"/>
        </w:rPr>
        <w:t>每年</w:t>
      </w:r>
      <w:r w:rsidRPr="00E10319">
        <w:rPr>
          <w:rFonts w:ascii="宋体" w:eastAsia="宋体" w:hAnsi="宋体"/>
          <w:color w:val="000000" w:themeColor="text1"/>
          <w:szCs w:val="21"/>
        </w:rPr>
        <w:t>1月的“开门红”是地方政府和车企需要共同努力的方向，但由于</w:t>
      </w:r>
      <w:r w:rsidRPr="00E10319">
        <w:rPr>
          <w:rFonts w:ascii="宋体" w:eastAsia="宋体" w:hAnsi="宋体" w:hint="eastAsia"/>
          <w:color w:val="000000" w:themeColor="text1"/>
          <w:szCs w:val="21"/>
        </w:rPr>
        <w:t>去年</w:t>
      </w:r>
      <w:r w:rsidRPr="00E10319">
        <w:rPr>
          <w:rFonts w:ascii="宋体" w:eastAsia="宋体" w:hAnsi="宋体"/>
          <w:color w:val="000000" w:themeColor="text1"/>
          <w:szCs w:val="21"/>
        </w:rPr>
        <w:t>12月冲刺力度很猛，</w:t>
      </w:r>
      <w:r w:rsidRPr="00E10319">
        <w:rPr>
          <w:rFonts w:ascii="宋体" w:eastAsia="宋体" w:hAnsi="宋体" w:hint="eastAsia"/>
          <w:color w:val="000000" w:themeColor="text1"/>
          <w:szCs w:val="21"/>
        </w:rPr>
        <w:t>2</w:t>
      </w:r>
      <w:r w:rsidRPr="00E10319">
        <w:rPr>
          <w:rFonts w:ascii="宋体" w:eastAsia="宋体" w:hAnsi="宋体"/>
          <w:color w:val="000000" w:themeColor="text1"/>
          <w:szCs w:val="21"/>
        </w:rPr>
        <w:t>024年车市</w:t>
      </w:r>
      <w:r w:rsidRPr="00E10319">
        <w:rPr>
          <w:rFonts w:ascii="宋体" w:eastAsia="宋体" w:hAnsi="宋体" w:hint="eastAsia"/>
          <w:color w:val="000000" w:themeColor="text1"/>
          <w:szCs w:val="21"/>
        </w:rPr>
        <w:t>开局压力较大。去年1月第一周</w:t>
      </w:r>
      <w:r w:rsidR="002A15D1" w:rsidRPr="00E10319">
        <w:rPr>
          <w:rFonts w:ascii="宋体" w:eastAsia="宋体" w:hAnsi="宋体" w:hint="eastAsia"/>
          <w:color w:val="000000" w:themeColor="text1"/>
          <w:szCs w:val="21"/>
        </w:rPr>
        <w:t>厂商</w:t>
      </w:r>
      <w:r w:rsidRPr="00E10319">
        <w:rPr>
          <w:rFonts w:ascii="宋体" w:eastAsia="宋体" w:hAnsi="宋体" w:hint="eastAsia"/>
          <w:color w:val="000000" w:themeColor="text1"/>
          <w:szCs w:val="21"/>
        </w:rPr>
        <w:t>销量偏低，所有</w:t>
      </w:r>
      <w:r w:rsidR="002A15D1" w:rsidRPr="00E10319">
        <w:rPr>
          <w:rFonts w:ascii="宋体" w:eastAsia="宋体" w:hAnsi="宋体" w:hint="eastAsia"/>
          <w:color w:val="000000" w:themeColor="text1"/>
          <w:szCs w:val="21"/>
        </w:rPr>
        <w:t>厂商</w:t>
      </w:r>
      <w:r w:rsidRPr="00E10319">
        <w:rPr>
          <w:rFonts w:ascii="宋体" w:eastAsia="宋体" w:hAnsi="宋体" w:hint="eastAsia"/>
          <w:color w:val="000000" w:themeColor="text1"/>
          <w:szCs w:val="21"/>
        </w:rPr>
        <w:t>都是在2</w:t>
      </w:r>
      <w:r w:rsidRPr="00E10319">
        <w:rPr>
          <w:rFonts w:ascii="宋体" w:eastAsia="宋体" w:hAnsi="宋体"/>
          <w:color w:val="000000" w:themeColor="text1"/>
          <w:szCs w:val="21"/>
        </w:rPr>
        <w:t>022</w:t>
      </w:r>
      <w:r w:rsidRPr="00E10319">
        <w:rPr>
          <w:rFonts w:ascii="宋体" w:eastAsia="宋体" w:hAnsi="宋体" w:hint="eastAsia"/>
          <w:color w:val="000000" w:themeColor="text1"/>
          <w:szCs w:val="21"/>
        </w:rPr>
        <w:t>年底冲刺，因此2</w:t>
      </w:r>
      <w:r w:rsidRPr="00E10319">
        <w:rPr>
          <w:rFonts w:ascii="宋体" w:eastAsia="宋体" w:hAnsi="宋体"/>
          <w:color w:val="000000" w:themeColor="text1"/>
          <w:szCs w:val="21"/>
        </w:rPr>
        <w:t>0</w:t>
      </w:r>
      <w:r w:rsidRPr="00E10319">
        <w:rPr>
          <w:rFonts w:ascii="宋体" w:eastAsia="宋体" w:hAnsi="宋体" w:hint="eastAsia"/>
          <w:color w:val="000000" w:themeColor="text1"/>
          <w:szCs w:val="21"/>
        </w:rPr>
        <w:t>2</w:t>
      </w:r>
      <w:r w:rsidRPr="00E10319">
        <w:rPr>
          <w:rFonts w:ascii="宋体" w:eastAsia="宋体" w:hAnsi="宋体"/>
          <w:color w:val="000000" w:themeColor="text1"/>
          <w:szCs w:val="21"/>
        </w:rPr>
        <w:t>3</w:t>
      </w:r>
      <w:r w:rsidRPr="00E10319">
        <w:rPr>
          <w:rFonts w:ascii="宋体" w:eastAsia="宋体" w:hAnsi="宋体" w:hint="eastAsia"/>
          <w:color w:val="000000" w:themeColor="text1"/>
          <w:szCs w:val="21"/>
        </w:rPr>
        <w:t>年年初均走势不强。而2</w:t>
      </w:r>
      <w:r w:rsidRPr="00E10319">
        <w:rPr>
          <w:rFonts w:ascii="宋体" w:eastAsia="宋体" w:hAnsi="宋体"/>
          <w:color w:val="000000" w:themeColor="text1"/>
          <w:szCs w:val="21"/>
        </w:rPr>
        <w:t>023</w:t>
      </w:r>
      <w:r w:rsidRPr="00E10319">
        <w:rPr>
          <w:rFonts w:ascii="宋体" w:eastAsia="宋体" w:hAnsi="宋体" w:hint="eastAsia"/>
          <w:color w:val="000000" w:themeColor="text1"/>
          <w:szCs w:val="21"/>
        </w:rPr>
        <w:t>年底的冲刺和2</w:t>
      </w:r>
      <w:r w:rsidRPr="00E10319">
        <w:rPr>
          <w:rFonts w:ascii="宋体" w:eastAsia="宋体" w:hAnsi="宋体"/>
          <w:color w:val="000000" w:themeColor="text1"/>
          <w:szCs w:val="21"/>
        </w:rPr>
        <w:t>024</w:t>
      </w:r>
      <w:r w:rsidRPr="00E10319">
        <w:rPr>
          <w:rFonts w:ascii="宋体" w:eastAsia="宋体" w:hAnsi="宋体" w:hint="eastAsia"/>
          <w:color w:val="000000" w:themeColor="text1"/>
          <w:szCs w:val="21"/>
        </w:rPr>
        <w:t>年的开门红选择有差异，因此1月第一周走势总体还是不错的，第二周仍走势较好，第三周走势</w:t>
      </w:r>
      <w:r w:rsidR="00714D80" w:rsidRPr="00E10319">
        <w:rPr>
          <w:rFonts w:ascii="宋体" w:eastAsia="宋体" w:hAnsi="宋体" w:hint="eastAsia"/>
          <w:color w:val="000000" w:themeColor="text1"/>
          <w:szCs w:val="21"/>
        </w:rPr>
        <w:t>同比去年</w:t>
      </w:r>
      <w:r w:rsidR="000F11DC">
        <w:rPr>
          <w:rFonts w:ascii="宋体" w:eastAsia="宋体" w:hAnsi="宋体" w:hint="eastAsia"/>
          <w:color w:val="000000" w:themeColor="text1"/>
          <w:szCs w:val="21"/>
        </w:rPr>
        <w:t>同期</w:t>
      </w:r>
      <w:r w:rsidR="00714D80" w:rsidRPr="00E10319">
        <w:rPr>
          <w:rFonts w:ascii="宋体" w:eastAsia="宋体" w:hAnsi="宋体" w:hint="eastAsia"/>
          <w:color w:val="000000" w:themeColor="text1"/>
          <w:szCs w:val="21"/>
        </w:rPr>
        <w:t>暴增而环比1</w:t>
      </w:r>
      <w:r w:rsidR="00714D80" w:rsidRPr="00E10319">
        <w:rPr>
          <w:rFonts w:ascii="宋体" w:eastAsia="宋体" w:hAnsi="宋体"/>
          <w:color w:val="000000" w:themeColor="text1"/>
          <w:szCs w:val="21"/>
        </w:rPr>
        <w:t>2</w:t>
      </w:r>
      <w:r w:rsidR="00714D80" w:rsidRPr="00E10319">
        <w:rPr>
          <w:rFonts w:ascii="宋体" w:eastAsia="宋体" w:hAnsi="宋体" w:hint="eastAsia"/>
          <w:color w:val="000000" w:themeColor="text1"/>
          <w:szCs w:val="21"/>
        </w:rPr>
        <w:t>月偏弱</w:t>
      </w:r>
      <w:r w:rsidRPr="00E10319">
        <w:rPr>
          <w:rFonts w:ascii="宋体" w:eastAsia="宋体" w:hAnsi="宋体" w:hint="eastAsia"/>
        </w:rPr>
        <w:t>。</w:t>
      </w:r>
    </w:p>
    <w:p w14:paraId="50ADB429" w14:textId="77777777" w:rsidR="00E10319" w:rsidRPr="000F11DC" w:rsidRDefault="00E10319" w:rsidP="00E10319">
      <w:pPr>
        <w:ind w:firstLineChars="200" w:firstLine="420"/>
        <w:rPr>
          <w:rFonts w:ascii="宋体" w:eastAsia="宋体" w:hAnsi="宋体" w:hint="eastAsia"/>
        </w:rPr>
      </w:pPr>
    </w:p>
    <w:p w14:paraId="6E84EA36" w14:textId="1C97E62D" w:rsidR="001261A1" w:rsidRPr="00640D76" w:rsidRDefault="00F442BA" w:rsidP="00640D76">
      <w:pPr>
        <w:pStyle w:val="2"/>
        <w:numPr>
          <w:ilvl w:val="0"/>
          <w:numId w:val="25"/>
        </w:numPr>
        <w:spacing w:before="0" w:after="0" w:line="240" w:lineRule="auto"/>
        <w:ind w:left="0" w:firstLine="6"/>
        <w:rPr>
          <w:rFonts w:hint="eastAsia"/>
          <w:sz w:val="24"/>
          <w:szCs w:val="24"/>
        </w:rPr>
      </w:pPr>
      <w:r w:rsidRPr="00ED5511">
        <w:rPr>
          <w:sz w:val="24"/>
          <w:szCs w:val="24"/>
        </w:rPr>
        <w:lastRenderedPageBreak/>
        <w:t>2023</w:t>
      </w:r>
      <w:r w:rsidRPr="00ED5511">
        <w:rPr>
          <w:sz w:val="24"/>
          <w:szCs w:val="24"/>
        </w:rPr>
        <w:t>年中国汽车实现出口</w:t>
      </w:r>
      <w:r w:rsidRPr="00ED5511">
        <w:rPr>
          <w:sz w:val="24"/>
          <w:szCs w:val="24"/>
        </w:rPr>
        <w:t>522</w:t>
      </w:r>
      <w:r w:rsidR="0076267C">
        <w:rPr>
          <w:sz w:val="24"/>
          <w:szCs w:val="24"/>
        </w:rPr>
        <w:t>万辆</w:t>
      </w:r>
      <w:r w:rsidRPr="00ED5511">
        <w:rPr>
          <w:rFonts w:hint="eastAsia"/>
          <w:sz w:val="24"/>
          <w:szCs w:val="24"/>
        </w:rPr>
        <w:t>、</w:t>
      </w:r>
      <w:r w:rsidRPr="00ED5511">
        <w:rPr>
          <w:rFonts w:hint="eastAsia"/>
          <w:sz w:val="24"/>
          <w:szCs w:val="24"/>
        </w:rPr>
        <w:t>1</w:t>
      </w:r>
      <w:r w:rsidR="000F11DC">
        <w:rPr>
          <w:sz w:val="24"/>
          <w:szCs w:val="24"/>
        </w:rPr>
        <w:t>,</w:t>
      </w:r>
      <w:r w:rsidRPr="00ED5511">
        <w:rPr>
          <w:sz w:val="24"/>
          <w:szCs w:val="24"/>
        </w:rPr>
        <w:t>016</w:t>
      </w:r>
      <w:r w:rsidRPr="00ED5511">
        <w:rPr>
          <w:rFonts w:hint="eastAsia"/>
          <w:sz w:val="24"/>
          <w:szCs w:val="24"/>
        </w:rPr>
        <w:t>亿美元</w:t>
      </w:r>
    </w:p>
    <w:p w14:paraId="34C30F8C" w14:textId="77777777" w:rsidR="000F11DC" w:rsidRDefault="00F442BA" w:rsidP="000F11DC">
      <w:pPr>
        <w:ind w:firstLineChars="200" w:firstLine="420"/>
        <w:rPr>
          <w:rFonts w:ascii="宋体" w:eastAsia="宋体" w:hAnsi="宋体"/>
        </w:rPr>
      </w:pPr>
      <w:r w:rsidRPr="000F11DC">
        <w:rPr>
          <w:rFonts w:ascii="宋体" w:eastAsia="宋体" w:hAnsi="宋体"/>
        </w:rPr>
        <w:t>2023年12月中国汽车实现出口45.9</w:t>
      </w:r>
      <w:r w:rsidR="0076267C" w:rsidRPr="000F11DC">
        <w:rPr>
          <w:rFonts w:ascii="宋体" w:eastAsia="宋体" w:hAnsi="宋体"/>
        </w:rPr>
        <w:t>万辆</w:t>
      </w:r>
      <w:r w:rsidRPr="000F11DC">
        <w:rPr>
          <w:rFonts w:ascii="宋体" w:eastAsia="宋体" w:hAnsi="宋体"/>
        </w:rPr>
        <w:t>，出口增速32%持续强增长。2023年1-12月中国汽车实现出口522</w:t>
      </w:r>
      <w:r w:rsidR="0076267C" w:rsidRPr="000F11DC">
        <w:rPr>
          <w:rFonts w:ascii="宋体" w:eastAsia="宋体" w:hAnsi="宋体"/>
        </w:rPr>
        <w:t>万辆</w:t>
      </w:r>
      <w:r w:rsidRPr="000F11DC">
        <w:rPr>
          <w:rFonts w:ascii="宋体" w:eastAsia="宋体" w:hAnsi="宋体"/>
        </w:rPr>
        <w:t>，出口增速56%持续强增长。2023年汽车出口1</w:t>
      </w:r>
      <w:r w:rsidR="000F11DC">
        <w:rPr>
          <w:rFonts w:ascii="宋体" w:eastAsia="宋体" w:hAnsi="宋体" w:hint="eastAsia"/>
        </w:rPr>
        <w:t>,</w:t>
      </w:r>
      <w:r w:rsidRPr="000F11DC">
        <w:rPr>
          <w:rFonts w:ascii="宋体" w:eastAsia="宋体" w:hAnsi="宋体"/>
        </w:rPr>
        <w:t>016亿美元，出口增速69%。2023年汽车出口均价1.9万美元，同比2022年的1.8万美元，均价小幅提升。</w:t>
      </w:r>
    </w:p>
    <w:p w14:paraId="706926F5" w14:textId="77777777" w:rsidR="000F11DC" w:rsidRDefault="00F442BA" w:rsidP="000F11DC">
      <w:pPr>
        <w:ind w:firstLineChars="200" w:firstLine="420"/>
        <w:rPr>
          <w:rFonts w:ascii="宋体" w:eastAsia="宋体" w:hAnsi="宋体"/>
        </w:rPr>
      </w:pPr>
      <w:r w:rsidRPr="000F11DC">
        <w:rPr>
          <w:rFonts w:ascii="宋体" w:eastAsia="宋体" w:hAnsi="宋体" w:hint="eastAsia"/>
        </w:rPr>
        <w:t>出口增长动力是天帮忙、高质量、</w:t>
      </w:r>
      <w:r w:rsidR="00ED5511" w:rsidRPr="000F11DC">
        <w:rPr>
          <w:rFonts w:ascii="宋体" w:eastAsia="宋体" w:hAnsi="宋体" w:hint="eastAsia"/>
        </w:rPr>
        <w:t>人努力、</w:t>
      </w:r>
      <w:r w:rsidRPr="000F11DC">
        <w:rPr>
          <w:rFonts w:ascii="宋体" w:eastAsia="宋体" w:hAnsi="宋体" w:hint="eastAsia"/>
        </w:rPr>
        <w:t>地缘变。中国汽车出口暴增成为世界第一，出口增长原因是全球</w:t>
      </w:r>
      <w:r w:rsidRPr="000F11DC">
        <w:rPr>
          <w:rFonts w:ascii="宋体" w:eastAsia="宋体" w:hAnsi="宋体"/>
        </w:rPr>
        <w:t>6</w:t>
      </w:r>
      <w:r w:rsidR="000F11DC">
        <w:rPr>
          <w:rFonts w:ascii="宋体" w:eastAsia="宋体" w:hAnsi="宋体" w:hint="eastAsia"/>
        </w:rPr>
        <w:t>,</w:t>
      </w:r>
      <w:r w:rsidRPr="000F11DC">
        <w:rPr>
          <w:rFonts w:ascii="宋体" w:eastAsia="宋体" w:hAnsi="宋体"/>
        </w:rPr>
        <w:t>000多万的国际市场需求，而中国自主品牌燃油车品质提升智能化领先带来的竞争力提升，叠加引领电动车的国际潮流带来的海外市场新蓝海。由于出口单价高，利润好，自主品牌依托出口获得巨大的利润并分担了内销的成本压力。随着前独联体国家需求逐步放缓，未来增长仍需要靠新能源增量。中国出口增长既有海外通胀、供应链困局、地缘政治、制造业产业萌发转型等窗口机会，也有入世多年积淀下的经验交流吸收，更关键的是自主品牌的自强和创新。</w:t>
      </w:r>
    </w:p>
    <w:p w14:paraId="2A6752F9" w14:textId="77777777" w:rsidR="000F11DC" w:rsidRDefault="00F442BA" w:rsidP="000F11DC">
      <w:pPr>
        <w:ind w:firstLineChars="200" w:firstLine="420"/>
        <w:rPr>
          <w:rFonts w:ascii="宋体" w:eastAsia="宋体" w:hAnsi="宋体"/>
        </w:rPr>
      </w:pPr>
      <w:r w:rsidRPr="000F11DC">
        <w:rPr>
          <w:rFonts w:ascii="宋体" w:eastAsia="宋体" w:hAnsi="宋体" w:hint="eastAsia"/>
        </w:rPr>
        <w:t>首先是天帮忙</w:t>
      </w:r>
      <w:r w:rsidR="004B393B" w:rsidRPr="000F11DC">
        <w:rPr>
          <w:rFonts w:ascii="宋体" w:eastAsia="宋体" w:hAnsi="宋体" w:hint="eastAsia"/>
        </w:rPr>
        <w:t>——</w:t>
      </w:r>
      <w:r w:rsidRPr="000F11DC">
        <w:rPr>
          <w:rFonts w:ascii="宋体" w:eastAsia="宋体" w:hAnsi="宋体"/>
        </w:rPr>
        <w:t>中国汽车产业链韧性强。中国汽车产业链韧性强，尤其是2021年开始的世界汽车缺芯，中国车企在工信部等部委指导下实现产业链的紧密合作，确保生产稳定，成本变化不大，增强国际竞争力，实现出口和内需的良好供给保障。这体现在中国对澳大利亚、欧洲、东南亚出口暴增的效果中，这些地区都是传统的国际车企出口主销区域，我们取得了一定突破。</w:t>
      </w:r>
    </w:p>
    <w:p w14:paraId="4F7A8365" w14:textId="77777777" w:rsidR="000F11DC" w:rsidRDefault="00F442BA" w:rsidP="000F11DC">
      <w:pPr>
        <w:ind w:firstLineChars="200" w:firstLine="420"/>
        <w:rPr>
          <w:rFonts w:ascii="宋体" w:eastAsia="宋体" w:hAnsi="宋体"/>
        </w:rPr>
      </w:pPr>
      <w:r w:rsidRPr="000F11DC">
        <w:rPr>
          <w:rFonts w:ascii="宋体" w:eastAsia="宋体" w:hAnsi="宋体" w:hint="eastAsia"/>
        </w:rPr>
        <w:t>其次是高质量</w:t>
      </w:r>
      <w:r w:rsidR="004B393B" w:rsidRPr="000F11DC">
        <w:rPr>
          <w:rFonts w:ascii="宋体" w:eastAsia="宋体" w:hAnsi="宋体" w:hint="eastAsia"/>
        </w:rPr>
        <w:t>——</w:t>
      </w:r>
      <w:r w:rsidRPr="000F11DC">
        <w:rPr>
          <w:rFonts w:ascii="宋体" w:eastAsia="宋体" w:hAnsi="宋体" w:hint="eastAsia"/>
        </w:rPr>
        <w:t>新能源</w:t>
      </w:r>
      <w:r w:rsidR="000F11DC">
        <w:rPr>
          <w:rFonts w:ascii="宋体" w:eastAsia="宋体" w:hAnsi="宋体" w:hint="eastAsia"/>
        </w:rPr>
        <w:t>车</w:t>
      </w:r>
      <w:r w:rsidRPr="000F11DC">
        <w:rPr>
          <w:rFonts w:ascii="宋体" w:eastAsia="宋体" w:hAnsi="宋体" w:hint="eastAsia"/>
        </w:rPr>
        <w:t>的出口贡献增大。</w:t>
      </w:r>
      <w:r w:rsidRPr="000F11DC">
        <w:rPr>
          <w:rFonts w:ascii="宋体" w:eastAsia="宋体" w:hAnsi="宋体"/>
        </w:rPr>
        <w:t>2021-2022年初，随着中国汽车性价比的提升和汽车独资企业的出口，中国汽车出口欧洲发达国家市场取得巨大突破。新能源车是中国汽车出口高质量增长的核心增长点，改变了依赖亚洲和非洲等部分不发达国家和市场不规范国家的出口被动局面。2020年新能源车出口22.4万，表现好；2021年新能源车出口59</w:t>
      </w:r>
      <w:r w:rsidR="0076267C" w:rsidRPr="000F11DC">
        <w:rPr>
          <w:rFonts w:ascii="宋体" w:eastAsia="宋体" w:hAnsi="宋体"/>
        </w:rPr>
        <w:t>万辆</w:t>
      </w:r>
      <w:r w:rsidRPr="000F11DC">
        <w:rPr>
          <w:rFonts w:ascii="宋体" w:eastAsia="宋体" w:hAnsi="宋体"/>
        </w:rPr>
        <w:t>，持续走强；2022年累计出口新能源车112</w:t>
      </w:r>
      <w:r w:rsidR="0076267C" w:rsidRPr="000F11DC">
        <w:rPr>
          <w:rFonts w:ascii="宋体" w:eastAsia="宋体" w:hAnsi="宋体"/>
        </w:rPr>
        <w:t>万辆</w:t>
      </w:r>
      <w:r w:rsidRPr="000F11DC">
        <w:rPr>
          <w:rFonts w:ascii="宋体" w:eastAsia="宋体" w:hAnsi="宋体"/>
        </w:rPr>
        <w:t>；2023年1-12月出口新能源车173</w:t>
      </w:r>
      <w:r w:rsidR="0076267C" w:rsidRPr="000F11DC">
        <w:rPr>
          <w:rFonts w:ascii="宋体" w:eastAsia="宋体" w:hAnsi="宋体"/>
        </w:rPr>
        <w:t>万辆</w:t>
      </w:r>
      <w:r w:rsidRPr="000F11DC">
        <w:rPr>
          <w:rFonts w:ascii="宋体" w:eastAsia="宋体" w:hAnsi="宋体"/>
        </w:rPr>
        <w:t>，同比增长55%，其中2023年新能源乘用车出口168</w:t>
      </w:r>
      <w:r w:rsidR="0076267C" w:rsidRPr="000F11DC">
        <w:rPr>
          <w:rFonts w:ascii="宋体" w:eastAsia="宋体" w:hAnsi="宋体"/>
        </w:rPr>
        <w:t>万辆</w:t>
      </w:r>
      <w:r w:rsidRPr="000F11DC">
        <w:rPr>
          <w:rFonts w:ascii="宋体" w:eastAsia="宋体" w:hAnsi="宋体"/>
        </w:rPr>
        <w:t>，同比增长62%，占</w:t>
      </w:r>
      <w:r w:rsidRPr="000F11DC">
        <w:rPr>
          <w:rFonts w:ascii="宋体" w:eastAsia="宋体" w:hAnsi="宋体" w:hint="eastAsia"/>
        </w:rPr>
        <w:t>比新能源汽车出口</w:t>
      </w:r>
      <w:r w:rsidRPr="000F11DC">
        <w:rPr>
          <w:rFonts w:ascii="宋体" w:eastAsia="宋体" w:hAnsi="宋体"/>
        </w:rPr>
        <w:t>97%。</w:t>
      </w:r>
    </w:p>
    <w:p w14:paraId="4D7AEBA8" w14:textId="77777777" w:rsidR="000F11DC" w:rsidRDefault="00F442BA" w:rsidP="000F11DC">
      <w:pPr>
        <w:ind w:firstLineChars="200" w:firstLine="420"/>
        <w:rPr>
          <w:rFonts w:ascii="宋体" w:eastAsia="宋体" w:hAnsi="宋体"/>
        </w:rPr>
      </w:pPr>
      <w:r w:rsidRPr="000F11DC">
        <w:rPr>
          <w:rFonts w:ascii="宋体" w:eastAsia="宋体" w:hAnsi="宋体" w:hint="eastAsia"/>
        </w:rPr>
        <w:t>第三是人努力</w:t>
      </w:r>
      <w:r w:rsidR="004B393B" w:rsidRPr="000F11DC">
        <w:rPr>
          <w:rFonts w:ascii="宋体" w:eastAsia="宋体" w:hAnsi="宋体" w:hint="eastAsia"/>
        </w:rPr>
        <w:t>——</w:t>
      </w:r>
      <w:r w:rsidRPr="000F11DC">
        <w:rPr>
          <w:rFonts w:ascii="宋体" w:eastAsia="宋体" w:hAnsi="宋体"/>
        </w:rPr>
        <w:t>自主品牌企业很努力。2023年全国乘用车车企出口表现优秀，其中奇瑞汽车922</w:t>
      </w:r>
      <w:r w:rsidR="000F11DC">
        <w:rPr>
          <w:rFonts w:ascii="宋体" w:eastAsia="宋体" w:hAnsi="宋体"/>
        </w:rPr>
        <w:t>,</w:t>
      </w:r>
      <w:r w:rsidRPr="000F11DC">
        <w:rPr>
          <w:rFonts w:ascii="宋体" w:eastAsia="宋体" w:hAnsi="宋体"/>
        </w:rPr>
        <w:t>830辆、上汽乘用车685</w:t>
      </w:r>
      <w:r w:rsidR="000F11DC">
        <w:rPr>
          <w:rFonts w:ascii="宋体" w:eastAsia="宋体" w:hAnsi="宋体"/>
        </w:rPr>
        <w:t>,</w:t>
      </w:r>
      <w:r w:rsidRPr="000F11DC">
        <w:rPr>
          <w:rFonts w:ascii="宋体" w:eastAsia="宋体" w:hAnsi="宋体"/>
        </w:rPr>
        <w:t>018辆、特斯拉中国344</w:t>
      </w:r>
      <w:r w:rsidR="000F11DC">
        <w:rPr>
          <w:rFonts w:ascii="宋体" w:eastAsia="宋体" w:hAnsi="宋体"/>
        </w:rPr>
        <w:t>,</w:t>
      </w:r>
      <w:r w:rsidRPr="000F11DC">
        <w:rPr>
          <w:rFonts w:ascii="宋体" w:eastAsia="宋体" w:hAnsi="宋体"/>
        </w:rPr>
        <w:t>078辆、吉利汽车274</w:t>
      </w:r>
      <w:r w:rsidR="000F11DC">
        <w:rPr>
          <w:rFonts w:ascii="宋体" w:eastAsia="宋体" w:hAnsi="宋体"/>
        </w:rPr>
        <w:t>,</w:t>
      </w:r>
      <w:r w:rsidRPr="000F11DC">
        <w:rPr>
          <w:rFonts w:ascii="宋体" w:eastAsia="宋体" w:hAnsi="宋体"/>
        </w:rPr>
        <w:t>101辆、长城汽车267</w:t>
      </w:r>
      <w:r w:rsidR="000F11DC">
        <w:rPr>
          <w:rFonts w:ascii="宋体" w:eastAsia="宋体" w:hAnsi="宋体"/>
        </w:rPr>
        <w:t>,</w:t>
      </w:r>
      <w:r w:rsidRPr="000F11DC">
        <w:rPr>
          <w:rFonts w:ascii="宋体" w:eastAsia="宋体" w:hAnsi="宋体"/>
        </w:rPr>
        <w:t>756辆、比亚迪汽车242</w:t>
      </w:r>
      <w:r w:rsidR="000F11DC">
        <w:rPr>
          <w:rFonts w:ascii="宋体" w:eastAsia="宋体" w:hAnsi="宋体"/>
        </w:rPr>
        <w:t>,</w:t>
      </w:r>
      <w:r w:rsidRPr="000F11DC">
        <w:rPr>
          <w:rFonts w:ascii="宋体" w:eastAsia="宋体" w:hAnsi="宋体"/>
        </w:rPr>
        <w:t>765辆、长安汽车191</w:t>
      </w:r>
      <w:r w:rsidR="000F11DC">
        <w:rPr>
          <w:rFonts w:ascii="宋体" w:eastAsia="宋体" w:hAnsi="宋体"/>
        </w:rPr>
        <w:t>,</w:t>
      </w:r>
      <w:r w:rsidRPr="000F11DC">
        <w:rPr>
          <w:rFonts w:ascii="宋体" w:eastAsia="宋体" w:hAnsi="宋体"/>
        </w:rPr>
        <w:t>917辆、上汽通用五菱184</w:t>
      </w:r>
      <w:r w:rsidR="000F11DC">
        <w:rPr>
          <w:rFonts w:ascii="宋体" w:eastAsia="宋体" w:hAnsi="宋体"/>
        </w:rPr>
        <w:t>,</w:t>
      </w:r>
      <w:r w:rsidRPr="000F11DC">
        <w:rPr>
          <w:rFonts w:ascii="宋体" w:eastAsia="宋体" w:hAnsi="宋体"/>
        </w:rPr>
        <w:t>935辆、上汽通用100</w:t>
      </w:r>
      <w:r w:rsidR="000F11DC">
        <w:rPr>
          <w:rFonts w:ascii="宋体" w:eastAsia="宋体" w:hAnsi="宋体"/>
        </w:rPr>
        <w:t>,</w:t>
      </w:r>
      <w:r w:rsidRPr="000F11DC">
        <w:rPr>
          <w:rFonts w:ascii="宋体" w:eastAsia="宋体" w:hAnsi="宋体"/>
        </w:rPr>
        <w:t>006辆、江苏悦达起亚86</w:t>
      </w:r>
      <w:r w:rsidR="000F11DC">
        <w:rPr>
          <w:rFonts w:ascii="宋体" w:eastAsia="宋体" w:hAnsi="宋体"/>
        </w:rPr>
        <w:t>,</w:t>
      </w:r>
      <w:r w:rsidRPr="000F11DC">
        <w:rPr>
          <w:rFonts w:ascii="宋体" w:eastAsia="宋体" w:hAnsi="宋体"/>
        </w:rPr>
        <w:t>899辆、江淮汽车85</w:t>
      </w:r>
      <w:r w:rsidR="000F11DC">
        <w:rPr>
          <w:rFonts w:ascii="宋体" w:eastAsia="宋体" w:hAnsi="宋体"/>
        </w:rPr>
        <w:t>,</w:t>
      </w:r>
      <w:r w:rsidRPr="000F11DC">
        <w:rPr>
          <w:rFonts w:ascii="宋体" w:eastAsia="宋体" w:hAnsi="宋体"/>
        </w:rPr>
        <w:t>425辆、广汽传祺54</w:t>
      </w:r>
      <w:r w:rsidR="000F11DC">
        <w:rPr>
          <w:rFonts w:ascii="宋体" w:eastAsia="宋体" w:hAnsi="宋体"/>
        </w:rPr>
        <w:t>,</w:t>
      </w:r>
      <w:r w:rsidRPr="000F11DC">
        <w:rPr>
          <w:rFonts w:ascii="宋体" w:eastAsia="宋体" w:hAnsi="宋体"/>
        </w:rPr>
        <w:t>798辆、易捷特53</w:t>
      </w:r>
      <w:r w:rsidR="000F11DC">
        <w:rPr>
          <w:rFonts w:ascii="宋体" w:eastAsia="宋体" w:hAnsi="宋体"/>
        </w:rPr>
        <w:t>,</w:t>
      </w:r>
      <w:r w:rsidRPr="000F11DC">
        <w:rPr>
          <w:rFonts w:ascii="宋体" w:eastAsia="宋体" w:hAnsi="宋体"/>
        </w:rPr>
        <w:t>528辆、江铃福特43</w:t>
      </w:r>
      <w:r w:rsidR="000F11DC">
        <w:rPr>
          <w:rFonts w:ascii="宋体" w:eastAsia="宋体" w:hAnsi="宋体"/>
        </w:rPr>
        <w:t>,</w:t>
      </w:r>
      <w:r w:rsidRPr="000F11DC">
        <w:rPr>
          <w:rFonts w:ascii="宋体" w:eastAsia="宋体" w:hAnsi="宋体"/>
        </w:rPr>
        <w:t>261辆、东风柳汽28</w:t>
      </w:r>
      <w:r w:rsidR="000F11DC">
        <w:rPr>
          <w:rFonts w:ascii="宋体" w:eastAsia="宋体" w:hAnsi="宋体"/>
        </w:rPr>
        <w:t>,</w:t>
      </w:r>
      <w:r w:rsidRPr="000F11DC">
        <w:rPr>
          <w:rFonts w:ascii="宋体" w:eastAsia="宋体" w:hAnsi="宋体"/>
        </w:rPr>
        <w:t>904辆、智马达汽车24</w:t>
      </w:r>
      <w:r w:rsidR="000F11DC">
        <w:rPr>
          <w:rFonts w:ascii="宋体" w:eastAsia="宋体" w:hAnsi="宋体"/>
        </w:rPr>
        <w:t>,</w:t>
      </w:r>
      <w:r w:rsidRPr="000F11DC">
        <w:rPr>
          <w:rFonts w:ascii="宋体" w:eastAsia="宋体" w:hAnsi="宋体"/>
        </w:rPr>
        <w:t>732辆、长安福特24</w:t>
      </w:r>
      <w:r w:rsidR="000F11DC">
        <w:rPr>
          <w:rFonts w:ascii="宋体" w:eastAsia="宋体" w:hAnsi="宋体"/>
        </w:rPr>
        <w:t>,</w:t>
      </w:r>
      <w:r w:rsidRPr="000F11DC">
        <w:rPr>
          <w:rFonts w:ascii="宋体" w:eastAsia="宋体" w:hAnsi="宋体"/>
        </w:rPr>
        <w:t>636辆、一汽奔腾23</w:t>
      </w:r>
      <w:r w:rsidR="000F11DC">
        <w:rPr>
          <w:rFonts w:ascii="宋体" w:eastAsia="宋体" w:hAnsi="宋体"/>
        </w:rPr>
        <w:t>,</w:t>
      </w:r>
      <w:r w:rsidRPr="000F11DC">
        <w:rPr>
          <w:rFonts w:ascii="宋体" w:eastAsia="宋体" w:hAnsi="宋体"/>
        </w:rPr>
        <w:t>719辆、海南海马23</w:t>
      </w:r>
      <w:r w:rsidR="000F11DC">
        <w:rPr>
          <w:rFonts w:ascii="宋体" w:eastAsia="宋体" w:hAnsi="宋体"/>
        </w:rPr>
        <w:t>,</w:t>
      </w:r>
      <w:r w:rsidRPr="000F11DC">
        <w:rPr>
          <w:rFonts w:ascii="宋体" w:eastAsia="宋体" w:hAnsi="宋体"/>
        </w:rPr>
        <w:t>280辆、上汽大通21</w:t>
      </w:r>
      <w:r w:rsidR="000F11DC">
        <w:rPr>
          <w:rFonts w:ascii="宋体" w:eastAsia="宋体" w:hAnsi="宋体"/>
        </w:rPr>
        <w:t>,</w:t>
      </w:r>
      <w:r w:rsidRPr="000F11DC">
        <w:rPr>
          <w:rFonts w:ascii="宋体" w:eastAsia="宋体" w:hAnsi="宋体"/>
        </w:rPr>
        <w:t>318辆。</w:t>
      </w:r>
    </w:p>
    <w:p w14:paraId="16CD541F" w14:textId="4D4DEB75" w:rsidR="001261A1" w:rsidRPr="000F11DC" w:rsidRDefault="00F442BA" w:rsidP="000F11DC">
      <w:pPr>
        <w:ind w:firstLineChars="200" w:firstLine="420"/>
        <w:rPr>
          <w:rFonts w:ascii="宋体" w:eastAsia="宋体" w:hAnsi="宋体"/>
        </w:rPr>
      </w:pPr>
      <w:r w:rsidRPr="000F11DC">
        <w:rPr>
          <w:rFonts w:ascii="宋体" w:eastAsia="宋体" w:hAnsi="宋体" w:hint="eastAsia"/>
        </w:rPr>
        <w:t>第四是地缘变</w:t>
      </w:r>
      <w:r w:rsidR="004B393B" w:rsidRPr="000F11DC">
        <w:rPr>
          <w:rFonts w:ascii="宋体" w:eastAsia="宋体" w:hAnsi="宋体" w:hint="eastAsia"/>
        </w:rPr>
        <w:t>——</w:t>
      </w:r>
      <w:r w:rsidRPr="000F11DC">
        <w:rPr>
          <w:rFonts w:ascii="宋体" w:eastAsia="宋体" w:hAnsi="宋体"/>
        </w:rPr>
        <w:t>中国出口的全面发展。前期中国对美洲的智利等</w:t>
      </w:r>
      <w:r w:rsidR="000F11DC">
        <w:rPr>
          <w:rFonts w:ascii="宋体" w:eastAsia="宋体" w:hAnsi="宋体" w:hint="eastAsia"/>
        </w:rPr>
        <w:t>国</w:t>
      </w:r>
      <w:r w:rsidRPr="000F11DC">
        <w:rPr>
          <w:rFonts w:ascii="宋体" w:eastAsia="宋体" w:hAnsi="宋体"/>
        </w:rPr>
        <w:t>出口表现较强。2022年中国对俄罗斯出口16</w:t>
      </w:r>
      <w:r w:rsidR="0076267C" w:rsidRPr="000F11DC">
        <w:rPr>
          <w:rFonts w:ascii="宋体" w:eastAsia="宋体" w:hAnsi="宋体"/>
        </w:rPr>
        <w:t>万辆</w:t>
      </w:r>
      <w:r w:rsidRPr="000F11DC">
        <w:rPr>
          <w:rFonts w:ascii="宋体" w:eastAsia="宋体" w:hAnsi="宋体"/>
        </w:rPr>
        <w:t>，2023年1-12月中国对俄罗斯汽车出口91</w:t>
      </w:r>
      <w:r w:rsidR="0076267C" w:rsidRPr="000F11DC">
        <w:rPr>
          <w:rFonts w:ascii="宋体" w:eastAsia="宋体" w:hAnsi="宋体"/>
        </w:rPr>
        <w:t>万辆</w:t>
      </w:r>
      <w:r w:rsidRPr="000F11DC">
        <w:rPr>
          <w:rFonts w:ascii="宋体" w:eastAsia="宋体" w:hAnsi="宋体"/>
        </w:rPr>
        <w:t>，同比增长459%。12月中国对俄罗斯出口6.8</w:t>
      </w:r>
      <w:r w:rsidR="0076267C" w:rsidRPr="000F11DC">
        <w:rPr>
          <w:rFonts w:ascii="宋体" w:eastAsia="宋体" w:hAnsi="宋体"/>
        </w:rPr>
        <w:t>万辆</w:t>
      </w:r>
      <w:r w:rsidRPr="000F11DC">
        <w:rPr>
          <w:rFonts w:ascii="宋体" w:eastAsia="宋体" w:hAnsi="宋体"/>
        </w:rPr>
        <w:t>车，同比增长111%。由于安全原因，中国对中亚国家出口又出现强势增长，乌兹别克斯坦、吉尔吉斯斯坦等成为中国汽车出口新增长点。随着国际环境的复杂变化，平行出口爆发增长，估计2023年平行出口达到30</w:t>
      </w:r>
      <w:r w:rsidR="0076267C" w:rsidRPr="000F11DC">
        <w:rPr>
          <w:rFonts w:ascii="宋体" w:eastAsia="宋体" w:hAnsi="宋体"/>
        </w:rPr>
        <w:t>万辆</w:t>
      </w:r>
      <w:r w:rsidRPr="000F11DC">
        <w:rPr>
          <w:rFonts w:ascii="宋体" w:eastAsia="宋体" w:hAnsi="宋体"/>
        </w:rPr>
        <w:t>以上。平行出口的体系日益完善成熟，成为高端新能源和敏感市场出口的好帮手。</w:t>
      </w:r>
    </w:p>
    <w:p w14:paraId="0F43ABB7" w14:textId="77777777" w:rsidR="001261A1" w:rsidRPr="001261A1" w:rsidRDefault="001261A1" w:rsidP="00F442BA">
      <w:pPr>
        <w:ind w:firstLineChars="270" w:firstLine="567"/>
      </w:pPr>
    </w:p>
    <w:p w14:paraId="182CB36C" w14:textId="17326D8C" w:rsidR="005718DB" w:rsidRPr="00ED5511" w:rsidRDefault="00F442BA" w:rsidP="00640D76">
      <w:pPr>
        <w:pStyle w:val="2"/>
        <w:numPr>
          <w:ilvl w:val="0"/>
          <w:numId w:val="25"/>
        </w:numPr>
        <w:spacing w:before="0" w:after="0" w:line="240" w:lineRule="auto"/>
        <w:ind w:left="0" w:firstLine="6"/>
        <w:rPr>
          <w:sz w:val="24"/>
          <w:szCs w:val="24"/>
        </w:rPr>
      </w:pPr>
      <w:r w:rsidRPr="00ED5511">
        <w:rPr>
          <w:sz w:val="24"/>
          <w:szCs w:val="24"/>
        </w:rPr>
        <w:t>2023</w:t>
      </w:r>
      <w:r w:rsidRPr="00ED5511">
        <w:rPr>
          <w:sz w:val="24"/>
          <w:szCs w:val="24"/>
        </w:rPr>
        <w:t>年</w:t>
      </w:r>
      <w:r w:rsidRPr="00ED5511">
        <w:rPr>
          <w:sz w:val="24"/>
          <w:szCs w:val="24"/>
        </w:rPr>
        <w:t>12</w:t>
      </w:r>
      <w:r w:rsidRPr="00ED5511">
        <w:rPr>
          <w:sz w:val="24"/>
          <w:szCs w:val="24"/>
        </w:rPr>
        <w:t>月汽车生产增</w:t>
      </w:r>
      <w:r w:rsidRPr="00ED5511">
        <w:rPr>
          <w:sz w:val="24"/>
          <w:szCs w:val="24"/>
        </w:rPr>
        <w:t>25%</w:t>
      </w:r>
      <w:r w:rsidRPr="00ED5511">
        <w:rPr>
          <w:sz w:val="24"/>
          <w:szCs w:val="24"/>
        </w:rPr>
        <w:t>，消费增</w:t>
      </w:r>
      <w:r w:rsidRPr="00ED5511">
        <w:rPr>
          <w:sz w:val="24"/>
          <w:szCs w:val="24"/>
        </w:rPr>
        <w:t>4%</w:t>
      </w:r>
      <w:r w:rsidRPr="00ED5511">
        <w:rPr>
          <w:sz w:val="24"/>
          <w:szCs w:val="24"/>
        </w:rPr>
        <w:t>，新能源汽车</w:t>
      </w:r>
      <w:r w:rsidRPr="00ED5511">
        <w:rPr>
          <w:sz w:val="24"/>
          <w:szCs w:val="24"/>
        </w:rPr>
        <w:t>114</w:t>
      </w:r>
      <w:r w:rsidRPr="00ED5511">
        <w:rPr>
          <w:sz w:val="24"/>
          <w:szCs w:val="24"/>
        </w:rPr>
        <w:t>万渗透率</w:t>
      </w:r>
      <w:r w:rsidRPr="00ED5511">
        <w:rPr>
          <w:sz w:val="24"/>
          <w:szCs w:val="24"/>
        </w:rPr>
        <w:t>38%</w:t>
      </w:r>
      <w:r w:rsidRPr="00ED5511">
        <w:rPr>
          <w:sz w:val="24"/>
          <w:szCs w:val="24"/>
        </w:rPr>
        <w:t>、</w:t>
      </w:r>
      <w:r w:rsidRPr="00ED5511">
        <w:rPr>
          <w:sz w:val="24"/>
          <w:szCs w:val="24"/>
        </w:rPr>
        <w:t>37</w:t>
      </w:r>
      <w:r w:rsidRPr="00ED5511">
        <w:rPr>
          <w:sz w:val="24"/>
          <w:szCs w:val="24"/>
        </w:rPr>
        <w:t>平米房</w:t>
      </w:r>
      <w:r w:rsidRPr="00ED5511">
        <w:rPr>
          <w:sz w:val="24"/>
          <w:szCs w:val="24"/>
        </w:rPr>
        <w:t>/</w:t>
      </w:r>
      <w:r w:rsidRPr="00ED5511">
        <w:rPr>
          <w:sz w:val="24"/>
          <w:szCs w:val="24"/>
        </w:rPr>
        <w:t>车</w:t>
      </w:r>
    </w:p>
    <w:p w14:paraId="1FF2E9F6" w14:textId="77777777" w:rsidR="000F11DC" w:rsidRDefault="00F442BA" w:rsidP="000F11DC">
      <w:pPr>
        <w:ind w:firstLineChars="200" w:firstLine="420"/>
        <w:rPr>
          <w:rFonts w:ascii="宋体" w:eastAsia="宋体" w:hAnsi="宋体"/>
        </w:rPr>
      </w:pPr>
      <w:r w:rsidRPr="000F11DC">
        <w:rPr>
          <w:rFonts w:ascii="宋体" w:eastAsia="宋体" w:hAnsi="宋体" w:hint="eastAsia"/>
        </w:rPr>
        <w:t>根据国家统计局数据，</w:t>
      </w:r>
      <w:r w:rsidRPr="000F11DC">
        <w:rPr>
          <w:rFonts w:ascii="宋体" w:eastAsia="宋体" w:hAnsi="宋体"/>
        </w:rPr>
        <w:t>2023年12月，社会消费品零售总额43</w:t>
      </w:r>
      <w:r w:rsidR="000F11DC">
        <w:rPr>
          <w:rFonts w:ascii="宋体" w:eastAsia="宋体" w:hAnsi="宋体"/>
        </w:rPr>
        <w:t>,</w:t>
      </w:r>
      <w:r w:rsidRPr="000F11DC">
        <w:rPr>
          <w:rFonts w:ascii="宋体" w:eastAsia="宋体" w:hAnsi="宋体"/>
        </w:rPr>
        <w:t>550亿元，同比增长7.4%。其中，汽车消费额5</w:t>
      </w:r>
      <w:r w:rsidR="000F11DC">
        <w:rPr>
          <w:rFonts w:ascii="宋体" w:eastAsia="宋体" w:hAnsi="宋体"/>
        </w:rPr>
        <w:t>,</w:t>
      </w:r>
      <w:r w:rsidRPr="000F11DC">
        <w:rPr>
          <w:rFonts w:ascii="宋体" w:eastAsia="宋体" w:hAnsi="宋体"/>
        </w:rPr>
        <w:t>420亿元增长4%，除汽车以外的消费品零售额38</w:t>
      </w:r>
      <w:r w:rsidR="000F11DC">
        <w:rPr>
          <w:rFonts w:ascii="宋体" w:eastAsia="宋体" w:hAnsi="宋体"/>
        </w:rPr>
        <w:t>,</w:t>
      </w:r>
      <w:r w:rsidRPr="000F11DC">
        <w:rPr>
          <w:rFonts w:ascii="宋体" w:eastAsia="宋体" w:hAnsi="宋体"/>
        </w:rPr>
        <w:t>131亿元，增长7.9%。</w:t>
      </w:r>
    </w:p>
    <w:p w14:paraId="47E8125F" w14:textId="77777777" w:rsidR="000F11DC" w:rsidRDefault="00F442BA" w:rsidP="000F11DC">
      <w:pPr>
        <w:ind w:firstLineChars="200" w:firstLine="420"/>
        <w:rPr>
          <w:rFonts w:ascii="宋体" w:eastAsia="宋体" w:hAnsi="宋体"/>
        </w:rPr>
      </w:pPr>
      <w:r w:rsidRPr="000F11DC">
        <w:rPr>
          <w:rFonts w:ascii="宋体" w:eastAsia="宋体" w:hAnsi="宋体"/>
        </w:rPr>
        <w:lastRenderedPageBreak/>
        <w:t>2023年，社会消费品零售总额471</w:t>
      </w:r>
      <w:r w:rsidR="000F11DC">
        <w:rPr>
          <w:rFonts w:ascii="宋体" w:eastAsia="宋体" w:hAnsi="宋体"/>
        </w:rPr>
        <w:t>,</w:t>
      </w:r>
      <w:r w:rsidRPr="000F11DC">
        <w:rPr>
          <w:rFonts w:ascii="宋体" w:eastAsia="宋体" w:hAnsi="宋体"/>
        </w:rPr>
        <w:t>495亿元，比上年增长7.2%。其中，汽车消费额48</w:t>
      </w:r>
      <w:r w:rsidR="000F11DC">
        <w:rPr>
          <w:rFonts w:ascii="宋体" w:eastAsia="宋体" w:hAnsi="宋体"/>
        </w:rPr>
        <w:t>,</w:t>
      </w:r>
      <w:r w:rsidRPr="000F11DC">
        <w:rPr>
          <w:rFonts w:ascii="宋体" w:eastAsia="宋体" w:hAnsi="宋体"/>
        </w:rPr>
        <w:t>614亿元增长6.0%，除汽车以外的消费品零售额422</w:t>
      </w:r>
      <w:r w:rsidR="000F11DC">
        <w:rPr>
          <w:rFonts w:ascii="宋体" w:eastAsia="宋体" w:hAnsi="宋体"/>
        </w:rPr>
        <w:t>,</w:t>
      </w:r>
      <w:r w:rsidRPr="000F11DC">
        <w:rPr>
          <w:rFonts w:ascii="宋体" w:eastAsia="宋体" w:hAnsi="宋体"/>
        </w:rPr>
        <w:t>881亿元，增长7.3%。</w:t>
      </w:r>
    </w:p>
    <w:p w14:paraId="48C4D26F" w14:textId="77777777" w:rsidR="000F11DC" w:rsidRDefault="00F442BA" w:rsidP="000F11DC">
      <w:pPr>
        <w:ind w:firstLineChars="200" w:firstLine="420"/>
        <w:rPr>
          <w:rFonts w:ascii="宋体" w:eastAsia="宋体" w:hAnsi="宋体"/>
        </w:rPr>
      </w:pPr>
      <w:r w:rsidRPr="000F11DC">
        <w:rPr>
          <w:rFonts w:ascii="宋体" w:eastAsia="宋体" w:hAnsi="宋体"/>
        </w:rPr>
        <w:t>2023年1-12月汽车生产3</w:t>
      </w:r>
      <w:r w:rsidR="000F11DC">
        <w:rPr>
          <w:rFonts w:ascii="宋体" w:eastAsia="宋体" w:hAnsi="宋体"/>
        </w:rPr>
        <w:t>,</w:t>
      </w:r>
      <w:r w:rsidRPr="000F11DC">
        <w:rPr>
          <w:rFonts w:ascii="宋体" w:eastAsia="宋体" w:hAnsi="宋体"/>
        </w:rPr>
        <w:t>011</w:t>
      </w:r>
      <w:r w:rsidR="0076267C" w:rsidRPr="000F11DC">
        <w:rPr>
          <w:rFonts w:ascii="宋体" w:eastAsia="宋体" w:hAnsi="宋体"/>
        </w:rPr>
        <w:t>万辆</w:t>
      </w:r>
      <w:r w:rsidRPr="000F11DC">
        <w:rPr>
          <w:rFonts w:ascii="宋体" w:eastAsia="宋体" w:hAnsi="宋体"/>
        </w:rPr>
        <w:t>，同比增</w:t>
      </w:r>
      <w:r w:rsidR="000F11DC">
        <w:rPr>
          <w:rFonts w:ascii="宋体" w:eastAsia="宋体" w:hAnsi="宋体" w:hint="eastAsia"/>
        </w:rPr>
        <w:t>长</w:t>
      </w:r>
      <w:r w:rsidRPr="000F11DC">
        <w:rPr>
          <w:rFonts w:ascii="宋体" w:eastAsia="宋体" w:hAnsi="宋体"/>
        </w:rPr>
        <w:t>9%；新能源汽车生产944</w:t>
      </w:r>
      <w:r w:rsidR="0076267C" w:rsidRPr="000F11DC">
        <w:rPr>
          <w:rFonts w:ascii="宋体" w:eastAsia="宋体" w:hAnsi="宋体"/>
        </w:rPr>
        <w:t>万辆</w:t>
      </w:r>
      <w:r w:rsidRPr="000F11DC">
        <w:rPr>
          <w:rFonts w:ascii="宋体" w:eastAsia="宋体" w:hAnsi="宋体"/>
        </w:rPr>
        <w:t>，同比增</w:t>
      </w:r>
      <w:r w:rsidR="000F11DC">
        <w:rPr>
          <w:rFonts w:ascii="宋体" w:eastAsia="宋体" w:hAnsi="宋体" w:hint="eastAsia"/>
        </w:rPr>
        <w:t>长</w:t>
      </w:r>
      <w:r w:rsidRPr="000F11DC">
        <w:rPr>
          <w:rFonts w:ascii="宋体" w:eastAsia="宋体" w:hAnsi="宋体"/>
        </w:rPr>
        <w:t>30%，渗透率31%，这是很高的增长。2023年12月汽车生产304</w:t>
      </w:r>
      <w:r w:rsidR="0076267C" w:rsidRPr="000F11DC">
        <w:rPr>
          <w:rFonts w:ascii="宋体" w:eastAsia="宋体" w:hAnsi="宋体"/>
        </w:rPr>
        <w:t>万辆</w:t>
      </w:r>
      <w:r w:rsidRPr="000F11DC">
        <w:rPr>
          <w:rFonts w:ascii="宋体" w:eastAsia="宋体" w:hAnsi="宋体"/>
        </w:rPr>
        <w:t>，同比增长25%；新能源汽车生产114</w:t>
      </w:r>
      <w:r w:rsidR="0076267C" w:rsidRPr="000F11DC">
        <w:rPr>
          <w:rFonts w:ascii="宋体" w:eastAsia="宋体" w:hAnsi="宋体"/>
        </w:rPr>
        <w:t>万辆</w:t>
      </w:r>
      <w:r w:rsidRPr="000F11DC">
        <w:rPr>
          <w:rFonts w:ascii="宋体" w:eastAsia="宋体" w:hAnsi="宋体"/>
        </w:rPr>
        <w:t>，同比增</w:t>
      </w:r>
      <w:r w:rsidR="000F11DC">
        <w:rPr>
          <w:rFonts w:ascii="宋体" w:eastAsia="宋体" w:hAnsi="宋体" w:hint="eastAsia"/>
        </w:rPr>
        <w:t>长</w:t>
      </w:r>
      <w:r w:rsidR="00EA4B27" w:rsidRPr="000F11DC">
        <w:rPr>
          <w:rFonts w:ascii="宋体" w:eastAsia="宋体" w:hAnsi="宋体"/>
        </w:rPr>
        <w:t>44</w:t>
      </w:r>
      <w:r w:rsidRPr="000F11DC">
        <w:rPr>
          <w:rFonts w:ascii="宋体" w:eastAsia="宋体" w:hAnsi="宋体"/>
        </w:rPr>
        <w:t>%，渗透率38%，这是回归平稳的增长。</w:t>
      </w:r>
    </w:p>
    <w:p w14:paraId="50A935A6" w14:textId="77777777" w:rsidR="000F11DC" w:rsidRDefault="00F442BA" w:rsidP="000F11DC">
      <w:pPr>
        <w:ind w:firstLineChars="200" w:firstLine="420"/>
        <w:rPr>
          <w:rFonts w:ascii="宋体" w:eastAsia="宋体" w:hAnsi="宋体"/>
        </w:rPr>
      </w:pPr>
      <w:r w:rsidRPr="000F11DC">
        <w:rPr>
          <w:rFonts w:ascii="宋体" w:eastAsia="宋体" w:hAnsi="宋体" w:hint="eastAsia"/>
        </w:rPr>
        <w:t>目前，</w:t>
      </w:r>
      <w:r w:rsidRPr="000F11DC">
        <w:rPr>
          <w:rFonts w:ascii="宋体" w:eastAsia="宋体" w:hAnsi="宋体"/>
        </w:rPr>
        <w:t>2023年汽车销量与房地产销量关系是37平米房/1辆车，销量的对比关系稍改善，较最高时2020年70平米一辆车更为合理。由于债务挤压，车市需求相对楼市严重低迷，作为中国城乡家庭唯一没有普及的消费品，近几年全国乘用车市场总体走势回暖，乘用车消费逐步改善，楼市投资挤压消费导致难以有效拉动居民消费的高质量发展。</w:t>
      </w:r>
    </w:p>
    <w:p w14:paraId="31A3A396" w14:textId="5E642058" w:rsidR="001261A1" w:rsidRPr="000F11DC" w:rsidRDefault="00F442BA" w:rsidP="000F11DC">
      <w:pPr>
        <w:ind w:firstLineChars="200" w:firstLine="420"/>
        <w:rPr>
          <w:rFonts w:ascii="宋体" w:eastAsia="宋体" w:hAnsi="宋体"/>
        </w:rPr>
      </w:pPr>
      <w:r w:rsidRPr="000F11DC">
        <w:rPr>
          <w:rFonts w:ascii="宋体" w:eastAsia="宋体" w:hAnsi="宋体" w:hint="eastAsia"/>
        </w:rPr>
        <w:t>随着</w:t>
      </w:r>
      <w:r w:rsidR="004B393B" w:rsidRPr="000F11DC">
        <w:rPr>
          <w:rFonts w:ascii="宋体" w:eastAsia="宋体" w:hAnsi="宋体" w:hint="eastAsia"/>
        </w:rPr>
        <w:t>2</w:t>
      </w:r>
      <w:r w:rsidR="004B393B" w:rsidRPr="000F11DC">
        <w:rPr>
          <w:rFonts w:ascii="宋体" w:eastAsia="宋体" w:hAnsi="宋体"/>
        </w:rPr>
        <w:t>0</w:t>
      </w:r>
      <w:r w:rsidRPr="000F11DC">
        <w:rPr>
          <w:rFonts w:ascii="宋体" w:eastAsia="宋体" w:hAnsi="宋体"/>
        </w:rPr>
        <w:t>23年的高基数持续，汽车消费增长压力仍较大，因此促进车市消费，建议可以推动</w:t>
      </w:r>
      <w:r w:rsidR="004B393B" w:rsidRPr="000F11DC">
        <w:rPr>
          <w:rFonts w:ascii="宋体" w:eastAsia="宋体" w:hAnsi="宋体" w:hint="eastAsia"/>
        </w:rPr>
        <w:t>老旧车型报废</w:t>
      </w:r>
      <w:r w:rsidRPr="000F11DC">
        <w:rPr>
          <w:rFonts w:ascii="宋体" w:eastAsia="宋体" w:hAnsi="宋体"/>
        </w:rPr>
        <w:t>更新和以旧换新、减免购车人员个税、汽车下乡、鼓励结婚购车等更多的措施，拉动购车消费促进经济增长。</w:t>
      </w:r>
    </w:p>
    <w:p w14:paraId="0C546DF9" w14:textId="77777777" w:rsidR="00131BD8" w:rsidRPr="000F11DC" w:rsidRDefault="00131BD8" w:rsidP="00F442BA">
      <w:pPr>
        <w:ind w:firstLineChars="202" w:firstLine="424"/>
        <w:rPr>
          <w:rFonts w:ascii="宋体" w:eastAsia="宋体" w:hAnsi="宋体"/>
        </w:rPr>
      </w:pPr>
    </w:p>
    <w:p w14:paraId="1DDFCA5F" w14:textId="15041722" w:rsidR="004A0D28" w:rsidRPr="00ED5511" w:rsidRDefault="009F583F" w:rsidP="00640D76">
      <w:pPr>
        <w:pStyle w:val="2"/>
        <w:numPr>
          <w:ilvl w:val="0"/>
          <w:numId w:val="25"/>
        </w:numPr>
        <w:spacing w:before="0" w:after="0" w:line="240" w:lineRule="auto"/>
        <w:ind w:left="0" w:firstLine="6"/>
        <w:rPr>
          <w:sz w:val="24"/>
          <w:szCs w:val="24"/>
        </w:rPr>
      </w:pPr>
      <w:r w:rsidRPr="00ED5511">
        <w:rPr>
          <w:rFonts w:hint="eastAsia"/>
          <w:sz w:val="24"/>
          <w:szCs w:val="24"/>
        </w:rPr>
        <w:t>2</w:t>
      </w:r>
      <w:r w:rsidRPr="00ED5511">
        <w:rPr>
          <w:sz w:val="24"/>
          <w:szCs w:val="24"/>
        </w:rPr>
        <w:t>023</w:t>
      </w:r>
      <w:r w:rsidRPr="00ED5511">
        <w:rPr>
          <w:rFonts w:hint="eastAsia"/>
          <w:sz w:val="24"/>
          <w:szCs w:val="24"/>
        </w:rPr>
        <w:t>年</w:t>
      </w:r>
      <w:r w:rsidRPr="00ED5511">
        <w:rPr>
          <w:rFonts w:hint="eastAsia"/>
          <w:sz w:val="24"/>
          <w:szCs w:val="24"/>
        </w:rPr>
        <w:t>1</w:t>
      </w:r>
      <w:r w:rsidRPr="00ED5511">
        <w:rPr>
          <w:sz w:val="24"/>
          <w:szCs w:val="24"/>
        </w:rPr>
        <w:t>2</w:t>
      </w:r>
      <w:r w:rsidRPr="00ED5511">
        <w:rPr>
          <w:rFonts w:hint="eastAsia"/>
          <w:sz w:val="24"/>
          <w:szCs w:val="24"/>
        </w:rPr>
        <w:t>月电池需求增长平稳</w:t>
      </w:r>
    </w:p>
    <w:p w14:paraId="5C0D29C8" w14:textId="77777777" w:rsidR="009E36EC" w:rsidRDefault="009F583F" w:rsidP="009E36EC">
      <w:pPr>
        <w:ind w:firstLineChars="200" w:firstLine="420"/>
        <w:rPr>
          <w:rFonts w:ascii="宋体" w:eastAsia="宋体" w:hAnsi="宋体"/>
          <w:color w:val="FF0000"/>
        </w:rPr>
      </w:pPr>
      <w:r w:rsidRPr="000F11DC">
        <w:rPr>
          <w:rFonts w:ascii="宋体" w:eastAsia="宋体" w:hAnsi="宋体"/>
        </w:rPr>
        <w:t>2023年1-12月</w:t>
      </w:r>
      <w:r w:rsidR="009E36EC">
        <w:rPr>
          <w:rFonts w:ascii="宋体" w:eastAsia="宋体" w:hAnsi="宋体" w:hint="eastAsia"/>
        </w:rPr>
        <w:t>，</w:t>
      </w:r>
      <w:r w:rsidRPr="000F11DC">
        <w:rPr>
          <w:rFonts w:ascii="宋体" w:eastAsia="宋体" w:hAnsi="宋体"/>
        </w:rPr>
        <w:t>动力电池装车量388GWh，同比增长32%。其中，三元电池装车量126GWh，同比增长14%。磷酸铁锂电池装车量261GWh，同比增长42%。</w:t>
      </w:r>
      <w:r w:rsidRPr="000F11DC">
        <w:rPr>
          <w:rFonts w:ascii="宋体" w:eastAsia="宋体" w:hAnsi="宋体" w:hint="eastAsia"/>
          <w:color w:val="000000" w:themeColor="text1"/>
        </w:rPr>
        <w:t>虽然低能量密度的磷酸铁锂持续走强，</w:t>
      </w:r>
      <w:r w:rsidRPr="000F11DC">
        <w:rPr>
          <w:rFonts w:ascii="宋体" w:eastAsia="宋体" w:hAnsi="宋体"/>
          <w:color w:val="000000" w:themeColor="text1"/>
        </w:rPr>
        <w:t>但12月的三元电池装车增长46%，而磷酸铁锂电池装车量33GWh，同比增长27%，三元电池增长有所改善。</w:t>
      </w:r>
    </w:p>
    <w:p w14:paraId="626555ED" w14:textId="77777777" w:rsidR="009E36EC" w:rsidRDefault="009F583F" w:rsidP="009E36EC">
      <w:pPr>
        <w:ind w:firstLineChars="200" w:firstLine="420"/>
        <w:rPr>
          <w:rFonts w:ascii="宋体" w:eastAsia="宋体" w:hAnsi="宋体"/>
          <w:color w:val="FF0000"/>
        </w:rPr>
      </w:pPr>
      <w:r w:rsidRPr="000F11DC">
        <w:rPr>
          <w:rFonts w:ascii="宋体" w:eastAsia="宋体" w:hAnsi="宋体" w:hint="eastAsia"/>
        </w:rPr>
        <w:t>低能量密度产品占比提升。纯电动车目前主力电池能量密度区间在</w:t>
      </w:r>
      <w:r w:rsidRPr="000F11DC">
        <w:rPr>
          <w:rFonts w:ascii="宋体" w:eastAsia="宋体" w:hAnsi="宋体"/>
        </w:rPr>
        <w:t>125到160之间。尤其2023年12月表现比较突出的是125到140的电池占比达到4</w:t>
      </w:r>
      <w:r w:rsidR="00B62BC5" w:rsidRPr="000F11DC">
        <w:rPr>
          <w:rFonts w:ascii="宋体" w:eastAsia="宋体" w:hAnsi="宋体"/>
        </w:rPr>
        <w:t>2</w:t>
      </w:r>
      <w:r w:rsidRPr="000F11DC">
        <w:rPr>
          <w:rFonts w:ascii="宋体" w:eastAsia="宋体" w:hAnsi="宋体"/>
        </w:rPr>
        <w:t>%，同比上升</w:t>
      </w:r>
      <w:r w:rsidR="00B62BC5" w:rsidRPr="000F11DC">
        <w:rPr>
          <w:rFonts w:ascii="宋体" w:eastAsia="宋体" w:hAnsi="宋体"/>
        </w:rPr>
        <w:t>18</w:t>
      </w:r>
      <w:r w:rsidRPr="000F11DC">
        <w:rPr>
          <w:rFonts w:ascii="宋体" w:eastAsia="宋体" w:hAnsi="宋体"/>
        </w:rPr>
        <w:t>个百分点。</w:t>
      </w:r>
      <w:r w:rsidR="009E36EC">
        <w:rPr>
          <w:rFonts w:ascii="宋体" w:eastAsia="宋体" w:hAnsi="宋体" w:hint="eastAsia"/>
        </w:rPr>
        <w:t>四</w:t>
      </w:r>
      <w:r w:rsidRPr="000F11DC">
        <w:rPr>
          <w:rFonts w:ascii="宋体" w:eastAsia="宋体" w:hAnsi="宋体"/>
        </w:rPr>
        <w:t>季度电池能量密度160以上的车型占比17%，相对于2020年的31%出现了明显的下降，这主要还是磷酸铁锂电池对三元替代带来的能量密度下降。而125以下的能量密度的产品从2020年高比例下降到了目前2023年12%的比例。</w:t>
      </w:r>
    </w:p>
    <w:p w14:paraId="223E472C" w14:textId="2B2B31F3" w:rsidR="004A0D28" w:rsidRPr="009E36EC" w:rsidRDefault="009F583F" w:rsidP="009E36EC">
      <w:pPr>
        <w:ind w:firstLineChars="200" w:firstLine="420"/>
        <w:rPr>
          <w:rFonts w:ascii="宋体" w:eastAsia="宋体" w:hAnsi="宋体"/>
          <w:color w:val="FF0000"/>
        </w:rPr>
      </w:pPr>
      <w:r w:rsidRPr="000F11DC">
        <w:rPr>
          <w:rFonts w:ascii="宋体" w:eastAsia="宋体" w:hAnsi="宋体" w:hint="eastAsia"/>
        </w:rPr>
        <w:t>三元电池宁德时代的份额不断走强。磷酸铁锂电池的产品差异优势明显，比亚迪一枝独秀，宁德时代铁锂电池的占比份额从今年年初已经被比亚迪超过。亿纬锂能、中创新航、正力新能源的提升明显。</w:t>
      </w:r>
    </w:p>
    <w:p w14:paraId="6A748E8C" w14:textId="77777777" w:rsidR="00640D76" w:rsidRPr="000F11DC" w:rsidRDefault="00640D76" w:rsidP="009F583F">
      <w:pPr>
        <w:ind w:firstLineChars="134" w:firstLine="281"/>
        <w:rPr>
          <w:rFonts w:ascii="宋体" w:eastAsia="宋体" w:hAnsi="宋体" w:hint="eastAsia"/>
        </w:rPr>
      </w:pPr>
    </w:p>
    <w:p w14:paraId="585D0904" w14:textId="1E0B9E5C" w:rsidR="00131BD8" w:rsidRDefault="00131BD8" w:rsidP="00640D7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本周上市新车</w:t>
      </w:r>
    </w:p>
    <w:p w14:paraId="08527C17" w14:textId="10111BA6" w:rsidR="00131BD8" w:rsidRPr="00B62BC5" w:rsidRDefault="00E66AEF" w:rsidP="00640D76">
      <w:pPr>
        <w:pStyle w:val="2"/>
        <w:numPr>
          <w:ilvl w:val="0"/>
          <w:numId w:val="36"/>
        </w:numPr>
        <w:spacing w:before="0" w:after="0" w:line="240" w:lineRule="auto"/>
        <w:ind w:left="0" w:firstLine="0"/>
        <w:rPr>
          <w:sz w:val="24"/>
          <w:szCs w:val="24"/>
        </w:rPr>
      </w:pPr>
      <w:r w:rsidRPr="00B62BC5">
        <w:rPr>
          <w:rFonts w:hint="eastAsia"/>
          <w:sz w:val="24"/>
          <w:szCs w:val="24"/>
        </w:rPr>
        <w:t>领克</w:t>
      </w:r>
      <w:r w:rsidRPr="00B62BC5">
        <w:rPr>
          <w:sz w:val="24"/>
          <w:szCs w:val="24"/>
        </w:rPr>
        <w:t>09EM-P</w:t>
      </w:r>
      <w:r w:rsidRPr="00B62BC5">
        <w:rPr>
          <w:sz w:val="24"/>
          <w:szCs w:val="24"/>
        </w:rPr>
        <w:t>上市</w:t>
      </w:r>
    </w:p>
    <w:p w14:paraId="772DB62F" w14:textId="46856153" w:rsidR="00E66AEF" w:rsidRDefault="00E66AEF" w:rsidP="00B62BC5">
      <w:pPr>
        <w:ind w:firstLineChars="202" w:firstLine="424"/>
      </w:pPr>
      <w:r w:rsidRPr="00E66AEF">
        <w:t>1月16日，领克09EM-P正式上市，新车分为六座版和七座版</w:t>
      </w:r>
      <w:r>
        <w:rPr>
          <w:rFonts w:hint="eastAsia"/>
        </w:rPr>
        <w:t>，</w:t>
      </w:r>
      <w:r w:rsidRPr="00E66AEF">
        <w:rPr>
          <w:rFonts w:hint="eastAsia"/>
        </w:rPr>
        <w:t>售价</w:t>
      </w:r>
      <w:r w:rsidRPr="00E66AEF">
        <w:t>30.78-34.78万元</w:t>
      </w:r>
      <w:r>
        <w:rPr>
          <w:rFonts w:hint="eastAsia"/>
        </w:rPr>
        <w:t>。</w:t>
      </w:r>
      <w:r w:rsidR="003C06ED" w:rsidRPr="003C06ED">
        <w:rPr>
          <w:rFonts w:hint="eastAsia"/>
        </w:rPr>
        <w:t>全系搭载</w:t>
      </w:r>
      <w:r w:rsidR="003C06ED" w:rsidRPr="003C06ED">
        <w:t>40.1度三元锂电池，WLTC工况下纯电续航里程160km，综合续航里程1100km，从20%-80%的充电时间为28分钟。</w:t>
      </w:r>
    </w:p>
    <w:p w14:paraId="08ED2C33" w14:textId="25599221" w:rsidR="007D031D" w:rsidRPr="007D031D" w:rsidRDefault="00E66AEF" w:rsidP="007D031D">
      <w:pPr>
        <w:rPr>
          <w:rFonts w:hint="eastAsia"/>
        </w:rPr>
      </w:pPr>
      <w:r>
        <w:rPr>
          <w:noProof/>
          <w14:ligatures w14:val="standardContextual"/>
        </w:rPr>
        <w:drawing>
          <wp:inline distT="0" distB="0" distL="0" distR="0" wp14:anchorId="11676379" wp14:editId="78C47F6E">
            <wp:extent cx="1800000" cy="956345"/>
            <wp:effectExtent l="0" t="0" r="0" b="0"/>
            <wp:docPr id="1633331692"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31692" name="图片 1" descr="汽车停在路上&#10;&#10;描述已自动生成"/>
                    <pic:cNvPicPr/>
                  </pic:nvPicPr>
                  <pic:blipFill>
                    <a:blip r:embed="rId10"/>
                    <a:stretch>
                      <a:fillRect/>
                    </a:stretch>
                  </pic:blipFill>
                  <pic:spPr>
                    <a:xfrm>
                      <a:off x="0" y="0"/>
                      <a:ext cx="1800000" cy="956345"/>
                    </a:xfrm>
                    <a:prstGeom prst="rect">
                      <a:avLst/>
                    </a:prstGeom>
                  </pic:spPr>
                </pic:pic>
              </a:graphicData>
            </a:graphic>
          </wp:inline>
        </w:drawing>
      </w:r>
    </w:p>
    <w:p w14:paraId="6447CB6F" w14:textId="23367C09" w:rsidR="00A463CD" w:rsidRPr="00B62BC5" w:rsidRDefault="00EC7D5A" w:rsidP="00640D76">
      <w:pPr>
        <w:pStyle w:val="2"/>
        <w:numPr>
          <w:ilvl w:val="0"/>
          <w:numId w:val="36"/>
        </w:numPr>
        <w:spacing w:before="0" w:after="0" w:line="240" w:lineRule="auto"/>
        <w:ind w:left="0" w:firstLine="0"/>
        <w:rPr>
          <w:sz w:val="24"/>
          <w:szCs w:val="24"/>
        </w:rPr>
      </w:pPr>
      <w:r w:rsidRPr="00B62BC5">
        <w:rPr>
          <w:rFonts w:hint="eastAsia"/>
          <w:sz w:val="24"/>
          <w:szCs w:val="24"/>
        </w:rPr>
        <w:t>东风日产探陆开启预售</w:t>
      </w:r>
    </w:p>
    <w:p w14:paraId="124553E6" w14:textId="7847B681" w:rsidR="002F109D" w:rsidRPr="00EC7D5A" w:rsidRDefault="00EC7D5A" w:rsidP="009E36EC">
      <w:pPr>
        <w:ind w:firstLineChars="202" w:firstLine="424"/>
        <w:rPr>
          <w:rFonts w:hint="eastAsia"/>
        </w:rPr>
      </w:pPr>
      <w:r w:rsidRPr="00EC7D5A">
        <w:rPr>
          <w:rFonts w:hint="eastAsia"/>
        </w:rPr>
        <w:t>东风日产探陆正式开启预售，共推出</w:t>
      </w:r>
      <w:r w:rsidRPr="00EC7D5A">
        <w:t xml:space="preserve"> 3 款车型，预售价区间 23.98 万 -27.98 万元。</w:t>
      </w:r>
      <w:r w:rsidRPr="00EC7D5A">
        <w:rPr>
          <w:rFonts w:hint="eastAsia"/>
        </w:rPr>
        <w:t>配备</w:t>
      </w:r>
      <w:r w:rsidRPr="00EC7D5A">
        <w:t xml:space="preserve"> Nissan Connect 超智联 2.0 智能互联系统、增强版 ProPILOT 超智驾等配置。全系标</w:t>
      </w:r>
      <w:r w:rsidRPr="00EC7D5A">
        <w:lastRenderedPageBreak/>
        <w:t>配 2.0T+9AT 动力组合。</w:t>
      </w:r>
    </w:p>
    <w:p w14:paraId="098DD37E" w14:textId="2494795D" w:rsidR="00A463CD" w:rsidRPr="00B62BC5" w:rsidRDefault="009477BC" w:rsidP="00640D76">
      <w:pPr>
        <w:pStyle w:val="2"/>
        <w:numPr>
          <w:ilvl w:val="0"/>
          <w:numId w:val="36"/>
        </w:numPr>
        <w:spacing w:before="0" w:after="0" w:line="240" w:lineRule="auto"/>
        <w:ind w:left="0" w:firstLine="0"/>
        <w:rPr>
          <w:sz w:val="24"/>
          <w:szCs w:val="24"/>
        </w:rPr>
      </w:pPr>
      <w:r w:rsidRPr="00B62BC5">
        <w:rPr>
          <w:sz w:val="24"/>
          <w:szCs w:val="24"/>
        </w:rPr>
        <w:t>2024</w:t>
      </w:r>
      <w:r w:rsidRPr="00B62BC5">
        <w:rPr>
          <w:sz w:val="24"/>
          <w:szCs w:val="24"/>
        </w:rPr>
        <w:t>极氪</w:t>
      </w:r>
      <w:r w:rsidRPr="00B62BC5">
        <w:rPr>
          <w:sz w:val="24"/>
          <w:szCs w:val="24"/>
        </w:rPr>
        <w:t>009</w:t>
      </w:r>
      <w:r w:rsidRPr="00B62BC5">
        <w:rPr>
          <w:sz w:val="24"/>
          <w:szCs w:val="24"/>
        </w:rPr>
        <w:t>上市</w:t>
      </w:r>
    </w:p>
    <w:p w14:paraId="460069BE" w14:textId="6C6DE166" w:rsidR="00A463CD" w:rsidRDefault="009477BC" w:rsidP="00B62BC5">
      <w:pPr>
        <w:ind w:firstLineChars="202" w:firstLine="424"/>
      </w:pPr>
      <w:r w:rsidRPr="009477BC">
        <w:t>1月15日，极氪宣布旗下豪华全尺寸SUV——极氪009正式上市。</w:t>
      </w:r>
      <w:r w:rsidRPr="009477BC">
        <w:rPr>
          <w:rFonts w:hint="eastAsia"/>
        </w:rPr>
        <w:t>基于</w:t>
      </w:r>
      <w:r w:rsidRPr="009477BC">
        <w:t>SEA浩瀚架构，配备高性能永磁同步电驱系统。前后双电机提供高达544马力的输出，搭载高效电池组，提供702公里至822公里的长续航能力，充电时间仅需28分钟即可从10%充至80%。</w:t>
      </w:r>
    </w:p>
    <w:p w14:paraId="1DADA852" w14:textId="7EEBA2A0" w:rsidR="00A463CD" w:rsidRPr="00A463CD" w:rsidRDefault="00A463CD" w:rsidP="00A463CD"/>
    <w:p w14:paraId="1D8E418B" w14:textId="4947D74E" w:rsidR="00131BD8" w:rsidRDefault="00B62BC5" w:rsidP="00640D76">
      <w:pPr>
        <w:pStyle w:val="1"/>
        <w:spacing w:before="0" w:after="0" w:line="240" w:lineRule="auto"/>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441D7105" w14:textId="3B912D99" w:rsidR="008265B1" w:rsidRPr="00B62BC5" w:rsidRDefault="008265B1" w:rsidP="00640D76">
      <w:pPr>
        <w:pStyle w:val="2"/>
        <w:numPr>
          <w:ilvl w:val="0"/>
          <w:numId w:val="26"/>
        </w:numPr>
        <w:spacing w:before="0" w:after="0" w:line="240" w:lineRule="auto"/>
        <w:rPr>
          <w:sz w:val="24"/>
          <w:szCs w:val="24"/>
        </w:rPr>
      </w:pPr>
      <w:r w:rsidRPr="00B62BC5">
        <w:rPr>
          <w:rFonts w:hint="eastAsia"/>
          <w:sz w:val="24"/>
          <w:szCs w:val="24"/>
        </w:rPr>
        <w:t>五部门：鼓励“车路云一体化”应用试点城市新销售具备</w:t>
      </w:r>
      <w:r w:rsidRPr="00B62BC5">
        <w:rPr>
          <w:sz w:val="24"/>
          <w:szCs w:val="24"/>
        </w:rPr>
        <w:t>L2</w:t>
      </w:r>
      <w:r w:rsidRPr="00B62BC5">
        <w:rPr>
          <w:sz w:val="24"/>
          <w:szCs w:val="24"/>
        </w:rPr>
        <w:t>级及以上自动驾驶功能的量产车搭载</w:t>
      </w:r>
      <w:r w:rsidRPr="00B62BC5">
        <w:rPr>
          <w:sz w:val="24"/>
          <w:szCs w:val="24"/>
        </w:rPr>
        <w:t>C-V2X</w:t>
      </w:r>
      <w:r w:rsidRPr="00B62BC5">
        <w:rPr>
          <w:sz w:val="24"/>
          <w:szCs w:val="24"/>
        </w:rPr>
        <w:t>车载终端</w:t>
      </w:r>
    </w:p>
    <w:p w14:paraId="4A99DAE7" w14:textId="584126E3" w:rsidR="008265B1" w:rsidRPr="008265B1" w:rsidRDefault="008265B1" w:rsidP="00B62BC5">
      <w:pPr>
        <w:ind w:firstLineChars="202" w:firstLine="424"/>
      </w:pPr>
      <w:r w:rsidRPr="008265B1">
        <w:t>1月17日，工业和信息化部等五部门发布《关于开展智能网联汽车“车路云一体化”应用试点工作的通知》。</w:t>
      </w:r>
      <w:r w:rsidRPr="008265B1">
        <w:rPr>
          <w:rFonts w:hint="eastAsia"/>
        </w:rPr>
        <w:t>试点运行车辆</w:t>
      </w:r>
      <w:r w:rsidRPr="008265B1">
        <w:t>100%安装C-V2X车载终端和车辆数字身份证书载体</w:t>
      </w:r>
      <w:r>
        <w:rPr>
          <w:rFonts w:hint="eastAsia"/>
        </w:rPr>
        <w:t>。</w:t>
      </w:r>
      <w:r w:rsidRPr="008265B1">
        <w:rPr>
          <w:rFonts w:hint="eastAsia"/>
        </w:rPr>
        <w:t>鼓励试点城市内新销售具备</w:t>
      </w:r>
      <w:r w:rsidRPr="008265B1">
        <w:t>L2级及以上自动驾驶功能的量产车辆搭载C-V2X车载终端</w:t>
      </w:r>
      <w:r>
        <w:rPr>
          <w:rFonts w:hint="eastAsia"/>
        </w:rPr>
        <w:t>。</w:t>
      </w:r>
    </w:p>
    <w:p w14:paraId="1D21C2BA" w14:textId="13084DA7" w:rsidR="003D0A2B" w:rsidRPr="00B62BC5" w:rsidRDefault="003D0A2B" w:rsidP="00640D76">
      <w:pPr>
        <w:pStyle w:val="2"/>
        <w:numPr>
          <w:ilvl w:val="0"/>
          <w:numId w:val="26"/>
        </w:numPr>
        <w:spacing w:before="0" w:after="0" w:line="240" w:lineRule="auto"/>
        <w:rPr>
          <w:sz w:val="24"/>
          <w:szCs w:val="24"/>
        </w:rPr>
      </w:pPr>
      <w:r w:rsidRPr="00B62BC5">
        <w:rPr>
          <w:rFonts w:hint="eastAsia"/>
          <w:sz w:val="24"/>
          <w:szCs w:val="24"/>
        </w:rPr>
        <w:t>国家发改委：积极扩大新能源汽车消费</w:t>
      </w:r>
      <w:r w:rsidRPr="00B62BC5">
        <w:rPr>
          <w:sz w:val="24"/>
          <w:szCs w:val="24"/>
        </w:rPr>
        <w:t xml:space="preserve"> </w:t>
      </w:r>
      <w:r w:rsidRPr="00B62BC5">
        <w:rPr>
          <w:sz w:val="24"/>
          <w:szCs w:val="24"/>
        </w:rPr>
        <w:t>推动产业高质量发展</w:t>
      </w:r>
    </w:p>
    <w:p w14:paraId="1907E9DD" w14:textId="6E5F2D51" w:rsidR="003D0A2B" w:rsidRPr="003D0A2B" w:rsidRDefault="003D0A2B" w:rsidP="00B62BC5">
      <w:pPr>
        <w:ind w:firstLineChars="202" w:firstLine="424"/>
      </w:pPr>
      <w:r w:rsidRPr="003D0A2B">
        <w:t>1月18日，国新办举办新闻发布会，</w:t>
      </w:r>
      <w:r w:rsidR="002A3345" w:rsidRPr="002A3345">
        <w:rPr>
          <w:rFonts w:hint="eastAsia"/>
        </w:rPr>
        <w:t>国家发展改革委将会同有关部门抓紧完善政策，积极扩大新能源汽车消费，推动产业高质量发展。重点是“三个加快”。</w:t>
      </w:r>
    </w:p>
    <w:p w14:paraId="711C814C" w14:textId="5908FC07" w:rsidR="00355405" w:rsidRPr="00B62BC5" w:rsidRDefault="00355405" w:rsidP="00640D76">
      <w:pPr>
        <w:pStyle w:val="2"/>
        <w:numPr>
          <w:ilvl w:val="0"/>
          <w:numId w:val="26"/>
        </w:numPr>
        <w:spacing w:before="0" w:after="0" w:line="240" w:lineRule="auto"/>
        <w:rPr>
          <w:sz w:val="24"/>
          <w:szCs w:val="24"/>
        </w:rPr>
      </w:pPr>
      <w:r w:rsidRPr="00B62BC5">
        <w:rPr>
          <w:rFonts w:hint="eastAsia"/>
          <w:sz w:val="24"/>
          <w:szCs w:val="24"/>
        </w:rPr>
        <w:t>第五批新增</w:t>
      </w:r>
      <w:r w:rsidRPr="00B62BC5">
        <w:rPr>
          <w:sz w:val="24"/>
          <w:szCs w:val="24"/>
        </w:rPr>
        <w:t>68</w:t>
      </w:r>
      <w:r w:rsidRPr="00B62BC5">
        <w:rPr>
          <w:sz w:val="24"/>
          <w:szCs w:val="24"/>
        </w:rPr>
        <w:t>家，废旧动力电池综合利用企业队伍再壮大</w:t>
      </w:r>
    </w:p>
    <w:p w14:paraId="10D583B4" w14:textId="57093145" w:rsidR="00355405" w:rsidRPr="00355405" w:rsidRDefault="00355405" w:rsidP="00B62BC5">
      <w:pPr>
        <w:ind w:firstLineChars="202" w:firstLine="424"/>
      </w:pPr>
      <w:r w:rsidRPr="00355405">
        <w:rPr>
          <w:rFonts w:hint="eastAsia"/>
        </w:rPr>
        <w:t>工业和信息化部发布了第五批符合《新能源汽车废旧动力蓄电池综合利用行业规范条件》企业名单，此次新增</w:t>
      </w:r>
      <w:r w:rsidRPr="00355405">
        <w:t>68家综合利用企业。工信部累计公告五批共148家合规企业，包括梯次利用企业85家，再生利用企业48家，同时涉及梯次和再生利用的企业15家。</w:t>
      </w:r>
    </w:p>
    <w:p w14:paraId="79AD130A" w14:textId="57B5E1D9" w:rsidR="00E41481" w:rsidRPr="00B62BC5" w:rsidRDefault="00E41481" w:rsidP="00640D76">
      <w:pPr>
        <w:pStyle w:val="2"/>
        <w:numPr>
          <w:ilvl w:val="0"/>
          <w:numId w:val="26"/>
        </w:numPr>
        <w:spacing w:before="0" w:after="0" w:line="240" w:lineRule="auto"/>
        <w:rPr>
          <w:sz w:val="24"/>
          <w:szCs w:val="24"/>
        </w:rPr>
      </w:pPr>
      <w:r w:rsidRPr="00B62BC5">
        <w:rPr>
          <w:rFonts w:hint="eastAsia"/>
          <w:sz w:val="24"/>
          <w:szCs w:val="24"/>
        </w:rPr>
        <w:t>交通运输部：网约车监管信息交互系统</w:t>
      </w:r>
      <w:r w:rsidRPr="00B62BC5">
        <w:rPr>
          <w:sz w:val="24"/>
          <w:szCs w:val="24"/>
        </w:rPr>
        <w:t>2023</w:t>
      </w:r>
      <w:r w:rsidRPr="00B62BC5">
        <w:rPr>
          <w:sz w:val="24"/>
          <w:szCs w:val="24"/>
        </w:rPr>
        <w:t>年</w:t>
      </w:r>
      <w:r w:rsidRPr="00B62BC5">
        <w:rPr>
          <w:sz w:val="24"/>
          <w:szCs w:val="24"/>
        </w:rPr>
        <w:t>12</w:t>
      </w:r>
      <w:r w:rsidRPr="00B62BC5">
        <w:rPr>
          <w:sz w:val="24"/>
          <w:szCs w:val="24"/>
        </w:rPr>
        <w:t>月份共收到订单信息</w:t>
      </w:r>
      <w:r w:rsidRPr="00B62BC5">
        <w:rPr>
          <w:sz w:val="24"/>
          <w:szCs w:val="24"/>
        </w:rPr>
        <w:t>8.94</w:t>
      </w:r>
      <w:r w:rsidRPr="00B62BC5">
        <w:rPr>
          <w:sz w:val="24"/>
          <w:szCs w:val="24"/>
        </w:rPr>
        <w:t>亿单</w:t>
      </w:r>
    </w:p>
    <w:p w14:paraId="3AA8A559" w14:textId="2CED72B3" w:rsidR="00E41481" w:rsidRPr="00E41481" w:rsidRDefault="00E41481" w:rsidP="00B62BC5">
      <w:pPr>
        <w:ind w:firstLineChars="202" w:firstLine="424"/>
      </w:pPr>
      <w:r w:rsidRPr="00E41481">
        <w:rPr>
          <w:rFonts w:hint="eastAsia"/>
        </w:rPr>
        <w:t>据交通运输部微信公众号</w:t>
      </w:r>
      <w:r w:rsidRPr="00E41481">
        <w:t>1月19日消息，据网约车监管信息交互系统统计，截至2023年12月31日，全国共有337家网约车平台公司取得网约车平台经营许可，环比增加2家；网约车监管信息交互系统12月份共收到订单信息8.94亿单，环比上升8.3%。</w:t>
      </w:r>
    </w:p>
    <w:p w14:paraId="1EB22819" w14:textId="4425D018" w:rsidR="00C35C2E" w:rsidRPr="00B62BC5" w:rsidRDefault="00C35C2E" w:rsidP="00640D76">
      <w:pPr>
        <w:pStyle w:val="2"/>
        <w:numPr>
          <w:ilvl w:val="0"/>
          <w:numId w:val="26"/>
        </w:numPr>
        <w:spacing w:before="0" w:after="0" w:line="240" w:lineRule="auto"/>
        <w:rPr>
          <w:sz w:val="24"/>
          <w:szCs w:val="24"/>
        </w:rPr>
      </w:pPr>
      <w:r w:rsidRPr="00B62BC5">
        <w:rPr>
          <w:sz w:val="24"/>
          <w:szCs w:val="24"/>
        </w:rPr>
        <w:t>2024</w:t>
      </w:r>
      <w:r w:rsidRPr="00B62BC5">
        <w:rPr>
          <w:sz w:val="24"/>
          <w:szCs w:val="24"/>
        </w:rPr>
        <w:t>年春节假期小型客车免费通行</w:t>
      </w:r>
      <w:r w:rsidRPr="00B62BC5">
        <w:rPr>
          <w:sz w:val="24"/>
          <w:szCs w:val="24"/>
        </w:rPr>
        <w:t>9</w:t>
      </w:r>
      <w:r w:rsidRPr="00B62BC5">
        <w:rPr>
          <w:sz w:val="24"/>
          <w:szCs w:val="24"/>
        </w:rPr>
        <w:t>天</w:t>
      </w:r>
    </w:p>
    <w:p w14:paraId="04CD0890" w14:textId="4D11F5D7" w:rsidR="00C35C2E" w:rsidRDefault="00C35C2E" w:rsidP="00B62BC5">
      <w:pPr>
        <w:ind w:firstLineChars="202" w:firstLine="424"/>
      </w:pPr>
      <w:r w:rsidRPr="00E345EE">
        <w:rPr>
          <w:rFonts w:hint="eastAsia"/>
        </w:rPr>
        <w:t>交通运输部发布公告，今年小汽车高速公路免费通行政策从</w:t>
      </w:r>
      <w:r w:rsidRPr="00E345EE">
        <w:t>2月9日（除夕）00：00到2月17日（正月初八）24：00，免费9天。</w:t>
      </w:r>
    </w:p>
    <w:p w14:paraId="2AEB2696" w14:textId="0720F7A4" w:rsidR="002A3345" w:rsidRPr="00B62BC5" w:rsidRDefault="002A3345" w:rsidP="00640D76">
      <w:pPr>
        <w:pStyle w:val="2"/>
        <w:numPr>
          <w:ilvl w:val="0"/>
          <w:numId w:val="26"/>
        </w:numPr>
        <w:spacing w:before="0" w:after="0" w:line="240" w:lineRule="auto"/>
        <w:rPr>
          <w:sz w:val="24"/>
          <w:szCs w:val="24"/>
        </w:rPr>
      </w:pPr>
      <w:r w:rsidRPr="00B62BC5">
        <w:rPr>
          <w:rFonts w:hint="eastAsia"/>
          <w:sz w:val="24"/>
          <w:szCs w:val="24"/>
        </w:rPr>
        <w:t>国家税务总局：</w:t>
      </w:r>
      <w:r w:rsidRPr="00B62BC5">
        <w:rPr>
          <w:sz w:val="24"/>
          <w:szCs w:val="24"/>
        </w:rPr>
        <w:t>2023</w:t>
      </w:r>
      <w:r w:rsidRPr="00B62BC5">
        <w:rPr>
          <w:sz w:val="24"/>
          <w:szCs w:val="24"/>
        </w:rPr>
        <w:t>年对新能源汽车免征车辆购置税、车船税</w:t>
      </w:r>
      <w:r w:rsidRPr="00B62BC5">
        <w:rPr>
          <w:sz w:val="24"/>
          <w:szCs w:val="24"/>
        </w:rPr>
        <w:t>1218</w:t>
      </w:r>
      <w:r w:rsidRPr="00B62BC5">
        <w:rPr>
          <w:sz w:val="24"/>
          <w:szCs w:val="24"/>
        </w:rPr>
        <w:t>亿元</w:t>
      </w:r>
    </w:p>
    <w:p w14:paraId="3B2C648E" w14:textId="0A0C8C17" w:rsidR="002A3345" w:rsidRPr="002A3345" w:rsidRDefault="002A3345" w:rsidP="00B62BC5">
      <w:pPr>
        <w:ind w:firstLineChars="202" w:firstLine="424"/>
      </w:pPr>
      <w:r w:rsidRPr="002A3345">
        <w:t>2023年，税务部门高效落实企业所得税、增值税、车辆购置税相关绿色税收优惠政策，对资源综合利用产品取得的收入减免企业所得税167亿元，对相关产品及劳务即征即退增值税564亿元；对新能源汽车免征车辆购置税、车船税1218亿元。</w:t>
      </w:r>
    </w:p>
    <w:p w14:paraId="29F17392" w14:textId="545A6540" w:rsidR="00A463CD" w:rsidRPr="00B62BC5" w:rsidRDefault="00AA4FC3" w:rsidP="00640D76">
      <w:pPr>
        <w:pStyle w:val="2"/>
        <w:numPr>
          <w:ilvl w:val="0"/>
          <w:numId w:val="26"/>
        </w:numPr>
        <w:spacing w:before="0" w:after="0" w:line="240" w:lineRule="auto"/>
        <w:rPr>
          <w:sz w:val="24"/>
          <w:szCs w:val="24"/>
        </w:rPr>
      </w:pPr>
      <w:r w:rsidRPr="00B62BC5">
        <w:rPr>
          <w:rFonts w:hint="eastAsia"/>
          <w:sz w:val="24"/>
          <w:szCs w:val="24"/>
        </w:rPr>
        <w:t>商务部：组织开展新能源汽车下乡，提振新能源汽车消费</w:t>
      </w:r>
    </w:p>
    <w:p w14:paraId="5BC2C640" w14:textId="6A0362BC" w:rsidR="00AA4FC3" w:rsidRPr="00AA4FC3" w:rsidRDefault="00AA4FC3" w:rsidP="00B62BC5">
      <w:pPr>
        <w:ind w:firstLineChars="202" w:firstLine="424"/>
      </w:pPr>
      <w:r w:rsidRPr="00AA4FC3">
        <w:t>1月15日消息，商务部市场运行和消费促进司司长徐兴锋表示，</w:t>
      </w:r>
      <w:r w:rsidR="0046330F" w:rsidRPr="0046330F">
        <w:rPr>
          <w:rFonts w:hint="eastAsia"/>
        </w:rPr>
        <w:t>全链条促进汽车消费，</w:t>
      </w:r>
      <w:r w:rsidR="0046330F" w:rsidRPr="0046330F">
        <w:rPr>
          <w:rFonts w:hint="eastAsia"/>
        </w:rPr>
        <w:lastRenderedPageBreak/>
        <w:t>鼓励汽车更新消费，着力稳住新车消费；组织开展新能源汽车下乡</w:t>
      </w:r>
      <w:r w:rsidR="00B1209B">
        <w:rPr>
          <w:rFonts w:hint="eastAsia"/>
        </w:rPr>
        <w:t>；</w:t>
      </w:r>
      <w:r w:rsidR="00B47587" w:rsidRPr="00B47587">
        <w:rPr>
          <w:rFonts w:hint="eastAsia"/>
        </w:rPr>
        <w:t>扩大二手车流通；促进汽车赛事、房车露营等汽车后市场发展</w:t>
      </w:r>
      <w:r w:rsidR="007339B9">
        <w:rPr>
          <w:rFonts w:hint="eastAsia"/>
        </w:rPr>
        <w:t>。</w:t>
      </w:r>
    </w:p>
    <w:p w14:paraId="0357F752" w14:textId="2E773775" w:rsidR="00394BFD" w:rsidRPr="00B62BC5" w:rsidRDefault="00394BFD" w:rsidP="00640D76">
      <w:pPr>
        <w:pStyle w:val="2"/>
        <w:numPr>
          <w:ilvl w:val="0"/>
          <w:numId w:val="26"/>
        </w:numPr>
        <w:spacing w:before="0" w:after="0" w:line="240" w:lineRule="auto"/>
        <w:rPr>
          <w:sz w:val="24"/>
          <w:szCs w:val="24"/>
        </w:rPr>
      </w:pPr>
      <w:r w:rsidRPr="00B62BC5">
        <w:rPr>
          <w:rFonts w:hint="eastAsia"/>
          <w:sz w:val="24"/>
          <w:szCs w:val="24"/>
        </w:rPr>
        <w:t>广州市小客车指标调控管理政策修订稿公开征求意见</w:t>
      </w:r>
    </w:p>
    <w:p w14:paraId="7D287B9C" w14:textId="108C0C62" w:rsidR="00394BFD" w:rsidRPr="00394BFD" w:rsidRDefault="00394BFD" w:rsidP="00B62BC5">
      <w:pPr>
        <w:ind w:firstLineChars="202" w:firstLine="424"/>
      </w:pPr>
      <w:r w:rsidRPr="00394BFD">
        <w:t>1月19日，广州市交通运输局发布通告，就《广州市小客车指标调控管理办法（修订征求意见稿）》公开征求社会公众意见。</w:t>
      </w:r>
      <w:r w:rsidRPr="00394BFD">
        <w:rPr>
          <w:rFonts w:hint="eastAsia"/>
        </w:rPr>
        <w:t>放宽申请资格条件，提高“久摇不中”群体中签率</w:t>
      </w:r>
      <w:r w:rsidR="00C3288D">
        <w:rPr>
          <w:rFonts w:hint="eastAsia"/>
        </w:rPr>
        <w:t>。</w:t>
      </w:r>
    </w:p>
    <w:p w14:paraId="57D660FA" w14:textId="61896D47" w:rsidR="00BD7676" w:rsidRPr="00B62BC5" w:rsidRDefault="00BD7676" w:rsidP="00640D76">
      <w:pPr>
        <w:pStyle w:val="2"/>
        <w:numPr>
          <w:ilvl w:val="0"/>
          <w:numId w:val="26"/>
        </w:numPr>
        <w:spacing w:before="0" w:after="0" w:line="240" w:lineRule="auto"/>
        <w:rPr>
          <w:sz w:val="24"/>
          <w:szCs w:val="24"/>
        </w:rPr>
      </w:pPr>
      <w:r w:rsidRPr="00B62BC5">
        <w:rPr>
          <w:rFonts w:hint="eastAsia"/>
          <w:sz w:val="24"/>
          <w:szCs w:val="24"/>
        </w:rPr>
        <w:t>广州“开四停四”拟改为“高峰限行”</w:t>
      </w:r>
    </w:p>
    <w:p w14:paraId="337AAA26" w14:textId="78D93C66" w:rsidR="00BD7676" w:rsidRPr="00BD7676" w:rsidRDefault="00BD7676" w:rsidP="00B62BC5">
      <w:pPr>
        <w:ind w:firstLineChars="202" w:firstLine="424"/>
      </w:pPr>
      <w:r w:rsidRPr="00BD7676">
        <w:rPr>
          <w:rFonts w:hint="eastAsia"/>
        </w:rPr>
        <w:t>据广州市公安局日前消息，将现有“开四停四”管理措施调整为“高峰限行”管理措施，形成了《广州市公安局交通警察支队关于调整非广州市籍小客车通行管理措施的通告（征求意见稿）》，现公开征求社会公众的意见。</w:t>
      </w:r>
    </w:p>
    <w:p w14:paraId="365AF0B7" w14:textId="7F35E983" w:rsidR="00434A8E" w:rsidRPr="00B62BC5" w:rsidRDefault="00434A8E" w:rsidP="00640D76">
      <w:pPr>
        <w:pStyle w:val="2"/>
        <w:numPr>
          <w:ilvl w:val="0"/>
          <w:numId w:val="26"/>
        </w:numPr>
        <w:spacing w:before="0" w:after="0" w:line="240" w:lineRule="auto"/>
        <w:rPr>
          <w:sz w:val="24"/>
          <w:szCs w:val="24"/>
        </w:rPr>
      </w:pPr>
      <w:r w:rsidRPr="00B62BC5">
        <w:rPr>
          <w:rFonts w:hint="eastAsia"/>
          <w:sz w:val="24"/>
          <w:szCs w:val="24"/>
        </w:rPr>
        <w:t>合肥首条氢能公交线路开通运行</w:t>
      </w:r>
    </w:p>
    <w:p w14:paraId="52E00FF2" w14:textId="121CDD06" w:rsidR="00434A8E" w:rsidRDefault="00434A8E" w:rsidP="00B62BC5">
      <w:pPr>
        <w:ind w:firstLineChars="202" w:firstLine="424"/>
      </w:pPr>
      <w:r w:rsidRPr="00434A8E">
        <w:t>1月20日，合肥市首批氢能公交示范运营启动仪式在长丰县下塘镇皖能综合能源港举行，标志着合肥市首条氢燃料电池公交线路开通运行。</w:t>
      </w:r>
    </w:p>
    <w:p w14:paraId="7353E5ED" w14:textId="77777777" w:rsidR="00640D76" w:rsidRPr="00434A8E" w:rsidRDefault="00640D76" w:rsidP="00B62BC5">
      <w:pPr>
        <w:ind w:firstLineChars="202" w:firstLine="424"/>
        <w:rPr>
          <w:rFonts w:hint="eastAsia"/>
        </w:rPr>
      </w:pPr>
    </w:p>
    <w:p w14:paraId="58CC3062" w14:textId="00F460BC" w:rsidR="0053751B" w:rsidRDefault="00B62BC5" w:rsidP="00640D76">
      <w:pPr>
        <w:pStyle w:val="1"/>
        <w:spacing w:before="0" w:after="0" w:line="240" w:lineRule="auto"/>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6C676A2B" w14:textId="0AF852D4" w:rsidR="0053751B" w:rsidRPr="001D35FA" w:rsidRDefault="00B50954" w:rsidP="00640D76">
      <w:pPr>
        <w:pStyle w:val="2"/>
        <w:numPr>
          <w:ilvl w:val="0"/>
          <w:numId w:val="48"/>
        </w:numPr>
        <w:spacing w:before="0" w:after="0" w:line="240" w:lineRule="auto"/>
        <w:ind w:left="0" w:firstLine="6"/>
        <w:rPr>
          <w:sz w:val="24"/>
          <w:szCs w:val="24"/>
        </w:rPr>
      </w:pPr>
      <w:r w:rsidRPr="001D35FA">
        <w:rPr>
          <w:rFonts w:hint="eastAsia"/>
          <w:sz w:val="24"/>
          <w:szCs w:val="24"/>
        </w:rPr>
        <w:t>小米汽车</w:t>
      </w:r>
      <w:r w:rsidRPr="001D35FA">
        <w:rPr>
          <w:sz w:val="24"/>
          <w:szCs w:val="24"/>
        </w:rPr>
        <w:t>SU7</w:t>
      </w:r>
      <w:r w:rsidRPr="001D35FA">
        <w:rPr>
          <w:sz w:val="24"/>
          <w:szCs w:val="24"/>
        </w:rPr>
        <w:t>工信部信息变更</w:t>
      </w:r>
    </w:p>
    <w:p w14:paraId="1F4D035D" w14:textId="231F6BF4" w:rsidR="00B50954" w:rsidRPr="00B50954" w:rsidRDefault="00B50954" w:rsidP="001D35FA">
      <w:pPr>
        <w:ind w:firstLineChars="202" w:firstLine="424"/>
      </w:pPr>
      <w:r w:rsidRPr="00B50954">
        <w:t>在工信部网站近日发布的第379批《道路机动车辆生产企业及产品公告》变更扩展公示中，小米SU7SU7申报车型与此前预发布车型有一些改动，提供了全新的21英寸轮圈供选择，同时有了全新的21英寸轮圈，刹车卡钳有不同的配色，另外尾部可选择黑化处理的XIAOMI标识，并且可选择更小的字体。另外新车还可选装碳纤维外后视镜。</w:t>
      </w:r>
    </w:p>
    <w:p w14:paraId="60FAF173" w14:textId="30CDFAFB" w:rsidR="0053751B" w:rsidRPr="001D35FA" w:rsidRDefault="00B53616" w:rsidP="00640D76">
      <w:pPr>
        <w:pStyle w:val="2"/>
        <w:numPr>
          <w:ilvl w:val="0"/>
          <w:numId w:val="48"/>
        </w:numPr>
        <w:spacing w:before="0" w:after="0" w:line="240" w:lineRule="auto"/>
        <w:ind w:left="0" w:firstLine="6"/>
        <w:rPr>
          <w:sz w:val="24"/>
          <w:szCs w:val="24"/>
        </w:rPr>
      </w:pPr>
      <w:r w:rsidRPr="001D35FA">
        <w:rPr>
          <w:rFonts w:hint="eastAsia"/>
          <w:sz w:val="24"/>
          <w:szCs w:val="24"/>
        </w:rPr>
        <w:t>长安深蓝</w:t>
      </w:r>
      <w:r w:rsidRPr="001D35FA">
        <w:rPr>
          <w:sz w:val="24"/>
          <w:szCs w:val="24"/>
        </w:rPr>
        <w:t>G318</w:t>
      </w:r>
      <w:r w:rsidRPr="001D35FA">
        <w:rPr>
          <w:sz w:val="24"/>
          <w:szCs w:val="24"/>
        </w:rPr>
        <w:t>完成工信部申报：车长近</w:t>
      </w:r>
      <w:r w:rsidRPr="001D35FA">
        <w:rPr>
          <w:sz w:val="24"/>
          <w:szCs w:val="24"/>
        </w:rPr>
        <w:t>5</w:t>
      </w:r>
      <w:r w:rsidRPr="001D35FA">
        <w:rPr>
          <w:sz w:val="24"/>
          <w:szCs w:val="24"/>
        </w:rPr>
        <w:t>米，定位硬派越野</w:t>
      </w:r>
    </w:p>
    <w:p w14:paraId="5BCE47C5" w14:textId="316FD071" w:rsidR="00B53616" w:rsidRDefault="00B53616" w:rsidP="001D35FA">
      <w:pPr>
        <w:ind w:firstLineChars="202" w:firstLine="424"/>
      </w:pPr>
      <w:r w:rsidRPr="00B53616">
        <w:rPr>
          <w:rFonts w:hint="eastAsia"/>
        </w:rPr>
        <w:t>第</w:t>
      </w:r>
      <w:r w:rsidRPr="00B53616">
        <w:t>379批《道路机动车辆生产企业及产品公告》中，长安深蓝G318完成工信部申报，采用插电式增程混合动力。</w:t>
      </w:r>
      <w:r w:rsidR="00252673" w:rsidRPr="00252673">
        <w:rPr>
          <w:rFonts w:hint="eastAsia"/>
        </w:rPr>
        <w:t>采用中创新航供应的磷酸铁锂蓄电池，允许外接充电，发动机最大净功率</w:t>
      </w:r>
      <w:r w:rsidR="00252673" w:rsidRPr="00252673">
        <w:t>105kW。</w:t>
      </w:r>
      <w:r w:rsidR="00547118" w:rsidRPr="00547118">
        <w:rPr>
          <w:rFonts w:hint="eastAsia"/>
        </w:rPr>
        <w:t>驱动电机型号</w:t>
      </w:r>
      <w:r w:rsidR="00547118" w:rsidRPr="00547118">
        <w:t>AYDM01/XTDM33</w:t>
      </w:r>
      <w:r w:rsidR="0084744E">
        <w:rPr>
          <w:rFonts w:hint="eastAsia"/>
        </w:rPr>
        <w:t>。</w:t>
      </w:r>
    </w:p>
    <w:p w14:paraId="2C540F37" w14:textId="444B138C" w:rsidR="00547118" w:rsidRPr="00B53616" w:rsidRDefault="00547118" w:rsidP="00B53616">
      <w:r>
        <w:rPr>
          <w:noProof/>
          <w14:ligatures w14:val="standardContextual"/>
        </w:rPr>
        <w:drawing>
          <wp:inline distT="0" distB="0" distL="0" distR="0" wp14:anchorId="0F39C2E5" wp14:editId="6D4C0E07">
            <wp:extent cx="1800000" cy="1109559"/>
            <wp:effectExtent l="0" t="0" r="0" b="0"/>
            <wp:docPr id="19181938" name="图片 1" descr="银色的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1938" name="图片 1" descr="银色的车&#10;&#10;描述已自动生成"/>
                    <pic:cNvPicPr/>
                  </pic:nvPicPr>
                  <pic:blipFill>
                    <a:blip r:embed="rId11"/>
                    <a:stretch>
                      <a:fillRect/>
                    </a:stretch>
                  </pic:blipFill>
                  <pic:spPr>
                    <a:xfrm>
                      <a:off x="0" y="0"/>
                      <a:ext cx="1800000" cy="1109559"/>
                    </a:xfrm>
                    <a:prstGeom prst="rect">
                      <a:avLst/>
                    </a:prstGeom>
                  </pic:spPr>
                </pic:pic>
              </a:graphicData>
            </a:graphic>
          </wp:inline>
        </w:drawing>
      </w:r>
    </w:p>
    <w:p w14:paraId="1105A483" w14:textId="3E684BC6" w:rsidR="00100C97" w:rsidRPr="001D35FA" w:rsidRDefault="00100C97" w:rsidP="00640D76">
      <w:pPr>
        <w:pStyle w:val="2"/>
        <w:numPr>
          <w:ilvl w:val="0"/>
          <w:numId w:val="48"/>
        </w:numPr>
        <w:spacing w:before="0" w:after="0" w:line="240" w:lineRule="auto"/>
        <w:ind w:left="0" w:firstLine="6"/>
        <w:rPr>
          <w:sz w:val="24"/>
          <w:szCs w:val="24"/>
        </w:rPr>
      </w:pPr>
      <w:r w:rsidRPr="001D35FA">
        <w:rPr>
          <w:rFonts w:hint="eastAsia"/>
          <w:sz w:val="24"/>
          <w:szCs w:val="24"/>
        </w:rPr>
        <w:t>中国版“赛博皮卡”！长安启源</w:t>
      </w:r>
      <w:r w:rsidRPr="001D35FA">
        <w:rPr>
          <w:sz w:val="24"/>
          <w:szCs w:val="24"/>
        </w:rPr>
        <w:t>E07</w:t>
      </w:r>
      <w:r w:rsidRPr="001D35FA">
        <w:rPr>
          <w:sz w:val="24"/>
          <w:szCs w:val="24"/>
        </w:rPr>
        <w:t>申报图公布：定位纯电动跨界车</w:t>
      </w:r>
    </w:p>
    <w:p w14:paraId="3BF5FE40" w14:textId="7D8A70D9" w:rsidR="00100C97" w:rsidRDefault="00100C97" w:rsidP="001D35FA">
      <w:pPr>
        <w:ind w:firstLineChars="202" w:firstLine="424"/>
      </w:pPr>
      <w:r w:rsidRPr="00100C97">
        <w:rPr>
          <w:rFonts w:hint="eastAsia"/>
        </w:rPr>
        <w:t>工信部最新一期的申报信息中</w:t>
      </w:r>
      <w:r>
        <w:rPr>
          <w:rFonts w:hint="eastAsia"/>
        </w:rPr>
        <w:t>，</w:t>
      </w:r>
      <w:r w:rsidRPr="00100C97">
        <w:rPr>
          <w:rFonts w:hint="eastAsia"/>
        </w:rPr>
        <w:t>长安启源</w:t>
      </w:r>
      <w:r w:rsidRPr="00100C97">
        <w:t>E07</w:t>
      </w:r>
      <w:r w:rsidR="00FD3663">
        <w:rPr>
          <w:rFonts w:hint="eastAsia"/>
        </w:rPr>
        <w:t>完成</w:t>
      </w:r>
      <w:r w:rsidRPr="00100C97">
        <w:t>申报。采用独特的造型设计，基于SDA架构打造，定位为“纯电动多用途乘用车”。</w:t>
      </w:r>
    </w:p>
    <w:p w14:paraId="0B58E107" w14:textId="67A3CD14" w:rsidR="00FD3663" w:rsidRPr="00D20BF1" w:rsidRDefault="00D20BF1" w:rsidP="00100C97">
      <w:r>
        <w:rPr>
          <w:noProof/>
          <w14:ligatures w14:val="standardContextual"/>
        </w:rPr>
        <w:drawing>
          <wp:inline distT="0" distB="0" distL="0" distR="0" wp14:anchorId="11FF552E" wp14:editId="5A4CA523">
            <wp:extent cx="1800000" cy="1061233"/>
            <wp:effectExtent l="0" t="0" r="0" b="5715"/>
            <wp:docPr id="441677602"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77602" name="图片 1" descr="银色的汽车&#10;&#10;描述已自动生成"/>
                    <pic:cNvPicPr/>
                  </pic:nvPicPr>
                  <pic:blipFill>
                    <a:blip r:embed="rId12"/>
                    <a:stretch>
                      <a:fillRect/>
                    </a:stretch>
                  </pic:blipFill>
                  <pic:spPr>
                    <a:xfrm>
                      <a:off x="0" y="0"/>
                      <a:ext cx="1800000" cy="1061233"/>
                    </a:xfrm>
                    <a:prstGeom prst="rect">
                      <a:avLst/>
                    </a:prstGeom>
                  </pic:spPr>
                </pic:pic>
              </a:graphicData>
            </a:graphic>
          </wp:inline>
        </w:drawing>
      </w:r>
    </w:p>
    <w:p w14:paraId="4D397C86" w14:textId="361F2477" w:rsidR="005013FD" w:rsidRPr="001D35FA" w:rsidRDefault="005013FD" w:rsidP="00640D76">
      <w:pPr>
        <w:pStyle w:val="2"/>
        <w:numPr>
          <w:ilvl w:val="0"/>
          <w:numId w:val="48"/>
        </w:numPr>
        <w:spacing w:before="0" w:after="0" w:line="240" w:lineRule="auto"/>
        <w:ind w:left="0" w:firstLine="6"/>
        <w:rPr>
          <w:sz w:val="24"/>
          <w:szCs w:val="24"/>
        </w:rPr>
      </w:pPr>
      <w:r w:rsidRPr="001D35FA">
        <w:rPr>
          <w:rFonts w:hint="eastAsia"/>
          <w:sz w:val="24"/>
          <w:szCs w:val="24"/>
        </w:rPr>
        <w:lastRenderedPageBreak/>
        <w:t>通用汽车今年将把</w:t>
      </w:r>
      <w:r w:rsidRPr="001D35FA">
        <w:rPr>
          <w:sz w:val="24"/>
          <w:szCs w:val="24"/>
        </w:rPr>
        <w:t>GMC</w:t>
      </w:r>
      <w:r w:rsidRPr="001D35FA">
        <w:rPr>
          <w:sz w:val="24"/>
          <w:szCs w:val="24"/>
        </w:rPr>
        <w:t>品牌引入中国市场</w:t>
      </w:r>
    </w:p>
    <w:p w14:paraId="56F7CC18" w14:textId="6EC5C472" w:rsidR="005013FD" w:rsidRDefault="005013FD" w:rsidP="001D35FA">
      <w:pPr>
        <w:ind w:firstLineChars="202" w:firstLine="424"/>
      </w:pPr>
      <w:r w:rsidRPr="005013FD">
        <w:rPr>
          <w:rFonts w:hint="eastAsia"/>
        </w:rPr>
        <w:t>当地时间</w:t>
      </w:r>
      <w:r w:rsidRPr="005013FD">
        <w:t>1月19日，美国通用汽车公司在声明中称，今年将开始在中国销售GMC Yukon育空全尺寸SUV，2025年GMC将扩至澳大利亚和新西兰。2024年将在中国引进并销售雪佛兰TAHOE太浩及GMC YUKON育空。</w:t>
      </w:r>
    </w:p>
    <w:p w14:paraId="632655AD" w14:textId="6D79284B" w:rsidR="00832AF6" w:rsidRPr="005013FD" w:rsidRDefault="00832AF6" w:rsidP="005013FD">
      <w:r>
        <w:rPr>
          <w:noProof/>
        </w:rPr>
        <w:drawing>
          <wp:inline distT="0" distB="0" distL="0" distR="0" wp14:anchorId="4A677A8B" wp14:editId="3BFB4475">
            <wp:extent cx="1800000" cy="1009656"/>
            <wp:effectExtent l="0" t="0" r="0" b="0"/>
            <wp:docPr id="1288317376"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09656"/>
                    </a:xfrm>
                    <a:prstGeom prst="rect">
                      <a:avLst/>
                    </a:prstGeom>
                    <a:noFill/>
                    <a:ln>
                      <a:noFill/>
                    </a:ln>
                  </pic:spPr>
                </pic:pic>
              </a:graphicData>
            </a:graphic>
          </wp:inline>
        </w:drawing>
      </w:r>
    </w:p>
    <w:p w14:paraId="6E89A936" w14:textId="17A62C4E" w:rsidR="005D7373" w:rsidRPr="001D35FA" w:rsidRDefault="005D7373" w:rsidP="00640D76">
      <w:pPr>
        <w:pStyle w:val="2"/>
        <w:numPr>
          <w:ilvl w:val="0"/>
          <w:numId w:val="48"/>
        </w:numPr>
        <w:spacing w:before="0" w:after="0" w:line="240" w:lineRule="auto"/>
        <w:ind w:left="0" w:firstLine="6"/>
        <w:rPr>
          <w:sz w:val="24"/>
          <w:szCs w:val="24"/>
        </w:rPr>
      </w:pPr>
      <w:r w:rsidRPr="001D35FA">
        <w:rPr>
          <w:rFonts w:hint="eastAsia"/>
          <w:sz w:val="24"/>
          <w:szCs w:val="24"/>
        </w:rPr>
        <w:t>蔚来</w:t>
      </w:r>
      <w:r w:rsidRPr="001D35FA">
        <w:rPr>
          <w:sz w:val="24"/>
          <w:szCs w:val="24"/>
        </w:rPr>
        <w:t>2024</w:t>
      </w:r>
      <w:r w:rsidRPr="001D35FA">
        <w:rPr>
          <w:sz w:val="24"/>
          <w:szCs w:val="24"/>
        </w:rPr>
        <w:t>款车型将在</w:t>
      </w:r>
      <w:r w:rsidRPr="001D35FA">
        <w:rPr>
          <w:sz w:val="24"/>
          <w:szCs w:val="24"/>
        </w:rPr>
        <w:t>3</w:t>
      </w:r>
      <w:r w:rsidRPr="001D35FA">
        <w:rPr>
          <w:sz w:val="24"/>
          <w:szCs w:val="24"/>
        </w:rPr>
        <w:t>月上旬交付</w:t>
      </w:r>
    </w:p>
    <w:p w14:paraId="27A5899B" w14:textId="4629DA2D" w:rsidR="005D7373" w:rsidRPr="005D7373" w:rsidRDefault="005D7373" w:rsidP="001D35FA">
      <w:pPr>
        <w:ind w:firstLineChars="202" w:firstLine="424"/>
      </w:pPr>
      <w:r w:rsidRPr="005D7373">
        <w:t>1月17日，蔚来汽车官方宣布，针对现款车型，本月下旬蔚来Banyan系统新版将迎来40余项功能升级，智能底盘、智能座舱、主动安全、全域辅助驾驶的性能体验将进一步升级。</w:t>
      </w:r>
      <w:r w:rsidRPr="005D7373">
        <w:rPr>
          <w:rFonts w:hint="eastAsia"/>
        </w:rPr>
        <w:t>而</w:t>
      </w:r>
      <w:r w:rsidRPr="005D7373">
        <w:t>2024款车型将于3月起陆续交付，进一步升级现有车型的智能硬件配置。</w:t>
      </w:r>
    </w:p>
    <w:p w14:paraId="7D3F555F" w14:textId="60672A9D" w:rsidR="00CA52B0" w:rsidRPr="001D35FA" w:rsidRDefault="00CA52B0" w:rsidP="00640D76">
      <w:pPr>
        <w:pStyle w:val="2"/>
        <w:numPr>
          <w:ilvl w:val="0"/>
          <w:numId w:val="48"/>
        </w:numPr>
        <w:spacing w:before="0" w:after="0" w:line="240" w:lineRule="auto"/>
        <w:ind w:left="0" w:firstLine="6"/>
        <w:rPr>
          <w:sz w:val="24"/>
          <w:szCs w:val="24"/>
        </w:rPr>
      </w:pPr>
      <w:r w:rsidRPr="001D35FA">
        <w:rPr>
          <w:rFonts w:hint="eastAsia"/>
          <w:sz w:val="24"/>
          <w:szCs w:val="24"/>
        </w:rPr>
        <w:t>宁德时代神行电池长寿命</w:t>
      </w:r>
      <w:r w:rsidRPr="001D35FA">
        <w:rPr>
          <w:sz w:val="24"/>
          <w:szCs w:val="24"/>
        </w:rPr>
        <w:t>L</w:t>
      </w:r>
      <w:r w:rsidRPr="001D35FA">
        <w:rPr>
          <w:sz w:val="24"/>
          <w:szCs w:val="24"/>
        </w:rPr>
        <w:t>系列首发落地哪吒</w:t>
      </w:r>
      <w:r w:rsidRPr="001D35FA">
        <w:rPr>
          <w:sz w:val="24"/>
          <w:szCs w:val="24"/>
        </w:rPr>
        <w:t>L</w:t>
      </w:r>
    </w:p>
    <w:p w14:paraId="13084A9D" w14:textId="18B124E4" w:rsidR="00CA52B0" w:rsidRPr="00CA52B0" w:rsidRDefault="00CA52B0" w:rsidP="001D35FA">
      <w:pPr>
        <w:ind w:firstLineChars="202" w:firstLine="424"/>
      </w:pPr>
      <w:r w:rsidRPr="00CA52B0">
        <w:t>1月17日，哪吒CEO张勇宣布，宁德时代神行电池长寿命L系列首发落地哪吒L车型。</w:t>
      </w:r>
    </w:p>
    <w:p w14:paraId="54DEE79E" w14:textId="14ABF768" w:rsidR="00A63FBA" w:rsidRPr="001D35FA" w:rsidRDefault="00A63FBA" w:rsidP="00640D76">
      <w:pPr>
        <w:pStyle w:val="2"/>
        <w:numPr>
          <w:ilvl w:val="0"/>
          <w:numId w:val="48"/>
        </w:numPr>
        <w:spacing w:before="0" w:after="0" w:line="240" w:lineRule="auto"/>
        <w:ind w:left="0" w:firstLine="6"/>
        <w:rPr>
          <w:sz w:val="24"/>
          <w:szCs w:val="24"/>
        </w:rPr>
      </w:pPr>
      <w:r w:rsidRPr="001D35FA">
        <w:rPr>
          <w:rFonts w:hint="eastAsia"/>
          <w:sz w:val="24"/>
          <w:szCs w:val="24"/>
        </w:rPr>
        <w:t>星途星纪元</w:t>
      </w:r>
      <w:r w:rsidRPr="001D35FA">
        <w:rPr>
          <w:sz w:val="24"/>
          <w:szCs w:val="24"/>
        </w:rPr>
        <w:t>ET</w:t>
      </w:r>
      <w:r w:rsidRPr="001D35FA">
        <w:rPr>
          <w:sz w:val="24"/>
          <w:szCs w:val="24"/>
        </w:rPr>
        <w:t>正式下线</w:t>
      </w:r>
    </w:p>
    <w:p w14:paraId="6876332C" w14:textId="58687A91" w:rsidR="00A63FBA" w:rsidRPr="00A63FBA" w:rsidRDefault="00A63FBA" w:rsidP="00640D76">
      <w:pPr>
        <w:ind w:firstLineChars="270" w:firstLine="567"/>
        <w:rPr>
          <w:rFonts w:hint="eastAsia"/>
        </w:rPr>
      </w:pPr>
      <w:r w:rsidRPr="00A63FBA">
        <w:t>1月19日，星途星纪元ET首批整车于安徽芜湖正式下线</w:t>
      </w:r>
      <w:r>
        <w:rPr>
          <w:rFonts w:hint="eastAsia"/>
        </w:rPr>
        <w:t>，</w:t>
      </w:r>
      <w:r w:rsidRPr="00A63FBA">
        <w:rPr>
          <w:rFonts w:hint="eastAsia"/>
        </w:rPr>
        <w:t>将于今年一季度正式上市。</w:t>
      </w:r>
      <w:r w:rsidR="00CA1BEA" w:rsidRPr="00CA1BEA">
        <w:rPr>
          <w:rFonts w:hint="eastAsia"/>
        </w:rPr>
        <w:t>搭载</w:t>
      </w:r>
      <w:r w:rsidR="00CA1BEA" w:rsidRPr="00CA1BEA">
        <w:t>185/230kW单电机或123+230/183+230kW前后双电机，CLTC续航里程550-760km。</w:t>
      </w:r>
    </w:p>
    <w:p w14:paraId="79C9E5EF" w14:textId="3ECB1569" w:rsidR="00A66E4D" w:rsidRPr="001D35FA" w:rsidRDefault="00A66E4D" w:rsidP="00640D76">
      <w:pPr>
        <w:pStyle w:val="2"/>
        <w:numPr>
          <w:ilvl w:val="0"/>
          <w:numId w:val="48"/>
        </w:numPr>
        <w:spacing w:before="0" w:after="0" w:line="240" w:lineRule="auto"/>
        <w:ind w:left="0" w:firstLine="6"/>
        <w:rPr>
          <w:sz w:val="24"/>
          <w:szCs w:val="24"/>
        </w:rPr>
      </w:pPr>
      <w:r w:rsidRPr="001D35FA">
        <w:rPr>
          <w:rFonts w:hint="eastAsia"/>
          <w:sz w:val="24"/>
          <w:szCs w:val="24"/>
        </w:rPr>
        <w:t>小鹏</w:t>
      </w:r>
      <w:r w:rsidRPr="001D35FA">
        <w:rPr>
          <w:sz w:val="24"/>
          <w:szCs w:val="24"/>
        </w:rPr>
        <w:t>X9</w:t>
      </w:r>
      <w:r w:rsidRPr="001D35FA">
        <w:rPr>
          <w:sz w:val="24"/>
          <w:szCs w:val="24"/>
        </w:rPr>
        <w:t>正式开启全国交付</w:t>
      </w:r>
      <w:r w:rsidRPr="001D35FA">
        <w:rPr>
          <w:sz w:val="24"/>
          <w:szCs w:val="24"/>
        </w:rPr>
        <w:t xml:space="preserve"> </w:t>
      </w:r>
      <w:r w:rsidRPr="001D35FA">
        <w:rPr>
          <w:sz w:val="24"/>
          <w:szCs w:val="24"/>
        </w:rPr>
        <w:t>售</w:t>
      </w:r>
      <w:r w:rsidRPr="001D35FA">
        <w:rPr>
          <w:sz w:val="24"/>
          <w:szCs w:val="24"/>
        </w:rPr>
        <w:t>35.98</w:t>
      </w:r>
      <w:r w:rsidRPr="001D35FA">
        <w:rPr>
          <w:sz w:val="24"/>
          <w:szCs w:val="24"/>
        </w:rPr>
        <w:t>万元起</w:t>
      </w:r>
    </w:p>
    <w:p w14:paraId="1A7EC986" w14:textId="563E1407" w:rsidR="00A66E4D" w:rsidRDefault="00A66E4D" w:rsidP="001D35FA">
      <w:pPr>
        <w:ind w:firstLineChars="202" w:firstLine="424"/>
      </w:pPr>
      <w:r w:rsidRPr="00A66E4D">
        <w:t>1月16日，小鹏汽车宣布旗下首款MPV小鹏X9正式开启全国交付。</w:t>
      </w:r>
    </w:p>
    <w:p w14:paraId="56EC59C8" w14:textId="77777777" w:rsidR="00640D76" w:rsidRPr="00A66E4D" w:rsidRDefault="00640D76" w:rsidP="001D35FA">
      <w:pPr>
        <w:ind w:firstLineChars="202" w:firstLine="424"/>
        <w:rPr>
          <w:rFonts w:hint="eastAsia"/>
        </w:rPr>
      </w:pPr>
    </w:p>
    <w:p w14:paraId="16D53347" w14:textId="27F1A805" w:rsidR="00131BD8" w:rsidRDefault="00131BD8" w:rsidP="00640D76">
      <w:pPr>
        <w:pStyle w:val="1"/>
        <w:numPr>
          <w:ilvl w:val="2"/>
          <w:numId w:val="118"/>
        </w:numPr>
        <w:spacing w:before="0" w:after="0" w:line="240" w:lineRule="auto"/>
        <w:ind w:left="0" w:firstLine="0"/>
        <w:rPr>
          <w:rFonts w:ascii="微软雅黑" w:eastAsia="微软雅黑" w:hAnsi="微软雅黑"/>
        </w:rPr>
      </w:pPr>
      <w:r w:rsidRPr="00131BD8">
        <w:rPr>
          <w:rFonts w:ascii="微软雅黑" w:eastAsia="微软雅黑" w:hAnsi="微软雅黑" w:hint="eastAsia"/>
        </w:rPr>
        <w:t>企业信息</w:t>
      </w:r>
    </w:p>
    <w:p w14:paraId="4C3C9E67" w14:textId="36BDEB68" w:rsidR="00E24AA5" w:rsidRPr="001D35FA" w:rsidRDefault="00E24AA5" w:rsidP="00640D76">
      <w:pPr>
        <w:pStyle w:val="2"/>
        <w:numPr>
          <w:ilvl w:val="0"/>
          <w:numId w:val="119"/>
        </w:numPr>
        <w:spacing w:before="0" w:after="0" w:line="240" w:lineRule="auto"/>
        <w:ind w:left="0" w:firstLine="0"/>
        <w:rPr>
          <w:sz w:val="24"/>
          <w:szCs w:val="24"/>
        </w:rPr>
      </w:pPr>
      <w:r w:rsidRPr="001D35FA">
        <w:rPr>
          <w:rFonts w:hint="eastAsia"/>
          <w:sz w:val="24"/>
          <w:szCs w:val="24"/>
        </w:rPr>
        <w:t>奥迪中国换帅，温泽岳返回德国大众汽车集团总部任职</w:t>
      </w:r>
    </w:p>
    <w:p w14:paraId="03B047F7" w14:textId="67893F88" w:rsidR="00E24AA5" w:rsidRPr="00E24AA5" w:rsidRDefault="00E24AA5" w:rsidP="001D35FA">
      <w:pPr>
        <w:ind w:firstLineChars="202" w:firstLine="424"/>
      </w:pPr>
      <w:r w:rsidRPr="00E24AA5">
        <w:t>1月16日，奥迪公司宣布，自2024年4月1日起，Johannes Roscheck（约翰内斯-罗切克）将出任奥迪中国总裁，接替现任奥迪中国总裁温泽岳，统筹管理奥迪在中国市场相关业务。温泽岳在北京任职期满2年后，将回到德国大众汽车集团总部任职。</w:t>
      </w:r>
    </w:p>
    <w:p w14:paraId="35BE7555" w14:textId="139813CF" w:rsidR="00131BD8" w:rsidRPr="001D35FA" w:rsidRDefault="00B54BA6" w:rsidP="00640D76">
      <w:pPr>
        <w:pStyle w:val="2"/>
        <w:numPr>
          <w:ilvl w:val="0"/>
          <w:numId w:val="119"/>
        </w:numPr>
        <w:spacing w:before="0" w:after="0" w:line="240" w:lineRule="auto"/>
        <w:ind w:left="0" w:firstLine="0"/>
        <w:rPr>
          <w:sz w:val="24"/>
          <w:szCs w:val="24"/>
        </w:rPr>
      </w:pPr>
      <w:r w:rsidRPr="001D35FA">
        <w:rPr>
          <w:rFonts w:hint="eastAsia"/>
          <w:sz w:val="24"/>
          <w:szCs w:val="24"/>
        </w:rPr>
        <w:t>保时捷中国</w:t>
      </w:r>
      <w:r w:rsidRPr="001D35FA">
        <w:rPr>
          <w:sz w:val="24"/>
          <w:szCs w:val="24"/>
        </w:rPr>
        <w:t>2023</w:t>
      </w:r>
      <w:r w:rsidRPr="001D35FA">
        <w:rPr>
          <w:sz w:val="24"/>
          <w:szCs w:val="24"/>
        </w:rPr>
        <w:t>年交付量同比降</w:t>
      </w:r>
      <w:r w:rsidRPr="001D35FA">
        <w:rPr>
          <w:sz w:val="24"/>
          <w:szCs w:val="24"/>
        </w:rPr>
        <w:t>15%</w:t>
      </w:r>
    </w:p>
    <w:p w14:paraId="7F663EF5" w14:textId="27E6A9B6" w:rsidR="00B54BA6" w:rsidRPr="00B54BA6" w:rsidRDefault="00B54BA6" w:rsidP="001D35FA">
      <w:pPr>
        <w:ind w:firstLineChars="202" w:firstLine="424"/>
      </w:pPr>
      <w:r w:rsidRPr="00B54BA6">
        <w:t>1月15日，根据保时捷公布的数据，该跑车制造商2023年全年共交付320,221辆，同比增长3%，其中保时捷911车型交付量同比增长24%至50,146辆，卡宴车型交付量同比降8%至87,553辆。中国市场方面，保时捷2023年交付量为79,283辆，同比下降15%。</w:t>
      </w:r>
    </w:p>
    <w:p w14:paraId="05F09463" w14:textId="02C6BCA3" w:rsidR="00E24AA5" w:rsidRPr="001D35FA" w:rsidRDefault="00E24AA5" w:rsidP="00640D76">
      <w:pPr>
        <w:pStyle w:val="2"/>
        <w:numPr>
          <w:ilvl w:val="0"/>
          <w:numId w:val="119"/>
        </w:numPr>
        <w:spacing w:before="0" w:after="0" w:line="240" w:lineRule="auto"/>
        <w:ind w:left="0" w:firstLine="0"/>
        <w:rPr>
          <w:sz w:val="24"/>
          <w:szCs w:val="24"/>
        </w:rPr>
      </w:pPr>
      <w:r w:rsidRPr="001D35FA">
        <w:rPr>
          <w:rFonts w:hint="eastAsia"/>
          <w:sz w:val="24"/>
          <w:szCs w:val="24"/>
        </w:rPr>
        <w:t>比亚迪首艘汽车滚装运输船首航</w:t>
      </w:r>
    </w:p>
    <w:p w14:paraId="27A957EA" w14:textId="1FA2D7C6" w:rsidR="00E24AA5" w:rsidRPr="00E24AA5" w:rsidRDefault="00E24AA5" w:rsidP="001D35FA">
      <w:pPr>
        <w:ind w:firstLineChars="202" w:firstLine="424"/>
      </w:pPr>
      <w:r w:rsidRPr="00E24AA5">
        <w:t>1月15日晚，比亚迪汽车官微消息，2024年1月10日及1月15日，比亚“EXPLORER NO.1”汽车运输滚装船分别在山东港口烟台港、深汕小漠国际物流港两地举行了交船、首航</w:t>
      </w:r>
      <w:r w:rsidRPr="00E24AA5">
        <w:lastRenderedPageBreak/>
        <w:t>仪式。未来两年内，比亚迪还有另外7艘滚装船陆续投入运营。</w:t>
      </w:r>
    </w:p>
    <w:p w14:paraId="726B5655" w14:textId="175729F0" w:rsidR="0016306A" w:rsidRPr="001D35FA" w:rsidRDefault="0016306A" w:rsidP="00640D76">
      <w:pPr>
        <w:pStyle w:val="2"/>
        <w:numPr>
          <w:ilvl w:val="0"/>
          <w:numId w:val="119"/>
        </w:numPr>
        <w:spacing w:before="0" w:after="0" w:line="240" w:lineRule="auto"/>
        <w:ind w:left="0" w:firstLine="0"/>
        <w:rPr>
          <w:sz w:val="24"/>
          <w:szCs w:val="24"/>
        </w:rPr>
      </w:pPr>
      <w:r w:rsidRPr="001D35FA">
        <w:rPr>
          <w:rFonts w:hint="eastAsia"/>
          <w:sz w:val="24"/>
          <w:szCs w:val="24"/>
        </w:rPr>
        <w:t>比亚迪在德国降价</w:t>
      </w:r>
      <w:r w:rsidRPr="001D35FA">
        <w:rPr>
          <w:sz w:val="24"/>
          <w:szCs w:val="24"/>
        </w:rPr>
        <w:t>15%</w:t>
      </w:r>
    </w:p>
    <w:p w14:paraId="245F74AE" w14:textId="5911C632" w:rsidR="0016306A" w:rsidRPr="0016306A" w:rsidRDefault="0016306A" w:rsidP="001D35FA">
      <w:pPr>
        <w:ind w:firstLineChars="202" w:firstLine="424"/>
      </w:pPr>
      <w:r w:rsidRPr="0016306A">
        <w:rPr>
          <w:rFonts w:hint="eastAsia"/>
        </w:rPr>
        <w:t>据当地媒体报道，比亚迪近日对德国市场的电动车产品价格下调了</w:t>
      </w:r>
      <w:r w:rsidRPr="0016306A">
        <w:t>15%，涉及车型包括Atto 3（元 plus）、海豚和海豹。特别是Atto 3车型，经过约15%的降价后，起售价现在低于4万欧元，显著低于大众ID.4和特斯拉Model Y，同时也低于大众入门电动车ID.3的价格。</w:t>
      </w:r>
    </w:p>
    <w:p w14:paraId="2C59CF5A" w14:textId="32E92CA7" w:rsidR="003259AF" w:rsidRPr="001D35FA" w:rsidRDefault="003259AF" w:rsidP="00640D76">
      <w:pPr>
        <w:pStyle w:val="2"/>
        <w:numPr>
          <w:ilvl w:val="0"/>
          <w:numId w:val="119"/>
        </w:numPr>
        <w:spacing w:before="0" w:after="0" w:line="240" w:lineRule="auto"/>
        <w:ind w:left="0" w:firstLine="0"/>
        <w:rPr>
          <w:sz w:val="24"/>
          <w:szCs w:val="24"/>
        </w:rPr>
      </w:pPr>
      <w:r w:rsidRPr="001D35FA">
        <w:rPr>
          <w:rFonts w:hint="eastAsia"/>
          <w:sz w:val="24"/>
          <w:szCs w:val="24"/>
        </w:rPr>
        <w:t>比亚迪王传福：未来将在整车智能上投资超</w:t>
      </w:r>
      <w:r w:rsidRPr="001D35FA">
        <w:rPr>
          <w:sz w:val="24"/>
          <w:szCs w:val="24"/>
        </w:rPr>
        <w:t>1000</w:t>
      </w:r>
      <w:r w:rsidRPr="001D35FA">
        <w:rPr>
          <w:sz w:val="24"/>
          <w:szCs w:val="24"/>
        </w:rPr>
        <w:t>亿</w:t>
      </w:r>
    </w:p>
    <w:p w14:paraId="06E1BE37" w14:textId="50F7EA49" w:rsidR="0034481D" w:rsidRPr="003259AF" w:rsidRDefault="003259AF" w:rsidP="00640D76">
      <w:pPr>
        <w:ind w:firstLineChars="202" w:firstLine="424"/>
        <w:rPr>
          <w:rFonts w:hint="eastAsia"/>
        </w:rPr>
      </w:pPr>
      <w:r w:rsidRPr="003259AF">
        <w:t>1月16日，比亚迪举办梦想日活动，正式发布智能化架构璇玑、“天神之眼”L2+高阶智能驾驶辅助等产品。今年比亚迪将推出10余款高阶智驾车型，且为20万以上的车型提供高阶智驾选装，30万以上的车体标配高阶智驾，“未来公司将在整车智能上投资超1000亿”。</w:t>
      </w:r>
    </w:p>
    <w:p w14:paraId="60596706" w14:textId="7441FE0A" w:rsidR="007D1316" w:rsidRPr="001D35FA" w:rsidRDefault="007D1316" w:rsidP="00640D76">
      <w:pPr>
        <w:pStyle w:val="2"/>
        <w:numPr>
          <w:ilvl w:val="0"/>
          <w:numId w:val="119"/>
        </w:numPr>
        <w:spacing w:before="0" w:after="0" w:line="240" w:lineRule="auto"/>
        <w:ind w:left="0" w:firstLine="0"/>
        <w:rPr>
          <w:sz w:val="24"/>
          <w:szCs w:val="24"/>
        </w:rPr>
      </w:pPr>
      <w:r w:rsidRPr="001D35FA">
        <w:rPr>
          <w:rFonts w:hint="eastAsia"/>
          <w:sz w:val="24"/>
          <w:szCs w:val="24"/>
        </w:rPr>
        <w:t>比亚迪将在印尼投资</w:t>
      </w:r>
      <w:r w:rsidRPr="001D35FA">
        <w:rPr>
          <w:sz w:val="24"/>
          <w:szCs w:val="24"/>
        </w:rPr>
        <w:t>13</w:t>
      </w:r>
      <w:r w:rsidRPr="001D35FA">
        <w:rPr>
          <w:sz w:val="24"/>
          <w:szCs w:val="24"/>
        </w:rPr>
        <w:t>亿美元建设产能为</w:t>
      </w:r>
      <w:r w:rsidRPr="001D35FA">
        <w:rPr>
          <w:sz w:val="24"/>
          <w:szCs w:val="24"/>
        </w:rPr>
        <w:t>15</w:t>
      </w:r>
      <w:r w:rsidRPr="001D35FA">
        <w:rPr>
          <w:sz w:val="24"/>
          <w:szCs w:val="24"/>
        </w:rPr>
        <w:t>万辆的汽车工厂</w:t>
      </w:r>
    </w:p>
    <w:p w14:paraId="177961BD" w14:textId="552E806B" w:rsidR="007D1316" w:rsidRPr="007D1316" w:rsidRDefault="00E60F2B" w:rsidP="001D35FA">
      <w:pPr>
        <w:ind w:firstLineChars="202" w:firstLine="424"/>
      </w:pPr>
      <w:r w:rsidRPr="00E60F2B">
        <w:t>1月18日，印尼经济统筹部部长Airlangga Hartarto当日表示，比亚迪将投资13亿美元在印尼建设产能为15万辆汽车的工厂。当天，比亚迪在印度尼西亚推出了三款电动汽车。</w:t>
      </w:r>
    </w:p>
    <w:p w14:paraId="30CB417B" w14:textId="279F69D6" w:rsidR="00AA1B58" w:rsidRPr="001D35FA" w:rsidRDefault="00AA1B58" w:rsidP="00640D76">
      <w:pPr>
        <w:pStyle w:val="2"/>
        <w:numPr>
          <w:ilvl w:val="0"/>
          <w:numId w:val="119"/>
        </w:numPr>
        <w:spacing w:before="0" w:after="0" w:line="240" w:lineRule="auto"/>
        <w:ind w:left="0" w:firstLine="0"/>
        <w:rPr>
          <w:sz w:val="24"/>
          <w:szCs w:val="24"/>
        </w:rPr>
      </w:pPr>
      <w:r w:rsidRPr="001D35FA">
        <w:rPr>
          <w:rFonts w:hint="eastAsia"/>
          <w:sz w:val="24"/>
          <w:szCs w:val="24"/>
        </w:rPr>
        <w:t>比亚迪：将与经销商伙伴共同在印尼全国开设</w:t>
      </w:r>
      <w:r w:rsidRPr="001D35FA">
        <w:rPr>
          <w:sz w:val="24"/>
          <w:szCs w:val="24"/>
        </w:rPr>
        <w:t>50</w:t>
      </w:r>
      <w:r w:rsidRPr="001D35FA">
        <w:rPr>
          <w:sz w:val="24"/>
          <w:szCs w:val="24"/>
        </w:rPr>
        <w:t>家门店</w:t>
      </w:r>
    </w:p>
    <w:p w14:paraId="44A6C81C" w14:textId="46CA9DC4" w:rsidR="00AA1B58" w:rsidRPr="00AA1B58" w:rsidRDefault="00AA1B58" w:rsidP="001D35FA">
      <w:pPr>
        <w:ind w:firstLineChars="202" w:firstLine="424"/>
      </w:pPr>
      <w:r w:rsidRPr="00AA1B58">
        <w:rPr>
          <w:rFonts w:hint="eastAsia"/>
        </w:rPr>
        <w:t>比亚迪</w:t>
      </w:r>
      <w:r w:rsidRPr="00AA1B58">
        <w:t>1月18日在雅加达国家缩影公园举办了乘用车品牌发布会。比亚迪印度尼西亚分公司总经理赵岳表示：“比亚迪将与经销商伙伴共同在印度尼西亚全国开设50家门店。”</w:t>
      </w:r>
    </w:p>
    <w:p w14:paraId="1EA1C42E" w14:textId="781B8D5D" w:rsidR="00345158" w:rsidRPr="001D35FA" w:rsidRDefault="00345158" w:rsidP="00640D76">
      <w:pPr>
        <w:pStyle w:val="2"/>
        <w:numPr>
          <w:ilvl w:val="0"/>
          <w:numId w:val="119"/>
        </w:numPr>
        <w:spacing w:before="0" w:after="0" w:line="240" w:lineRule="auto"/>
        <w:ind w:left="0" w:firstLine="0"/>
        <w:rPr>
          <w:sz w:val="24"/>
          <w:szCs w:val="24"/>
        </w:rPr>
      </w:pPr>
      <w:r w:rsidRPr="001D35FA">
        <w:rPr>
          <w:rFonts w:hint="eastAsia"/>
          <w:sz w:val="24"/>
          <w:szCs w:val="24"/>
        </w:rPr>
        <w:t>比亚迪秦</w:t>
      </w:r>
      <w:r w:rsidRPr="001D35FA">
        <w:rPr>
          <w:sz w:val="24"/>
          <w:szCs w:val="24"/>
        </w:rPr>
        <w:t>2023</w:t>
      </w:r>
      <w:r w:rsidRPr="001D35FA">
        <w:rPr>
          <w:sz w:val="24"/>
          <w:szCs w:val="24"/>
        </w:rPr>
        <w:t>年销量超</w:t>
      </w:r>
      <w:r w:rsidRPr="001D35FA">
        <w:rPr>
          <w:sz w:val="24"/>
          <w:szCs w:val="24"/>
        </w:rPr>
        <w:t>48</w:t>
      </w:r>
      <w:r w:rsidR="0076267C">
        <w:rPr>
          <w:sz w:val="24"/>
          <w:szCs w:val="24"/>
        </w:rPr>
        <w:t>万辆</w:t>
      </w:r>
      <w:r w:rsidRPr="001D35FA">
        <w:rPr>
          <w:sz w:val="24"/>
          <w:szCs w:val="24"/>
        </w:rPr>
        <w:t>，首次夺得年度家轿冠军</w:t>
      </w:r>
    </w:p>
    <w:p w14:paraId="02E3774A" w14:textId="405F2311" w:rsidR="00345158" w:rsidRPr="00345158" w:rsidRDefault="00345158" w:rsidP="001D35FA">
      <w:pPr>
        <w:ind w:firstLineChars="202" w:firstLine="424"/>
      </w:pPr>
      <w:r w:rsidRPr="00345158">
        <w:rPr>
          <w:rFonts w:hint="eastAsia"/>
        </w:rPr>
        <w:t>据乘联会数据显示，比亚迪秦</w:t>
      </w:r>
      <w:r w:rsidR="00355715" w:rsidRPr="00355715">
        <w:t>2023年1-12月累计销量482145辆</w:t>
      </w:r>
      <w:r w:rsidRPr="00345158">
        <w:t>，首次夺得年度家轿冠军，打破了合资品牌在A级轿车市场的垄断。比亚迪秦2023年12月销量为46394辆，再次斩获A轿月销量冠军。</w:t>
      </w:r>
    </w:p>
    <w:p w14:paraId="4231627F" w14:textId="5E3E7F2D" w:rsidR="00312C61" w:rsidRPr="001D35FA" w:rsidRDefault="00312C61" w:rsidP="00640D76">
      <w:pPr>
        <w:pStyle w:val="2"/>
        <w:numPr>
          <w:ilvl w:val="0"/>
          <w:numId w:val="119"/>
        </w:numPr>
        <w:spacing w:before="0" w:after="0" w:line="240" w:lineRule="auto"/>
        <w:ind w:left="0" w:firstLine="0"/>
        <w:rPr>
          <w:sz w:val="24"/>
          <w:szCs w:val="24"/>
        </w:rPr>
      </w:pPr>
      <w:r w:rsidRPr="001D35FA">
        <w:rPr>
          <w:rFonts w:hint="eastAsia"/>
          <w:sz w:val="24"/>
          <w:szCs w:val="24"/>
        </w:rPr>
        <w:t>北京现代重庆工厂以</w:t>
      </w:r>
      <w:r w:rsidRPr="001D35FA">
        <w:rPr>
          <w:sz w:val="24"/>
          <w:szCs w:val="24"/>
        </w:rPr>
        <w:t>16.2</w:t>
      </w:r>
      <w:r w:rsidRPr="001D35FA">
        <w:rPr>
          <w:sz w:val="24"/>
          <w:szCs w:val="24"/>
        </w:rPr>
        <w:t>亿元完成出售</w:t>
      </w:r>
    </w:p>
    <w:p w14:paraId="6248CC08" w14:textId="34CBD983" w:rsidR="00312C61" w:rsidRPr="00312C61" w:rsidRDefault="00312C61" w:rsidP="001D35FA">
      <w:pPr>
        <w:ind w:firstLineChars="202" w:firstLine="424"/>
      </w:pPr>
      <w:r w:rsidRPr="00312C61">
        <w:rPr>
          <w:rFonts w:hint="eastAsia"/>
        </w:rPr>
        <w:t>现代汽车</w:t>
      </w:r>
      <w:r w:rsidRPr="00312C61">
        <w:t>1月16日宣布北京现代已经在去年年底以16.2亿元的价格将其重庆工厂出售给了重庆两江新区鱼复工业园建设投资有限公司，这个价格还不到去年首次挂牌价的一半。</w:t>
      </w:r>
    </w:p>
    <w:p w14:paraId="1322F01D" w14:textId="113EB90F" w:rsidR="00671202" w:rsidRPr="001D35FA" w:rsidRDefault="00671202" w:rsidP="00640D76">
      <w:pPr>
        <w:pStyle w:val="2"/>
        <w:numPr>
          <w:ilvl w:val="0"/>
          <w:numId w:val="119"/>
        </w:numPr>
        <w:spacing w:before="0" w:after="0" w:line="240" w:lineRule="auto"/>
        <w:ind w:left="0" w:firstLine="0"/>
        <w:rPr>
          <w:sz w:val="24"/>
          <w:szCs w:val="24"/>
        </w:rPr>
      </w:pPr>
      <w:r w:rsidRPr="001D35FA">
        <w:rPr>
          <w:rFonts w:hint="eastAsia"/>
          <w:sz w:val="24"/>
          <w:szCs w:val="24"/>
        </w:rPr>
        <w:t>长安汽车</w:t>
      </w:r>
      <w:r w:rsidRPr="001D35FA">
        <w:rPr>
          <w:sz w:val="24"/>
          <w:szCs w:val="24"/>
        </w:rPr>
        <w:t>2024</w:t>
      </w:r>
      <w:r w:rsidRPr="001D35FA">
        <w:rPr>
          <w:sz w:val="24"/>
          <w:szCs w:val="24"/>
        </w:rPr>
        <w:t>年销量目标</w:t>
      </w:r>
      <w:r w:rsidRPr="001D35FA">
        <w:rPr>
          <w:sz w:val="24"/>
          <w:szCs w:val="24"/>
        </w:rPr>
        <w:t>280</w:t>
      </w:r>
      <w:r w:rsidRPr="001D35FA">
        <w:rPr>
          <w:sz w:val="24"/>
          <w:szCs w:val="24"/>
        </w:rPr>
        <w:t>万辆</w:t>
      </w:r>
      <w:r w:rsidRPr="001D35FA">
        <w:rPr>
          <w:sz w:val="24"/>
          <w:szCs w:val="24"/>
        </w:rPr>
        <w:t xml:space="preserve"> </w:t>
      </w:r>
      <w:r w:rsidRPr="001D35FA">
        <w:rPr>
          <w:sz w:val="24"/>
          <w:szCs w:val="24"/>
        </w:rPr>
        <w:t>市占率</w:t>
      </w:r>
      <w:r w:rsidRPr="001D35FA">
        <w:rPr>
          <w:sz w:val="24"/>
          <w:szCs w:val="24"/>
        </w:rPr>
        <w:t>9.1%</w:t>
      </w:r>
    </w:p>
    <w:p w14:paraId="0A9A5B87" w14:textId="42BE198B" w:rsidR="00671202" w:rsidRPr="00671202" w:rsidRDefault="00671202" w:rsidP="001D35FA">
      <w:pPr>
        <w:ind w:firstLineChars="202" w:firstLine="424"/>
      </w:pPr>
      <w:r w:rsidRPr="00671202">
        <w:t>1月16日，长安汽车举办了全球伙伴大会，2024年长安集团目标销量280万辆，同比提升9.7%，其中自主板块销量220.4万辆，同比提升14.6%，新能源销量75万辆，同比提升55.9%，海外销量48万辆，同比提升33.2%。</w:t>
      </w:r>
      <w:r w:rsidR="00396644" w:rsidRPr="00396644">
        <w:t>2025年集团目标销量350-400万辆</w:t>
      </w:r>
      <w:r w:rsidR="00396644">
        <w:rPr>
          <w:rFonts w:hint="eastAsia"/>
        </w:rPr>
        <w:t>。</w:t>
      </w:r>
    </w:p>
    <w:p w14:paraId="1871EFB3" w14:textId="7C34DD83" w:rsidR="00E24AA5" w:rsidRPr="001D35FA" w:rsidRDefault="00E24AA5" w:rsidP="00640D76">
      <w:pPr>
        <w:pStyle w:val="2"/>
        <w:numPr>
          <w:ilvl w:val="0"/>
          <w:numId w:val="119"/>
        </w:numPr>
        <w:spacing w:before="0" w:after="0" w:line="240" w:lineRule="auto"/>
        <w:ind w:left="0" w:firstLine="0"/>
        <w:rPr>
          <w:sz w:val="24"/>
          <w:szCs w:val="24"/>
        </w:rPr>
      </w:pPr>
      <w:r w:rsidRPr="001D35FA">
        <w:rPr>
          <w:rFonts w:hint="eastAsia"/>
          <w:sz w:val="24"/>
          <w:szCs w:val="24"/>
        </w:rPr>
        <w:t>长安汽车董事长朱华荣：与华为合资公司暂定名为“</w:t>
      </w:r>
      <w:r w:rsidRPr="001D35FA">
        <w:rPr>
          <w:sz w:val="24"/>
          <w:szCs w:val="24"/>
        </w:rPr>
        <w:t xml:space="preserve">Newcool” </w:t>
      </w:r>
      <w:r w:rsidRPr="001D35FA">
        <w:rPr>
          <w:sz w:val="24"/>
          <w:szCs w:val="24"/>
        </w:rPr>
        <w:t>合作细节正在推进中</w:t>
      </w:r>
    </w:p>
    <w:p w14:paraId="77BDD271" w14:textId="38724A45" w:rsidR="00E24AA5" w:rsidRPr="00E24AA5" w:rsidRDefault="00E24AA5" w:rsidP="001D35FA">
      <w:pPr>
        <w:ind w:firstLineChars="202" w:firstLine="424"/>
      </w:pPr>
      <w:r w:rsidRPr="00E24AA5">
        <w:t>1月16日，长安汽车董事长朱华荣在2024长安汽车全球伙伴大会上表示，长安与华为的新合资公司暂定名为“Newcool”，涉及智能驾驶、智能座舱、智能汽车数字平台、智能车云、AR-HUD与智能车灯等七大领域。</w:t>
      </w:r>
    </w:p>
    <w:p w14:paraId="1A6B1BDD" w14:textId="140827E9" w:rsidR="00C364AD" w:rsidRPr="001D35FA" w:rsidRDefault="00477989" w:rsidP="00640D76">
      <w:pPr>
        <w:pStyle w:val="2"/>
        <w:numPr>
          <w:ilvl w:val="0"/>
          <w:numId w:val="119"/>
        </w:numPr>
        <w:spacing w:before="0" w:after="0" w:line="240" w:lineRule="auto"/>
        <w:ind w:left="0" w:firstLine="0"/>
        <w:rPr>
          <w:sz w:val="24"/>
          <w:szCs w:val="24"/>
        </w:rPr>
      </w:pPr>
      <w:r w:rsidRPr="001D35FA">
        <w:rPr>
          <w:rFonts w:hint="eastAsia"/>
          <w:sz w:val="24"/>
          <w:szCs w:val="24"/>
        </w:rPr>
        <w:lastRenderedPageBreak/>
        <w:t>中国</w:t>
      </w:r>
      <w:r w:rsidR="00C364AD" w:rsidRPr="001D35FA">
        <w:rPr>
          <w:rFonts w:hint="eastAsia"/>
          <w:sz w:val="24"/>
          <w:szCs w:val="24"/>
        </w:rPr>
        <w:t>汽车获批泰国</w:t>
      </w:r>
      <w:r w:rsidR="00C364AD" w:rsidRPr="001D35FA">
        <w:rPr>
          <w:sz w:val="24"/>
          <w:szCs w:val="24"/>
        </w:rPr>
        <w:t>EV3.5</w:t>
      </w:r>
      <w:r w:rsidR="00C364AD" w:rsidRPr="001D35FA">
        <w:rPr>
          <w:sz w:val="24"/>
          <w:szCs w:val="24"/>
        </w:rPr>
        <w:t>政策</w:t>
      </w:r>
    </w:p>
    <w:p w14:paraId="3AC9BF75" w14:textId="77777777" w:rsidR="00477989" w:rsidRDefault="00C364AD" w:rsidP="001D35FA">
      <w:pPr>
        <w:ind w:firstLineChars="202" w:firstLine="424"/>
      </w:pPr>
      <w:r w:rsidRPr="00C364AD">
        <w:t>1月18日晚间，长安汽车官微发布消息称，长安汽车与泰国消费税部在泰国曼谷签署谅解备忘录，成为（在泰）首个正式获批政府EV3.5政策的汽车品牌。</w:t>
      </w:r>
    </w:p>
    <w:p w14:paraId="63F91209" w14:textId="5B53D972" w:rsidR="00477989" w:rsidRPr="000C6C8D" w:rsidRDefault="00477989" w:rsidP="001D35FA">
      <w:pPr>
        <w:ind w:firstLineChars="202" w:firstLine="424"/>
      </w:pPr>
      <w:r w:rsidRPr="000A6F64">
        <w:t>1月20日，据长城汽车官微，当地时间2024年1月19日，长城汽车与泰国消费税部正式签署了谅解备忘录（MOU），成为泰国首批获得政府批准的EV 3.5政策的汽车品牌。</w:t>
      </w:r>
    </w:p>
    <w:p w14:paraId="22640A0E" w14:textId="0185BC13" w:rsidR="009F0648" w:rsidRPr="001D35FA" w:rsidRDefault="009F0648" w:rsidP="00640D76">
      <w:pPr>
        <w:pStyle w:val="2"/>
        <w:numPr>
          <w:ilvl w:val="0"/>
          <w:numId w:val="119"/>
        </w:numPr>
        <w:spacing w:before="0" w:after="0" w:line="240" w:lineRule="auto"/>
        <w:ind w:left="0" w:firstLine="0"/>
        <w:rPr>
          <w:sz w:val="24"/>
          <w:szCs w:val="24"/>
        </w:rPr>
      </w:pPr>
      <w:r w:rsidRPr="001D35FA">
        <w:rPr>
          <w:rFonts w:hint="eastAsia"/>
          <w:sz w:val="24"/>
          <w:szCs w:val="24"/>
        </w:rPr>
        <w:t>华晨集团否认“正考虑出售华晨宝马剩余</w:t>
      </w:r>
      <w:r w:rsidRPr="001D35FA">
        <w:rPr>
          <w:sz w:val="24"/>
          <w:szCs w:val="24"/>
        </w:rPr>
        <w:t>25%</w:t>
      </w:r>
      <w:r w:rsidRPr="001D35FA">
        <w:rPr>
          <w:sz w:val="24"/>
          <w:szCs w:val="24"/>
        </w:rPr>
        <w:t>股份</w:t>
      </w:r>
      <w:r w:rsidRPr="001D35FA">
        <w:rPr>
          <w:sz w:val="24"/>
          <w:szCs w:val="24"/>
        </w:rPr>
        <w:t>”</w:t>
      </w:r>
    </w:p>
    <w:p w14:paraId="0DBE6F77" w14:textId="0C408229" w:rsidR="009F0648" w:rsidRPr="009F0648" w:rsidRDefault="009F0648" w:rsidP="001D35FA">
      <w:pPr>
        <w:ind w:firstLineChars="202" w:firstLine="424"/>
      </w:pPr>
      <w:r w:rsidRPr="009F0648">
        <w:t>1月19日，华晨汽车集团控股有限公司发布公告称，有市场传闻称“华晨集团正考虑出售华晨宝马剩余25%股份”。经公司核实，上述报道不真实。</w:t>
      </w:r>
    </w:p>
    <w:p w14:paraId="598EBA44" w14:textId="215DBD55" w:rsidR="00CB0FE1" w:rsidRPr="001D35FA" w:rsidRDefault="00CB0FE1" w:rsidP="00640D76">
      <w:pPr>
        <w:pStyle w:val="2"/>
        <w:numPr>
          <w:ilvl w:val="0"/>
          <w:numId w:val="119"/>
        </w:numPr>
        <w:spacing w:before="0" w:after="0" w:line="240" w:lineRule="auto"/>
        <w:ind w:left="0" w:firstLine="0"/>
        <w:rPr>
          <w:sz w:val="24"/>
          <w:szCs w:val="24"/>
        </w:rPr>
      </w:pPr>
      <w:r w:rsidRPr="001D35FA">
        <w:rPr>
          <w:rFonts w:hint="eastAsia"/>
          <w:sz w:val="24"/>
          <w:szCs w:val="24"/>
        </w:rPr>
        <w:t>百度与吉利合作</w:t>
      </w:r>
      <w:r w:rsidRPr="001D35FA">
        <w:rPr>
          <w:sz w:val="24"/>
          <w:szCs w:val="24"/>
        </w:rPr>
        <w:t>AI</w:t>
      </w:r>
      <w:r w:rsidRPr="001D35FA">
        <w:rPr>
          <w:sz w:val="24"/>
          <w:szCs w:val="24"/>
        </w:rPr>
        <w:t>对话产品落地银河</w:t>
      </w:r>
      <w:r w:rsidRPr="001D35FA">
        <w:rPr>
          <w:sz w:val="24"/>
          <w:szCs w:val="24"/>
        </w:rPr>
        <w:t>L6</w:t>
      </w:r>
    </w:p>
    <w:p w14:paraId="2484E4F3" w14:textId="29BF8F65" w:rsidR="00CB0FE1" w:rsidRPr="00CB0FE1" w:rsidRDefault="00CB0FE1" w:rsidP="001D35FA">
      <w:pPr>
        <w:ind w:firstLineChars="202" w:firstLine="424"/>
      </w:pPr>
      <w:r w:rsidRPr="00CB0FE1">
        <w:rPr>
          <w:rFonts w:hint="eastAsia"/>
        </w:rPr>
        <w:t>百度</w:t>
      </w:r>
      <w:r w:rsidRPr="00CB0FE1">
        <w:t>IDG与吉利汽车合作的AI对话产品，在银河L6车型上成功量产。这是汽车行业首个基于大语言模型底座能力落地的AI车载对话产品。</w:t>
      </w:r>
    </w:p>
    <w:p w14:paraId="5A0B1354" w14:textId="5A580C79" w:rsidR="0085101C" w:rsidRPr="001D35FA" w:rsidRDefault="0085101C" w:rsidP="00640D76">
      <w:pPr>
        <w:pStyle w:val="2"/>
        <w:numPr>
          <w:ilvl w:val="0"/>
          <w:numId w:val="119"/>
        </w:numPr>
        <w:spacing w:before="0" w:after="0" w:line="240" w:lineRule="auto"/>
        <w:ind w:left="0" w:firstLine="0"/>
        <w:rPr>
          <w:sz w:val="24"/>
          <w:szCs w:val="24"/>
        </w:rPr>
      </w:pPr>
      <w:r w:rsidRPr="001D35FA">
        <w:rPr>
          <w:rFonts w:hint="eastAsia"/>
          <w:sz w:val="24"/>
          <w:szCs w:val="24"/>
        </w:rPr>
        <w:t>极越</w:t>
      </w:r>
      <w:r w:rsidRPr="001D35FA">
        <w:rPr>
          <w:sz w:val="24"/>
          <w:szCs w:val="24"/>
        </w:rPr>
        <w:t>PPA</w:t>
      </w:r>
      <w:r w:rsidRPr="001D35FA">
        <w:rPr>
          <w:sz w:val="24"/>
          <w:szCs w:val="24"/>
        </w:rPr>
        <w:t>已覆盖全国</w:t>
      </w:r>
      <w:r w:rsidRPr="001D35FA">
        <w:rPr>
          <w:sz w:val="24"/>
          <w:szCs w:val="24"/>
        </w:rPr>
        <w:t>40</w:t>
      </w:r>
      <w:r w:rsidRPr="001D35FA">
        <w:rPr>
          <w:sz w:val="24"/>
          <w:szCs w:val="24"/>
        </w:rPr>
        <w:t>万公里道路</w:t>
      </w:r>
    </w:p>
    <w:p w14:paraId="5FA11753" w14:textId="24A315AA" w:rsidR="00391E5F" w:rsidRPr="0085101C" w:rsidRDefault="0085101C" w:rsidP="00640D76">
      <w:pPr>
        <w:ind w:firstLineChars="202" w:firstLine="424"/>
        <w:rPr>
          <w:rFonts w:hint="eastAsia"/>
        </w:rPr>
      </w:pPr>
      <w:r w:rsidRPr="0085101C">
        <w:t>1月16日，极越宣布其高阶智驾功能——点到点领航辅助PPA，已覆盖全国超400,000公里道路。极越的通用纯视觉感知系统——B.O.T三向箔将在2024年春节前后全量上车。</w:t>
      </w:r>
    </w:p>
    <w:p w14:paraId="64FA4D67" w14:textId="36D665C5" w:rsidR="005C4005" w:rsidRPr="001D35FA" w:rsidRDefault="005C4005" w:rsidP="00640D76">
      <w:pPr>
        <w:pStyle w:val="2"/>
        <w:numPr>
          <w:ilvl w:val="0"/>
          <w:numId w:val="119"/>
        </w:numPr>
        <w:spacing w:before="0" w:after="0" w:line="240" w:lineRule="auto"/>
        <w:ind w:left="0" w:firstLine="0"/>
        <w:rPr>
          <w:sz w:val="24"/>
          <w:szCs w:val="24"/>
        </w:rPr>
      </w:pPr>
      <w:r w:rsidRPr="001D35FA">
        <w:rPr>
          <w:rFonts w:hint="eastAsia"/>
          <w:sz w:val="24"/>
          <w:szCs w:val="24"/>
        </w:rPr>
        <w:t>理想汽车与蜀道新能源公司共建并运营</w:t>
      </w:r>
      <w:r w:rsidRPr="001D35FA">
        <w:rPr>
          <w:sz w:val="24"/>
          <w:szCs w:val="24"/>
        </w:rPr>
        <w:t>22</w:t>
      </w:r>
      <w:r w:rsidRPr="001D35FA">
        <w:rPr>
          <w:sz w:val="24"/>
          <w:szCs w:val="24"/>
        </w:rPr>
        <w:t>座高速超充站</w:t>
      </w:r>
    </w:p>
    <w:p w14:paraId="5AF43EBE" w14:textId="1DBE3A80" w:rsidR="005C4005" w:rsidRPr="005C4005" w:rsidRDefault="005C4005" w:rsidP="001D35FA">
      <w:pPr>
        <w:ind w:firstLineChars="202" w:firstLine="424"/>
      </w:pPr>
      <w:r w:rsidRPr="005C4005">
        <w:t>1月20日，理想汽车官博宣布，蜀道集团成渝公司蜀道新能源公司是理想汽车充电网络在四川省的重要合作伙伴，截至1月19日，已在四川省共同建设并投入运营了22座理想5C超级充电站。</w:t>
      </w:r>
    </w:p>
    <w:p w14:paraId="09415375" w14:textId="62F46977" w:rsidR="009B3C7C" w:rsidRPr="001D35FA" w:rsidRDefault="00B54BA6" w:rsidP="00640D76">
      <w:pPr>
        <w:pStyle w:val="2"/>
        <w:numPr>
          <w:ilvl w:val="0"/>
          <w:numId w:val="119"/>
        </w:numPr>
        <w:spacing w:before="0" w:after="0" w:line="240" w:lineRule="auto"/>
        <w:ind w:left="0" w:firstLine="0"/>
        <w:rPr>
          <w:sz w:val="24"/>
          <w:szCs w:val="24"/>
        </w:rPr>
      </w:pPr>
      <w:r w:rsidRPr="001D35FA">
        <w:rPr>
          <w:rFonts w:hint="eastAsia"/>
          <w:sz w:val="24"/>
          <w:szCs w:val="24"/>
        </w:rPr>
        <w:t>上汽集团：加快推进半固态电池、全栈</w:t>
      </w:r>
      <w:r w:rsidRPr="001D35FA">
        <w:rPr>
          <w:sz w:val="24"/>
          <w:szCs w:val="24"/>
        </w:rPr>
        <w:t>3.0</w:t>
      </w:r>
      <w:r w:rsidRPr="001D35FA">
        <w:rPr>
          <w:sz w:val="24"/>
          <w:szCs w:val="24"/>
        </w:rPr>
        <w:t>电子架构等核心技术落地</w:t>
      </w:r>
    </w:p>
    <w:p w14:paraId="6B10D824" w14:textId="453A2051" w:rsidR="00B54BA6" w:rsidRPr="00B54BA6" w:rsidRDefault="00B54BA6" w:rsidP="001D35FA">
      <w:pPr>
        <w:ind w:firstLineChars="202" w:firstLine="424"/>
      </w:pPr>
      <w:r w:rsidRPr="00B54BA6">
        <w:t>1月15日，上汽集团党委书记、董事长陈虹在上汽集团2024年干部大会表示，加快推进半固态电池、全栈3.0电子架构、能量闭环、VMC等关键核心技术的研发和产业化落地。</w:t>
      </w:r>
    </w:p>
    <w:p w14:paraId="43E9593A" w14:textId="15D6C720" w:rsidR="003259AF" w:rsidRPr="001D35FA" w:rsidRDefault="003259AF" w:rsidP="00640D76">
      <w:pPr>
        <w:pStyle w:val="2"/>
        <w:numPr>
          <w:ilvl w:val="0"/>
          <w:numId w:val="119"/>
        </w:numPr>
        <w:spacing w:before="0" w:after="0" w:line="240" w:lineRule="auto"/>
        <w:ind w:left="0" w:firstLine="0"/>
        <w:rPr>
          <w:sz w:val="24"/>
          <w:szCs w:val="24"/>
        </w:rPr>
      </w:pPr>
      <w:r w:rsidRPr="001D35FA">
        <w:rPr>
          <w:rFonts w:hint="eastAsia"/>
          <w:sz w:val="24"/>
          <w:szCs w:val="24"/>
        </w:rPr>
        <w:t>上汽集团：</w:t>
      </w:r>
      <w:r w:rsidRPr="001D35FA">
        <w:rPr>
          <w:sz w:val="24"/>
          <w:szCs w:val="24"/>
        </w:rPr>
        <w:t>2024</w:t>
      </w:r>
      <w:r w:rsidRPr="001D35FA">
        <w:rPr>
          <w:sz w:val="24"/>
          <w:szCs w:val="24"/>
        </w:rPr>
        <w:t>年海外销量目标</w:t>
      </w:r>
      <w:r w:rsidRPr="001D35FA">
        <w:rPr>
          <w:sz w:val="24"/>
          <w:szCs w:val="24"/>
        </w:rPr>
        <w:t>135</w:t>
      </w:r>
      <w:r w:rsidRPr="001D35FA">
        <w:rPr>
          <w:sz w:val="24"/>
          <w:szCs w:val="24"/>
        </w:rPr>
        <w:t>万辆</w:t>
      </w:r>
      <w:r w:rsidRPr="001D35FA">
        <w:rPr>
          <w:sz w:val="24"/>
          <w:szCs w:val="24"/>
        </w:rPr>
        <w:t xml:space="preserve"> </w:t>
      </w:r>
      <w:r w:rsidRPr="001D35FA">
        <w:rPr>
          <w:sz w:val="24"/>
          <w:szCs w:val="24"/>
        </w:rPr>
        <w:t>智己、飞凡将出海</w:t>
      </w:r>
    </w:p>
    <w:p w14:paraId="37CAA504" w14:textId="67A89F3B" w:rsidR="003259AF" w:rsidRPr="003259AF" w:rsidRDefault="003259AF" w:rsidP="001D35FA">
      <w:pPr>
        <w:ind w:firstLineChars="202" w:firstLine="424"/>
      </w:pPr>
      <w:r w:rsidRPr="003259AF">
        <w:rPr>
          <w:rFonts w:hint="eastAsia"/>
        </w:rPr>
        <w:t>上汽国际副总经理赵爱民</w:t>
      </w:r>
      <w:r w:rsidRPr="003259AF">
        <w:t>1月17日表示，上汽集团2024年海外销量目标是135万辆，2025年目标为150万辆。</w:t>
      </w:r>
      <w:r w:rsidRPr="003259AF">
        <w:rPr>
          <w:rFonts w:hint="eastAsia"/>
        </w:rPr>
        <w:t>高端品牌包括智己汽车、飞凡汽车也会走向全球</w:t>
      </w:r>
      <w:r>
        <w:rPr>
          <w:rFonts w:hint="eastAsia"/>
        </w:rPr>
        <w:t>。</w:t>
      </w:r>
    </w:p>
    <w:p w14:paraId="5A85E064" w14:textId="709E0979" w:rsidR="00D53AB7" w:rsidRPr="001D35FA" w:rsidRDefault="00D53AB7" w:rsidP="00640D76">
      <w:pPr>
        <w:pStyle w:val="2"/>
        <w:numPr>
          <w:ilvl w:val="0"/>
          <w:numId w:val="119"/>
        </w:numPr>
        <w:spacing w:before="0" w:after="0" w:line="240" w:lineRule="auto"/>
        <w:ind w:left="0" w:firstLine="0"/>
        <w:rPr>
          <w:sz w:val="24"/>
          <w:szCs w:val="24"/>
        </w:rPr>
      </w:pPr>
      <w:r w:rsidRPr="001D35FA">
        <w:rPr>
          <w:rFonts w:hint="eastAsia"/>
          <w:sz w:val="24"/>
          <w:szCs w:val="24"/>
        </w:rPr>
        <w:t>上汽</w:t>
      </w:r>
      <w:r w:rsidRPr="001D35FA">
        <w:rPr>
          <w:sz w:val="24"/>
          <w:szCs w:val="24"/>
        </w:rPr>
        <w:t>100</w:t>
      </w:r>
      <w:r w:rsidRPr="001D35FA">
        <w:rPr>
          <w:sz w:val="24"/>
          <w:szCs w:val="24"/>
        </w:rPr>
        <w:t>亿元建</w:t>
      </w:r>
      <w:r w:rsidRPr="001D35FA">
        <w:rPr>
          <w:sz w:val="24"/>
          <w:szCs w:val="24"/>
        </w:rPr>
        <w:t>12</w:t>
      </w:r>
      <w:r w:rsidRPr="001D35FA">
        <w:rPr>
          <w:sz w:val="24"/>
          <w:szCs w:val="24"/>
        </w:rPr>
        <w:t>艘滚装船</w:t>
      </w:r>
      <w:r w:rsidRPr="001D35FA">
        <w:rPr>
          <w:sz w:val="24"/>
          <w:szCs w:val="24"/>
        </w:rPr>
        <w:t xml:space="preserve"> </w:t>
      </w:r>
      <w:r w:rsidRPr="001D35FA">
        <w:rPr>
          <w:sz w:val="24"/>
          <w:szCs w:val="24"/>
        </w:rPr>
        <w:t>首艘交付即将驶向欧洲</w:t>
      </w:r>
    </w:p>
    <w:p w14:paraId="6273754C" w14:textId="531E72A3" w:rsidR="00D53AB7" w:rsidRPr="00D53AB7" w:rsidRDefault="00D53AB7" w:rsidP="001D35FA">
      <w:pPr>
        <w:ind w:firstLineChars="202" w:firstLine="424"/>
      </w:pPr>
      <w:r w:rsidRPr="00D53AB7">
        <w:t>1月17日，上汽国际党委书记、副总经理赵爱民透露，上汽集团投资约100亿元建造12艘远洋汽车运输船（滚装船）。第一艘“上汽安吉申诚号”正式定名并开启首航，其他11艘滚装船将在三年内陆续交付，上汽集团还将再长期租赁两艘滚装船补充远洋运力。</w:t>
      </w:r>
    </w:p>
    <w:p w14:paraId="583DFBEC" w14:textId="0A8990D5" w:rsidR="00412A16" w:rsidRPr="001D35FA" w:rsidRDefault="00412A16" w:rsidP="00640D76">
      <w:pPr>
        <w:pStyle w:val="2"/>
        <w:numPr>
          <w:ilvl w:val="0"/>
          <w:numId w:val="119"/>
        </w:numPr>
        <w:spacing w:before="0" w:after="0" w:line="240" w:lineRule="auto"/>
        <w:ind w:left="0" w:firstLine="0"/>
        <w:rPr>
          <w:sz w:val="24"/>
          <w:szCs w:val="24"/>
        </w:rPr>
      </w:pPr>
      <w:r w:rsidRPr="001D35FA">
        <w:rPr>
          <w:rFonts w:hint="eastAsia"/>
          <w:sz w:val="24"/>
          <w:szCs w:val="24"/>
        </w:rPr>
        <w:t>吕俊成担任上汽通用五菱总经理</w:t>
      </w:r>
    </w:p>
    <w:p w14:paraId="2CC19536" w14:textId="6086A624" w:rsidR="00412A16" w:rsidRPr="00412A16" w:rsidRDefault="00412A16" w:rsidP="001D35FA">
      <w:pPr>
        <w:ind w:firstLineChars="202" w:firstLine="424"/>
      </w:pPr>
      <w:r w:rsidRPr="00412A16">
        <w:t>1月19日，上汽通用五菱发布管理层人事任命，吕俊成接替沈阳，担任上汽通用五菱汽车股份有限公司总经理；沈阳转任公司创新发展与战略委员会主席。</w:t>
      </w:r>
    </w:p>
    <w:p w14:paraId="1BE58F88" w14:textId="7EDB03AF" w:rsidR="00D53AB7" w:rsidRPr="0083767C" w:rsidRDefault="00D53AB7" w:rsidP="0083767C"/>
    <w:p w14:paraId="5B1470E6" w14:textId="6FBE7C5F" w:rsidR="008F0591" w:rsidRPr="001D35FA" w:rsidRDefault="008F0591" w:rsidP="00640D76">
      <w:pPr>
        <w:pStyle w:val="2"/>
        <w:numPr>
          <w:ilvl w:val="0"/>
          <w:numId w:val="119"/>
        </w:numPr>
        <w:spacing w:before="0" w:after="0" w:line="240" w:lineRule="auto"/>
        <w:ind w:left="0" w:firstLine="0"/>
        <w:rPr>
          <w:sz w:val="24"/>
          <w:szCs w:val="24"/>
        </w:rPr>
      </w:pPr>
      <w:r w:rsidRPr="001D35FA">
        <w:rPr>
          <w:rFonts w:hint="eastAsia"/>
          <w:sz w:val="24"/>
          <w:szCs w:val="24"/>
        </w:rPr>
        <w:t>蔚来第二品牌智驾或基于单</w:t>
      </w:r>
      <w:r w:rsidRPr="001D35FA">
        <w:rPr>
          <w:sz w:val="24"/>
          <w:szCs w:val="24"/>
        </w:rPr>
        <w:t>OrinX</w:t>
      </w:r>
      <w:r w:rsidRPr="001D35FA">
        <w:rPr>
          <w:sz w:val="24"/>
          <w:szCs w:val="24"/>
        </w:rPr>
        <w:t>、无激光雷达</w:t>
      </w:r>
    </w:p>
    <w:p w14:paraId="70491883" w14:textId="3329593F" w:rsidR="008F0591" w:rsidRPr="008F0591" w:rsidRDefault="008F0591" w:rsidP="001D35FA">
      <w:pPr>
        <w:ind w:firstLineChars="202" w:firstLine="424"/>
      </w:pPr>
      <w:r w:rsidRPr="008F0591">
        <w:t>多名知情人士表示，蔚来内部代号为阿尔卑斯的第二品牌，在智驾方案方面将基于单颗</w:t>
      </w:r>
      <w:r w:rsidRPr="008F0591">
        <w:lastRenderedPageBreak/>
        <w:t>NVIDIA OrinX芯片，且去掉了激光雷达，采用类似特斯拉的纯视觉方案。</w:t>
      </w:r>
    </w:p>
    <w:p w14:paraId="5E0B02A5" w14:textId="53FE92D3" w:rsidR="009B3C7C" w:rsidRPr="001D35FA" w:rsidRDefault="0068301B" w:rsidP="00640D76">
      <w:pPr>
        <w:pStyle w:val="2"/>
        <w:numPr>
          <w:ilvl w:val="0"/>
          <w:numId w:val="119"/>
        </w:numPr>
        <w:spacing w:before="0" w:after="0" w:line="240" w:lineRule="auto"/>
        <w:ind w:left="0" w:firstLine="0"/>
        <w:rPr>
          <w:sz w:val="24"/>
          <w:szCs w:val="24"/>
        </w:rPr>
      </w:pPr>
      <w:r w:rsidRPr="001D35FA">
        <w:rPr>
          <w:rFonts w:hint="eastAsia"/>
          <w:sz w:val="24"/>
          <w:szCs w:val="24"/>
        </w:rPr>
        <w:t>小米申请汽车超级工厂商标</w:t>
      </w:r>
    </w:p>
    <w:p w14:paraId="61DFEC71" w14:textId="152D3A27" w:rsidR="0068301B" w:rsidRPr="0068301B" w:rsidRDefault="0068301B" w:rsidP="001D35FA">
      <w:pPr>
        <w:ind w:firstLineChars="202" w:firstLine="424"/>
      </w:pPr>
      <w:r w:rsidRPr="0068301B">
        <w:rPr>
          <w:rFonts w:hint="eastAsia"/>
        </w:rPr>
        <w:t>近日，小米科技有限责任公司申请注册“小米汽车超级工厂”“</w:t>
      </w:r>
      <w:r w:rsidRPr="0068301B">
        <w:t>XIAOMI EV HYPERFACTORY”“小米泰坦”“小米泰坦合金”“小米超级电机”等中英文商标，国际分类包括运输工具、金属材料、建筑修理等，当前商标状态为等待实质审查。</w:t>
      </w:r>
    </w:p>
    <w:p w14:paraId="058A4C3D" w14:textId="10B7A227" w:rsidR="009B3C7C" w:rsidRPr="001D35FA" w:rsidRDefault="00312C61" w:rsidP="00640D76">
      <w:pPr>
        <w:pStyle w:val="2"/>
        <w:numPr>
          <w:ilvl w:val="0"/>
          <w:numId w:val="119"/>
        </w:numPr>
        <w:spacing w:before="0" w:after="0" w:line="240" w:lineRule="auto"/>
        <w:ind w:left="0" w:firstLine="0"/>
        <w:rPr>
          <w:sz w:val="24"/>
          <w:szCs w:val="24"/>
        </w:rPr>
      </w:pPr>
      <w:r w:rsidRPr="001D35FA">
        <w:rPr>
          <w:rFonts w:hint="eastAsia"/>
          <w:sz w:val="24"/>
          <w:szCs w:val="24"/>
        </w:rPr>
        <w:t>一汽大众申请“不磨蹭打车”商标</w:t>
      </w:r>
    </w:p>
    <w:p w14:paraId="066BD4BE" w14:textId="3E0A4876" w:rsidR="00312C61" w:rsidRDefault="00312C61" w:rsidP="001D35FA">
      <w:pPr>
        <w:ind w:firstLineChars="202" w:firstLine="424"/>
      </w:pPr>
      <w:r w:rsidRPr="00312C61">
        <w:rPr>
          <w:rFonts w:hint="eastAsia"/>
        </w:rPr>
        <w:t>近日，一汽</w:t>
      </w:r>
      <w:r w:rsidRPr="00312C61">
        <w:t>-大众汽车有限公司申请注册多枚“不磨蹭打车”“不磨蹭出行”“不磨蹭专车”“不磨蹭长租”等商标，国际分类涉及运输工具、科学仪器、广告销售等，均为等待实质审查。</w:t>
      </w:r>
    </w:p>
    <w:p w14:paraId="34347733" w14:textId="77777777" w:rsidR="00640D76" w:rsidRPr="00312C61" w:rsidRDefault="00640D76" w:rsidP="001D35FA">
      <w:pPr>
        <w:ind w:firstLineChars="202" w:firstLine="424"/>
        <w:rPr>
          <w:rFonts w:hint="eastAsia"/>
        </w:rPr>
      </w:pPr>
    </w:p>
    <w:p w14:paraId="6D7BE859" w14:textId="206F5B2F" w:rsidR="00131BD8" w:rsidRDefault="00131BD8" w:rsidP="00640D76">
      <w:pPr>
        <w:pStyle w:val="1"/>
        <w:numPr>
          <w:ilvl w:val="2"/>
          <w:numId w:val="118"/>
        </w:numPr>
        <w:spacing w:before="0" w:after="0" w:line="240" w:lineRule="auto"/>
        <w:ind w:left="0" w:firstLine="0"/>
        <w:rPr>
          <w:rFonts w:ascii="微软雅黑" w:eastAsia="微软雅黑" w:hAnsi="微软雅黑"/>
        </w:rPr>
      </w:pPr>
      <w:r w:rsidRPr="00131BD8">
        <w:rPr>
          <w:rFonts w:ascii="微软雅黑" w:eastAsia="微软雅黑" w:hAnsi="微软雅黑" w:hint="eastAsia"/>
        </w:rPr>
        <w:t>行业信息</w:t>
      </w:r>
    </w:p>
    <w:p w14:paraId="5C55EEFD" w14:textId="0A83F268" w:rsidR="00391E5F" w:rsidRPr="001D35FA" w:rsidRDefault="00391E5F" w:rsidP="002A15D1">
      <w:pPr>
        <w:pStyle w:val="2"/>
        <w:numPr>
          <w:ilvl w:val="0"/>
          <w:numId w:val="56"/>
        </w:numPr>
        <w:spacing w:before="0" w:after="0" w:line="240" w:lineRule="auto"/>
        <w:ind w:left="0" w:firstLine="6"/>
        <w:rPr>
          <w:sz w:val="24"/>
          <w:szCs w:val="24"/>
        </w:rPr>
      </w:pPr>
      <w:r w:rsidRPr="001D35FA">
        <w:rPr>
          <w:rFonts w:hint="eastAsia"/>
          <w:sz w:val="24"/>
          <w:szCs w:val="24"/>
        </w:rPr>
        <w:t>基于高通</w:t>
      </w:r>
      <w:r w:rsidRPr="001D35FA">
        <w:rPr>
          <w:sz w:val="24"/>
          <w:szCs w:val="24"/>
        </w:rPr>
        <w:t>Ride</w:t>
      </w:r>
      <w:r w:rsidRPr="001D35FA">
        <w:rPr>
          <w:sz w:val="24"/>
          <w:szCs w:val="24"/>
        </w:rPr>
        <w:t>平台</w:t>
      </w:r>
      <w:r w:rsidRPr="001D35FA">
        <w:rPr>
          <w:sz w:val="24"/>
          <w:szCs w:val="24"/>
        </w:rPr>
        <w:t xml:space="preserve"> </w:t>
      </w:r>
      <w:r w:rsidRPr="001D35FA">
        <w:rPr>
          <w:sz w:val="24"/>
          <w:szCs w:val="24"/>
        </w:rPr>
        <w:t>大疆车载使用燃油车演示城区</w:t>
      </w:r>
      <w:r w:rsidRPr="001D35FA">
        <w:rPr>
          <w:sz w:val="24"/>
          <w:szCs w:val="24"/>
        </w:rPr>
        <w:t>NOA</w:t>
      </w:r>
    </w:p>
    <w:p w14:paraId="3FD7132A" w14:textId="7EF2ADD2" w:rsidR="00391E5F" w:rsidRPr="00391E5F" w:rsidRDefault="00391E5F" w:rsidP="001D35FA">
      <w:pPr>
        <w:ind w:firstLineChars="202" w:firstLine="424"/>
      </w:pPr>
      <w:r w:rsidRPr="00391E5F">
        <w:t>1月16日，大疆车载在公众号宣布，“成行平台”领航城区（城区NOA）功能将很快在合作伙伴的车型上量产，在2024年4月北京车展上会发布具体信息。</w:t>
      </w:r>
    </w:p>
    <w:p w14:paraId="6D246B9B" w14:textId="43654341" w:rsidR="00F178B4" w:rsidRPr="001D35FA" w:rsidRDefault="00F178B4" w:rsidP="002A15D1">
      <w:pPr>
        <w:pStyle w:val="2"/>
        <w:numPr>
          <w:ilvl w:val="0"/>
          <w:numId w:val="56"/>
        </w:numPr>
        <w:spacing w:before="0" w:after="0" w:line="240" w:lineRule="auto"/>
        <w:ind w:left="0" w:firstLine="6"/>
        <w:rPr>
          <w:sz w:val="24"/>
          <w:szCs w:val="24"/>
        </w:rPr>
      </w:pPr>
      <w:r w:rsidRPr="001D35FA">
        <w:rPr>
          <w:rFonts w:hint="eastAsia"/>
          <w:sz w:val="24"/>
          <w:szCs w:val="24"/>
        </w:rPr>
        <w:t>华为申请车联网云服务商标，申请注册数字钥匙商标</w:t>
      </w:r>
    </w:p>
    <w:p w14:paraId="7BC0DEAC" w14:textId="670667C7" w:rsidR="00F178B4" w:rsidRPr="00F178B4" w:rsidRDefault="00F178B4" w:rsidP="001D35FA">
      <w:pPr>
        <w:ind w:firstLineChars="202" w:firstLine="424"/>
      </w:pPr>
      <w:r w:rsidRPr="00F178B4">
        <w:rPr>
          <w:rFonts w:hint="eastAsia"/>
        </w:rPr>
        <w:t>近日，华为技术有限公司申请注册“华为车联网云服务”“华为</w:t>
      </w:r>
      <w:r w:rsidRPr="00F178B4">
        <w:t>OTA云服务”“华为数字钥匙”“华为座舱”“华为智能卫士”等商标，国际分类包括科学仪器、运输工具等，状态为等待实质审查。</w:t>
      </w:r>
    </w:p>
    <w:p w14:paraId="0FB87604" w14:textId="7B9A6512" w:rsidR="008A4EEB" w:rsidRPr="001D35FA" w:rsidRDefault="008A4EEB" w:rsidP="002A15D1">
      <w:pPr>
        <w:pStyle w:val="2"/>
        <w:numPr>
          <w:ilvl w:val="0"/>
          <w:numId w:val="56"/>
        </w:numPr>
        <w:spacing w:before="0" w:after="0" w:line="240" w:lineRule="auto"/>
        <w:ind w:left="0" w:firstLine="6"/>
        <w:rPr>
          <w:sz w:val="24"/>
          <w:szCs w:val="24"/>
        </w:rPr>
      </w:pPr>
      <w:r w:rsidRPr="001D35FA">
        <w:rPr>
          <w:rFonts w:hint="eastAsia"/>
          <w:sz w:val="24"/>
          <w:szCs w:val="24"/>
        </w:rPr>
        <w:t>华为车</w:t>
      </w:r>
      <w:r w:rsidRPr="001D35FA">
        <w:rPr>
          <w:sz w:val="24"/>
          <w:szCs w:val="24"/>
        </w:rPr>
        <w:t>BU</w:t>
      </w:r>
      <w:r w:rsidRPr="001D35FA">
        <w:rPr>
          <w:sz w:val="24"/>
          <w:szCs w:val="24"/>
        </w:rPr>
        <w:t>成立新公司</w:t>
      </w:r>
      <w:r w:rsidRPr="001D35FA">
        <w:rPr>
          <w:sz w:val="24"/>
          <w:szCs w:val="24"/>
        </w:rPr>
        <w:t xml:space="preserve"> </w:t>
      </w:r>
      <w:r w:rsidRPr="001D35FA">
        <w:rPr>
          <w:sz w:val="24"/>
          <w:szCs w:val="24"/>
        </w:rPr>
        <w:t>后续将引入更多股权投资伙伴</w:t>
      </w:r>
    </w:p>
    <w:p w14:paraId="4EA2E2BA" w14:textId="24210D30" w:rsidR="008A4EEB" w:rsidRPr="008A4EEB" w:rsidRDefault="008A4EEB" w:rsidP="001D35FA">
      <w:pPr>
        <w:ind w:firstLineChars="202" w:firstLine="424"/>
      </w:pPr>
      <w:r w:rsidRPr="008A4EEB">
        <w:t>深圳引望智能技术有限公司于近日成立，经营范围含智能车载设备制造、智能车载设备销售等。是华为车BU成立的新公司。目前还是华为全资，后面随着更多伙伴加入，成为一个股权多元的技术开放平台。</w:t>
      </w:r>
    </w:p>
    <w:p w14:paraId="08CBCEEA" w14:textId="6BC2179C" w:rsidR="0083767C" w:rsidRPr="001D35FA" w:rsidRDefault="0083767C" w:rsidP="002A15D1">
      <w:pPr>
        <w:pStyle w:val="2"/>
        <w:numPr>
          <w:ilvl w:val="0"/>
          <w:numId w:val="56"/>
        </w:numPr>
        <w:spacing w:before="0" w:after="0" w:line="240" w:lineRule="auto"/>
        <w:ind w:left="0" w:firstLine="6"/>
        <w:rPr>
          <w:sz w:val="24"/>
          <w:szCs w:val="24"/>
        </w:rPr>
      </w:pPr>
      <w:r w:rsidRPr="001D35FA">
        <w:rPr>
          <w:rFonts w:hint="eastAsia"/>
          <w:sz w:val="24"/>
          <w:szCs w:val="24"/>
        </w:rPr>
        <w:t>华为智能座舱车型将搭载车机版百度地图</w:t>
      </w:r>
    </w:p>
    <w:p w14:paraId="6935DDE3" w14:textId="081D8686" w:rsidR="0083767C" w:rsidRPr="0083767C" w:rsidRDefault="0083767C" w:rsidP="001D35FA">
      <w:pPr>
        <w:ind w:firstLineChars="202" w:firstLine="424"/>
      </w:pPr>
      <w:r w:rsidRPr="0083767C">
        <w:t>1月16日，华为智能座舱与百度地图签署生态合作协议，双方将围绕导航出行体验，在华为智能座舱领域展开合作。</w:t>
      </w:r>
    </w:p>
    <w:p w14:paraId="558D9573" w14:textId="6855F534" w:rsidR="009B3C7C" w:rsidRPr="001D35FA" w:rsidRDefault="003259AF" w:rsidP="002A15D1">
      <w:pPr>
        <w:pStyle w:val="2"/>
        <w:numPr>
          <w:ilvl w:val="0"/>
          <w:numId w:val="56"/>
        </w:numPr>
        <w:spacing w:before="0" w:after="0" w:line="240" w:lineRule="auto"/>
        <w:ind w:left="0" w:firstLine="6"/>
        <w:rPr>
          <w:sz w:val="24"/>
          <w:szCs w:val="24"/>
        </w:rPr>
      </w:pPr>
      <w:r w:rsidRPr="001D35FA">
        <w:rPr>
          <w:rFonts w:hint="eastAsia"/>
          <w:sz w:val="24"/>
          <w:szCs w:val="24"/>
        </w:rPr>
        <w:t>宁德时代：神行超充电池预计</w:t>
      </w:r>
      <w:r w:rsidRPr="001D35FA">
        <w:rPr>
          <w:sz w:val="24"/>
          <w:szCs w:val="24"/>
        </w:rPr>
        <w:t>2024</w:t>
      </w:r>
      <w:r w:rsidRPr="001D35FA">
        <w:rPr>
          <w:sz w:val="24"/>
          <w:szCs w:val="24"/>
        </w:rPr>
        <w:t>年上半年搭载装车</w:t>
      </w:r>
    </w:p>
    <w:p w14:paraId="3360E5EE" w14:textId="73051F42" w:rsidR="003259AF" w:rsidRPr="003259AF" w:rsidRDefault="003259AF" w:rsidP="001D35FA">
      <w:pPr>
        <w:ind w:firstLineChars="202" w:firstLine="424"/>
      </w:pPr>
      <w:r w:rsidRPr="003259AF">
        <w:rPr>
          <w:rFonts w:hint="eastAsia"/>
        </w:rPr>
        <w:t>宁德时代</w:t>
      </w:r>
      <w:r w:rsidRPr="003259AF">
        <w:t>1月16日在互动平台上称，神行超充电池目前已经与广汽、奇瑞、阿维塔、哪吒、极狐、岚图等多家车企确定合作。预计2024年上半年搭载装车。</w:t>
      </w:r>
    </w:p>
    <w:p w14:paraId="57839DEC" w14:textId="42F9F763" w:rsidR="00297A81" w:rsidRPr="001D35FA" w:rsidRDefault="00297A81" w:rsidP="002A15D1">
      <w:pPr>
        <w:pStyle w:val="2"/>
        <w:numPr>
          <w:ilvl w:val="0"/>
          <w:numId w:val="56"/>
        </w:numPr>
        <w:spacing w:before="0" w:after="0" w:line="240" w:lineRule="auto"/>
        <w:ind w:left="0" w:firstLine="6"/>
        <w:rPr>
          <w:sz w:val="24"/>
          <w:szCs w:val="24"/>
        </w:rPr>
      </w:pPr>
      <w:r w:rsidRPr="001D35FA">
        <w:rPr>
          <w:rFonts w:hint="eastAsia"/>
          <w:sz w:val="24"/>
          <w:szCs w:val="24"/>
        </w:rPr>
        <w:t>盛新锂能旗下雅江木绒锂矿探获百万吨级锂矿脉</w:t>
      </w:r>
    </w:p>
    <w:p w14:paraId="7BD7C6BC" w14:textId="1E2D54FF" w:rsidR="00297A81" w:rsidRPr="00297A81" w:rsidRDefault="00297A81" w:rsidP="001D35FA">
      <w:pPr>
        <w:ind w:firstLineChars="202" w:firstLine="424"/>
      </w:pPr>
      <w:r w:rsidRPr="00297A81">
        <w:t>1月18日，据新华社报道，我国在四川雅江探获锂资源近百万吨，是亚洲迄今探明最大规模伟晶岩型单体锂矿。该矿脉位于雅江木绒锂矿项目内，为盛新锂能旗下资产。</w:t>
      </w:r>
    </w:p>
    <w:p w14:paraId="4DA2774E" w14:textId="209C452D" w:rsidR="009B3C7C" w:rsidRPr="001D35FA" w:rsidRDefault="00FC5EAD" w:rsidP="002A15D1">
      <w:pPr>
        <w:pStyle w:val="2"/>
        <w:numPr>
          <w:ilvl w:val="0"/>
          <w:numId w:val="56"/>
        </w:numPr>
        <w:spacing w:before="0" w:after="0" w:line="240" w:lineRule="auto"/>
        <w:ind w:left="0" w:firstLine="6"/>
        <w:rPr>
          <w:sz w:val="24"/>
          <w:szCs w:val="24"/>
        </w:rPr>
      </w:pPr>
      <w:r w:rsidRPr="001D35FA">
        <w:rPr>
          <w:rFonts w:hint="eastAsia"/>
          <w:sz w:val="24"/>
          <w:szCs w:val="24"/>
        </w:rPr>
        <w:t>亿纬锂能与马来西亚</w:t>
      </w:r>
      <w:r w:rsidRPr="001D35FA">
        <w:rPr>
          <w:sz w:val="24"/>
          <w:szCs w:val="24"/>
        </w:rPr>
        <w:t>Invest Kedah</w:t>
      </w:r>
      <w:r w:rsidRPr="001D35FA">
        <w:rPr>
          <w:sz w:val="24"/>
          <w:szCs w:val="24"/>
        </w:rPr>
        <w:t>签订谅解备忘录</w:t>
      </w:r>
    </w:p>
    <w:p w14:paraId="70E5FDB3" w14:textId="107361F1" w:rsidR="00640D76" w:rsidRDefault="00FC5EAD" w:rsidP="009E36EC">
      <w:pPr>
        <w:ind w:firstLineChars="202" w:firstLine="424"/>
        <w:rPr>
          <w:rFonts w:hint="eastAsia"/>
        </w:rPr>
      </w:pPr>
      <w:r w:rsidRPr="00FC5EAD">
        <w:t>1月19日，亿纬锂能官微发布消息称，亿纬锂能全资孙公司亿纬锂能马来西亚有限公司与Invest Kedah在惠州签署谅解备忘录，双方拟设立亿纬锂能马来西亚储能公司，并新购二期地块，开启储能工厂建设，以满足马来西亚储能需求。</w:t>
      </w:r>
    </w:p>
    <w:p w14:paraId="29CCA7CA" w14:textId="32710F4B" w:rsidR="00131BD8" w:rsidRDefault="001D35FA" w:rsidP="00640D76">
      <w:pPr>
        <w:pStyle w:val="1"/>
        <w:spacing w:before="0" w:after="0" w:line="240" w:lineRule="auto"/>
        <w:rPr>
          <w:rFonts w:ascii="微软雅黑" w:eastAsia="微软雅黑" w:hAnsi="微软雅黑"/>
        </w:rPr>
      </w:pPr>
      <w:r>
        <w:rPr>
          <w:rFonts w:ascii="微软雅黑" w:eastAsia="微软雅黑" w:hAnsi="微软雅黑" w:hint="eastAsia"/>
        </w:rPr>
        <w:lastRenderedPageBreak/>
        <w:t>七、</w:t>
      </w:r>
      <w:r w:rsidR="00131BD8" w:rsidRPr="00131BD8">
        <w:rPr>
          <w:rFonts w:ascii="微软雅黑" w:eastAsia="微软雅黑" w:hAnsi="微软雅黑" w:hint="eastAsia"/>
        </w:rPr>
        <w:t>跨国集团与国际市场</w:t>
      </w:r>
    </w:p>
    <w:p w14:paraId="2C71340D" w14:textId="6F329556" w:rsidR="00B30D1D" w:rsidRPr="001D35FA" w:rsidRDefault="00B30D1D" w:rsidP="002A15D1">
      <w:pPr>
        <w:pStyle w:val="2"/>
        <w:numPr>
          <w:ilvl w:val="0"/>
          <w:numId w:val="30"/>
        </w:numPr>
        <w:spacing w:before="0" w:after="0" w:line="240" w:lineRule="auto"/>
        <w:ind w:left="0" w:firstLine="6"/>
        <w:rPr>
          <w:sz w:val="24"/>
          <w:szCs w:val="24"/>
        </w:rPr>
      </w:pPr>
      <w:r w:rsidRPr="001D35FA">
        <w:rPr>
          <w:rFonts w:hint="eastAsia"/>
          <w:sz w:val="24"/>
          <w:szCs w:val="24"/>
        </w:rPr>
        <w:t>博世计划</w:t>
      </w:r>
      <w:r w:rsidRPr="001D35FA">
        <w:rPr>
          <w:sz w:val="24"/>
          <w:szCs w:val="24"/>
        </w:rPr>
        <w:t>2026</w:t>
      </w:r>
      <w:r w:rsidRPr="001D35FA">
        <w:rPr>
          <w:sz w:val="24"/>
          <w:szCs w:val="24"/>
        </w:rPr>
        <w:t>年底前裁员约</w:t>
      </w:r>
      <w:r w:rsidRPr="001D35FA">
        <w:rPr>
          <w:sz w:val="24"/>
          <w:szCs w:val="24"/>
        </w:rPr>
        <w:t>1200</w:t>
      </w:r>
      <w:r w:rsidRPr="001D35FA">
        <w:rPr>
          <w:sz w:val="24"/>
          <w:szCs w:val="24"/>
        </w:rPr>
        <w:t>人</w:t>
      </w:r>
    </w:p>
    <w:p w14:paraId="1A181BF5" w14:textId="42D59216" w:rsidR="00B30D1D" w:rsidRPr="00B30D1D" w:rsidRDefault="00B30D1D" w:rsidP="001D35FA">
      <w:pPr>
        <w:ind w:firstLineChars="202" w:firstLine="424"/>
      </w:pPr>
      <w:r w:rsidRPr="00B30D1D">
        <w:rPr>
          <w:rFonts w:hint="eastAsia"/>
        </w:rPr>
        <w:t>当地时间</w:t>
      </w:r>
      <w:r w:rsidRPr="00B30D1D">
        <w:t>1月18日，据德国《商报》报道，博世计划 2026 年底前在软件和电子部门裁员约1200人，其中950人在德国。博世官方发言人随后证实了这一消息</w:t>
      </w:r>
      <w:r w:rsidR="00C13570">
        <w:rPr>
          <w:rFonts w:hint="eastAsia"/>
        </w:rPr>
        <w:t>。</w:t>
      </w:r>
    </w:p>
    <w:p w14:paraId="710BF519" w14:textId="1A45080A" w:rsidR="000C6C8D" w:rsidRPr="001D35FA" w:rsidRDefault="000C6C8D" w:rsidP="002A15D1">
      <w:pPr>
        <w:pStyle w:val="2"/>
        <w:numPr>
          <w:ilvl w:val="0"/>
          <w:numId w:val="30"/>
        </w:numPr>
        <w:spacing w:before="0" w:after="0" w:line="240" w:lineRule="auto"/>
        <w:ind w:left="0" w:firstLine="6"/>
        <w:rPr>
          <w:sz w:val="24"/>
          <w:szCs w:val="24"/>
        </w:rPr>
      </w:pPr>
      <w:r w:rsidRPr="001D35FA">
        <w:rPr>
          <w:rFonts w:hint="eastAsia"/>
          <w:sz w:val="24"/>
          <w:szCs w:val="24"/>
        </w:rPr>
        <w:t>宾利去年全球销量同比下滑</w:t>
      </w:r>
      <w:r w:rsidRPr="001D35FA">
        <w:rPr>
          <w:sz w:val="24"/>
          <w:szCs w:val="24"/>
        </w:rPr>
        <w:t>11%</w:t>
      </w:r>
      <w:r w:rsidRPr="001D35FA">
        <w:rPr>
          <w:sz w:val="24"/>
          <w:szCs w:val="24"/>
        </w:rPr>
        <w:t>，中国市场卖出</w:t>
      </w:r>
      <w:r w:rsidRPr="001D35FA">
        <w:rPr>
          <w:sz w:val="24"/>
          <w:szCs w:val="24"/>
        </w:rPr>
        <w:t>3006</w:t>
      </w:r>
      <w:r w:rsidRPr="001D35FA">
        <w:rPr>
          <w:sz w:val="24"/>
          <w:szCs w:val="24"/>
        </w:rPr>
        <w:t>辆</w:t>
      </w:r>
    </w:p>
    <w:p w14:paraId="1A934B16" w14:textId="6375677F" w:rsidR="000C6C8D" w:rsidRPr="000C6C8D" w:rsidRDefault="000C6C8D" w:rsidP="001D35FA">
      <w:pPr>
        <w:ind w:firstLineChars="202" w:firstLine="424"/>
      </w:pPr>
      <w:r w:rsidRPr="000C6C8D">
        <w:rPr>
          <w:rFonts w:hint="eastAsia"/>
        </w:rPr>
        <w:t>近日，宾利（</w:t>
      </w:r>
      <w:r w:rsidRPr="000C6C8D">
        <w:t>Bentley）公布2023年销量数据。2023年全球交付量达1.36万辆，为历史第三高，但同比下滑11%。其中，中国市场销量为3006辆，同比下降18%。</w:t>
      </w:r>
    </w:p>
    <w:p w14:paraId="56E289F0" w14:textId="3124EFB0" w:rsidR="007C1E5B" w:rsidRPr="001D35FA" w:rsidRDefault="007C1E5B" w:rsidP="002A15D1">
      <w:pPr>
        <w:pStyle w:val="2"/>
        <w:numPr>
          <w:ilvl w:val="0"/>
          <w:numId w:val="30"/>
        </w:numPr>
        <w:spacing w:before="0" w:after="0" w:line="240" w:lineRule="auto"/>
        <w:ind w:left="0" w:firstLine="6"/>
        <w:rPr>
          <w:sz w:val="24"/>
          <w:szCs w:val="24"/>
        </w:rPr>
      </w:pPr>
      <w:r w:rsidRPr="001D35FA">
        <w:rPr>
          <w:rFonts w:hint="eastAsia"/>
          <w:sz w:val="24"/>
          <w:szCs w:val="24"/>
        </w:rPr>
        <w:t>大众汽车集团去年销量为</w:t>
      </w:r>
      <w:r w:rsidRPr="001D35FA">
        <w:rPr>
          <w:sz w:val="24"/>
          <w:szCs w:val="24"/>
        </w:rPr>
        <w:t>924</w:t>
      </w:r>
      <w:r w:rsidRPr="001D35FA">
        <w:rPr>
          <w:sz w:val="24"/>
          <w:szCs w:val="24"/>
        </w:rPr>
        <w:t>万辆，纯电动销量同比增</w:t>
      </w:r>
      <w:r w:rsidRPr="001D35FA">
        <w:rPr>
          <w:sz w:val="24"/>
          <w:szCs w:val="24"/>
        </w:rPr>
        <w:t>34.7%</w:t>
      </w:r>
    </w:p>
    <w:p w14:paraId="19E2EC8C" w14:textId="7A041922" w:rsidR="007C1E5B" w:rsidRPr="007C1E5B" w:rsidRDefault="007C1E5B" w:rsidP="001D35FA">
      <w:pPr>
        <w:ind w:firstLineChars="202" w:firstLine="424"/>
      </w:pPr>
      <w:r w:rsidRPr="007C1E5B">
        <w:t>2023年大众汽车集团全年全球销量为924万辆，同比增长12%；其中纯电动汽车销量771100辆，同比增长34.7%，纯电动汽车销量在总交付量中的占比提升至8.3%，2022年为6.9%。</w:t>
      </w:r>
    </w:p>
    <w:p w14:paraId="17FD0AEE" w14:textId="32328344" w:rsidR="00E66DEF" w:rsidRPr="001D35FA" w:rsidRDefault="00E66DEF" w:rsidP="002A15D1">
      <w:pPr>
        <w:pStyle w:val="2"/>
        <w:numPr>
          <w:ilvl w:val="0"/>
          <w:numId w:val="30"/>
        </w:numPr>
        <w:spacing w:before="0" w:after="0" w:line="240" w:lineRule="auto"/>
        <w:ind w:left="0" w:firstLine="6"/>
        <w:rPr>
          <w:sz w:val="24"/>
          <w:szCs w:val="24"/>
        </w:rPr>
      </w:pPr>
      <w:r w:rsidRPr="001D35FA">
        <w:rPr>
          <w:rFonts w:hint="eastAsia"/>
          <w:sz w:val="24"/>
          <w:szCs w:val="24"/>
        </w:rPr>
        <w:t>调查显示中国汽车在俄市场份额大增</w:t>
      </w:r>
    </w:p>
    <w:p w14:paraId="389B9436" w14:textId="1A5688CA" w:rsidR="00E66DEF" w:rsidRPr="00E66DEF" w:rsidRDefault="00E66DEF" w:rsidP="001D35FA">
      <w:pPr>
        <w:ind w:firstLineChars="202" w:firstLine="424"/>
      </w:pPr>
      <w:r w:rsidRPr="00E66DEF">
        <w:rPr>
          <w:rFonts w:hint="eastAsia"/>
        </w:rPr>
        <w:t>俄罗斯大型商业银行奥特克里捷银行日前发布的一项市场调查结果显示，中国品牌汽车在俄销量</w:t>
      </w:r>
      <w:r w:rsidRPr="00E66DEF">
        <w:t>达到创纪录的55.3万辆，在俄市场份额从2022年的17%猛增至49%。去年共有30个中国汽车品牌正式进入俄市场，最受当地欢迎的中国汽车品牌包括奇瑞、哈弗和吉利等。</w:t>
      </w:r>
    </w:p>
    <w:p w14:paraId="21B11401" w14:textId="58F06505" w:rsidR="007C02AA" w:rsidRPr="001D35FA" w:rsidRDefault="007C02AA" w:rsidP="002A15D1">
      <w:pPr>
        <w:pStyle w:val="2"/>
        <w:numPr>
          <w:ilvl w:val="0"/>
          <w:numId w:val="30"/>
        </w:numPr>
        <w:spacing w:before="0" w:after="0" w:line="240" w:lineRule="auto"/>
        <w:ind w:left="0" w:firstLine="6"/>
        <w:rPr>
          <w:sz w:val="24"/>
          <w:szCs w:val="24"/>
        </w:rPr>
      </w:pPr>
      <w:r w:rsidRPr="001D35FA">
        <w:rPr>
          <w:rFonts w:hint="eastAsia"/>
          <w:sz w:val="24"/>
          <w:szCs w:val="24"/>
        </w:rPr>
        <w:t>福特称正削减电动皮卡</w:t>
      </w:r>
      <w:r w:rsidRPr="001D35FA">
        <w:rPr>
          <w:sz w:val="24"/>
          <w:szCs w:val="24"/>
        </w:rPr>
        <w:t>F-150</w:t>
      </w:r>
      <w:r w:rsidRPr="001D35FA">
        <w:rPr>
          <w:sz w:val="24"/>
          <w:szCs w:val="24"/>
        </w:rPr>
        <w:t>闪电产量</w:t>
      </w:r>
    </w:p>
    <w:p w14:paraId="1DA70602" w14:textId="73908000" w:rsidR="007C02AA" w:rsidRPr="007C02AA" w:rsidRDefault="00D15415" w:rsidP="001D35FA">
      <w:pPr>
        <w:ind w:firstLineChars="202" w:firstLine="424"/>
      </w:pPr>
      <w:r w:rsidRPr="00D15415">
        <w:rPr>
          <w:rFonts w:hint="eastAsia"/>
        </w:rPr>
        <w:t>福特日前表示，正在削减其电动皮卡</w:t>
      </w:r>
      <w:r w:rsidRPr="00D15415">
        <w:t>F-150闪电的产量，以实现产量、销售和盈利能力的最佳平衡。福特还表示，预计2024 年全球电动汽车销量将继续增长，但增幅将低于预期。</w:t>
      </w:r>
    </w:p>
    <w:p w14:paraId="6AF6250E" w14:textId="5C396A55" w:rsidR="00C13570" w:rsidRPr="001D35FA" w:rsidRDefault="00C13570" w:rsidP="002A15D1">
      <w:pPr>
        <w:pStyle w:val="2"/>
        <w:numPr>
          <w:ilvl w:val="0"/>
          <w:numId w:val="30"/>
        </w:numPr>
        <w:spacing w:before="0" w:after="0" w:line="240" w:lineRule="auto"/>
        <w:ind w:left="0" w:firstLine="6"/>
        <w:rPr>
          <w:sz w:val="24"/>
          <w:szCs w:val="24"/>
        </w:rPr>
      </w:pPr>
      <w:r w:rsidRPr="001D35FA">
        <w:rPr>
          <w:rFonts w:hint="eastAsia"/>
          <w:sz w:val="24"/>
          <w:szCs w:val="24"/>
        </w:rPr>
        <w:t>法雷奥将在全球裁员</w:t>
      </w:r>
      <w:r w:rsidRPr="001D35FA">
        <w:rPr>
          <w:sz w:val="24"/>
          <w:szCs w:val="24"/>
        </w:rPr>
        <w:t>1150</w:t>
      </w:r>
      <w:r w:rsidRPr="001D35FA">
        <w:rPr>
          <w:sz w:val="24"/>
          <w:szCs w:val="24"/>
        </w:rPr>
        <w:t>人</w:t>
      </w:r>
    </w:p>
    <w:p w14:paraId="6C9B2676" w14:textId="7B6B5D2F" w:rsidR="00C13570" w:rsidRPr="00C13570" w:rsidRDefault="000D4DB2" w:rsidP="001D35FA">
      <w:pPr>
        <w:ind w:firstLineChars="202" w:firstLine="424"/>
      </w:pPr>
      <w:r w:rsidRPr="000D4DB2">
        <w:rPr>
          <w:rFonts w:hint="eastAsia"/>
        </w:rPr>
        <w:t>当地时间</w:t>
      </w:r>
      <w:r w:rsidRPr="000D4DB2">
        <w:t>1月18日，法国汽车零部件供应商法雷奥宣布，随着混合动力和电动汽车零部件生产部门合并，该公司将在全球范围内裁员1150人，主要针对白领员工。</w:t>
      </w:r>
    </w:p>
    <w:p w14:paraId="51BE927A" w14:textId="16523634" w:rsidR="00D825DA" w:rsidRPr="001D35FA" w:rsidRDefault="00D825DA" w:rsidP="002A15D1">
      <w:pPr>
        <w:pStyle w:val="2"/>
        <w:numPr>
          <w:ilvl w:val="0"/>
          <w:numId w:val="30"/>
        </w:numPr>
        <w:spacing w:before="0" w:after="0" w:line="240" w:lineRule="auto"/>
        <w:ind w:left="0" w:firstLine="6"/>
        <w:rPr>
          <w:sz w:val="24"/>
          <w:szCs w:val="24"/>
        </w:rPr>
      </w:pPr>
      <w:r w:rsidRPr="001D35FA">
        <w:rPr>
          <w:rFonts w:hint="eastAsia"/>
          <w:sz w:val="24"/>
          <w:szCs w:val="24"/>
        </w:rPr>
        <w:t>丰田章男：未来仍需要发动机，会继续制造</w:t>
      </w:r>
    </w:p>
    <w:p w14:paraId="4434D297" w14:textId="697BDD46" w:rsidR="00D825DA" w:rsidRPr="00D825DA" w:rsidRDefault="00D825DA" w:rsidP="001D35FA">
      <w:pPr>
        <w:ind w:firstLineChars="202" w:firstLine="424"/>
      </w:pPr>
      <w:r w:rsidRPr="00D825DA">
        <w:rPr>
          <w:rFonts w:hint="eastAsia"/>
        </w:rPr>
        <w:t>丰田汽车日前透露，该公司已启动新的发动机开发项目。</w:t>
      </w:r>
      <w:r w:rsidRPr="00D825DA">
        <w:t>丰田会长丰田章男表示“发动机还能发挥作用，将继续制造发动机”。丰田除了开发插电式混合动力车（PHV）之外，还在推进不排放二氧化碳的“氢发动机”的开发。</w:t>
      </w:r>
    </w:p>
    <w:p w14:paraId="0EC3A2B5" w14:textId="701C1810" w:rsidR="00787744" w:rsidRPr="001D35FA" w:rsidRDefault="00787744" w:rsidP="002A15D1">
      <w:pPr>
        <w:pStyle w:val="2"/>
        <w:numPr>
          <w:ilvl w:val="0"/>
          <w:numId w:val="30"/>
        </w:numPr>
        <w:spacing w:before="0" w:after="0" w:line="240" w:lineRule="auto"/>
        <w:ind w:left="0" w:firstLine="6"/>
        <w:rPr>
          <w:sz w:val="24"/>
          <w:szCs w:val="24"/>
        </w:rPr>
      </w:pPr>
      <w:r w:rsidRPr="001D35FA">
        <w:rPr>
          <w:rFonts w:hint="eastAsia"/>
          <w:sz w:val="24"/>
          <w:szCs w:val="24"/>
        </w:rPr>
        <w:t>韩国</w:t>
      </w:r>
      <w:r w:rsidRPr="001D35FA">
        <w:rPr>
          <w:sz w:val="24"/>
          <w:szCs w:val="24"/>
        </w:rPr>
        <w:t>2023</w:t>
      </w:r>
      <w:r w:rsidRPr="001D35FA">
        <w:rPr>
          <w:sz w:val="24"/>
          <w:szCs w:val="24"/>
        </w:rPr>
        <w:t>年汽车出口额</w:t>
      </w:r>
      <w:r w:rsidRPr="001D35FA">
        <w:rPr>
          <w:sz w:val="24"/>
          <w:szCs w:val="24"/>
        </w:rPr>
        <w:t>709</w:t>
      </w:r>
      <w:r w:rsidRPr="001D35FA">
        <w:rPr>
          <w:sz w:val="24"/>
          <w:szCs w:val="24"/>
        </w:rPr>
        <w:t>亿美元创新高</w:t>
      </w:r>
      <w:r w:rsidRPr="001D35FA">
        <w:rPr>
          <w:sz w:val="24"/>
          <w:szCs w:val="24"/>
        </w:rPr>
        <w:t xml:space="preserve"> </w:t>
      </w:r>
      <w:r w:rsidRPr="001D35FA">
        <w:rPr>
          <w:sz w:val="24"/>
          <w:szCs w:val="24"/>
        </w:rPr>
        <w:t>同比增加</w:t>
      </w:r>
      <w:r w:rsidRPr="001D35FA">
        <w:rPr>
          <w:sz w:val="24"/>
          <w:szCs w:val="24"/>
        </w:rPr>
        <w:t>31.1%</w:t>
      </w:r>
    </w:p>
    <w:p w14:paraId="64DB0DD6" w14:textId="6F5E09B0" w:rsidR="00787744" w:rsidRPr="00787744" w:rsidRDefault="00787744" w:rsidP="001D35FA">
      <w:pPr>
        <w:ind w:firstLineChars="202" w:firstLine="424"/>
      </w:pPr>
      <w:r w:rsidRPr="00787744">
        <w:t>1月16日，韩国产业通商资源部发布“2023年汽车行业动向”报告显示，去年韩国汽车出口额同比增加31.1%，为709亿美元</w:t>
      </w:r>
      <w:r>
        <w:rPr>
          <w:rFonts w:hint="eastAsia"/>
        </w:rPr>
        <w:t>。</w:t>
      </w:r>
      <w:r w:rsidRPr="00787744">
        <w:rPr>
          <w:rFonts w:hint="eastAsia"/>
        </w:rPr>
        <w:t>新能源汽车出口同比增长</w:t>
      </w:r>
      <w:r w:rsidRPr="00787744">
        <w:t>31.1%，为72.9万辆；出口额同比增长50.3%，为242亿美元</w:t>
      </w:r>
      <w:r w:rsidR="00530003">
        <w:rPr>
          <w:rFonts w:hint="eastAsia"/>
        </w:rPr>
        <w:t>。</w:t>
      </w:r>
    </w:p>
    <w:p w14:paraId="40B49377" w14:textId="16939038" w:rsidR="00131BD8" w:rsidRPr="001D35FA" w:rsidRDefault="00D62975" w:rsidP="002A15D1">
      <w:pPr>
        <w:pStyle w:val="2"/>
        <w:numPr>
          <w:ilvl w:val="0"/>
          <w:numId w:val="30"/>
        </w:numPr>
        <w:spacing w:before="0" w:after="0" w:line="240" w:lineRule="auto"/>
        <w:ind w:left="0" w:firstLine="6"/>
        <w:rPr>
          <w:sz w:val="24"/>
          <w:szCs w:val="24"/>
        </w:rPr>
      </w:pPr>
      <w:r w:rsidRPr="001D35FA">
        <w:rPr>
          <w:rFonts w:hint="eastAsia"/>
          <w:sz w:val="24"/>
          <w:szCs w:val="24"/>
        </w:rPr>
        <w:t>韩国计划建设世界最大的半导体产业集群</w:t>
      </w:r>
      <w:r w:rsidRPr="001D35FA">
        <w:rPr>
          <w:sz w:val="24"/>
          <w:szCs w:val="24"/>
        </w:rPr>
        <w:t xml:space="preserve"> </w:t>
      </w:r>
      <w:r w:rsidRPr="001D35FA">
        <w:rPr>
          <w:sz w:val="24"/>
          <w:szCs w:val="24"/>
        </w:rPr>
        <w:t>到</w:t>
      </w:r>
      <w:r w:rsidRPr="001D35FA">
        <w:rPr>
          <w:sz w:val="24"/>
          <w:szCs w:val="24"/>
        </w:rPr>
        <w:t>2047</w:t>
      </w:r>
      <w:r w:rsidRPr="001D35FA">
        <w:rPr>
          <w:sz w:val="24"/>
          <w:szCs w:val="24"/>
        </w:rPr>
        <w:t>年将投资总计</w:t>
      </w:r>
      <w:r w:rsidRPr="001D35FA">
        <w:rPr>
          <w:sz w:val="24"/>
          <w:szCs w:val="24"/>
        </w:rPr>
        <w:t>622</w:t>
      </w:r>
      <w:r w:rsidRPr="001D35FA">
        <w:rPr>
          <w:sz w:val="24"/>
          <w:szCs w:val="24"/>
        </w:rPr>
        <w:t>万亿韩元</w:t>
      </w:r>
    </w:p>
    <w:p w14:paraId="64DA50D7" w14:textId="58CFBDA7" w:rsidR="00D62975" w:rsidRPr="00D62975" w:rsidRDefault="00D62975" w:rsidP="001D35FA">
      <w:pPr>
        <w:ind w:firstLineChars="202" w:firstLine="424"/>
      </w:pPr>
      <w:r w:rsidRPr="00D62975">
        <w:t>1月15日，据韩国产业部声明，韩国计划要在首尔附近建设世界上最大的半导体产业集群，到2047年将投资总计622万亿韩元，建立16座芯片工厂。</w:t>
      </w:r>
    </w:p>
    <w:p w14:paraId="6A55CC87" w14:textId="6ED89314" w:rsidR="005153AA" w:rsidRPr="001D35FA" w:rsidRDefault="005153AA" w:rsidP="002A15D1">
      <w:pPr>
        <w:pStyle w:val="2"/>
        <w:numPr>
          <w:ilvl w:val="0"/>
          <w:numId w:val="30"/>
        </w:numPr>
        <w:spacing w:before="0" w:after="0" w:line="240" w:lineRule="auto"/>
        <w:ind w:left="0" w:firstLine="6"/>
        <w:rPr>
          <w:sz w:val="24"/>
          <w:szCs w:val="24"/>
        </w:rPr>
      </w:pPr>
      <w:r w:rsidRPr="001D35FA">
        <w:rPr>
          <w:rFonts w:hint="eastAsia"/>
          <w:sz w:val="24"/>
          <w:szCs w:val="24"/>
        </w:rPr>
        <w:lastRenderedPageBreak/>
        <w:t>兰博基尼</w:t>
      </w:r>
      <w:r w:rsidRPr="001D35FA">
        <w:rPr>
          <w:sz w:val="24"/>
          <w:szCs w:val="24"/>
        </w:rPr>
        <w:t xml:space="preserve"> 2023 </w:t>
      </w:r>
      <w:r w:rsidRPr="001D35FA">
        <w:rPr>
          <w:sz w:val="24"/>
          <w:szCs w:val="24"/>
        </w:rPr>
        <w:t>年汽车销量首次破万，欧洲、中东、非洲增长最多</w:t>
      </w:r>
    </w:p>
    <w:p w14:paraId="65E2AEC4" w14:textId="16C00E91" w:rsidR="005153AA" w:rsidRPr="005153AA" w:rsidRDefault="005153AA" w:rsidP="001D35FA">
      <w:pPr>
        <w:ind w:firstLineChars="202" w:firstLine="424"/>
      </w:pPr>
      <w:r w:rsidRPr="005153AA">
        <w:rPr>
          <w:rFonts w:hint="eastAsia"/>
        </w:rPr>
        <w:t>兰博基尼董事长兼</w:t>
      </w:r>
      <w:r w:rsidRPr="005153AA">
        <w:t>CEO斯蒂芬</w:t>
      </w:r>
      <w:r w:rsidRPr="005153AA">
        <w:rPr>
          <w:rFonts w:ascii="等线" w:eastAsia="等线" w:hAnsi="等线" w:cs="等线" w:hint="eastAsia"/>
        </w:rPr>
        <w:t>温克尔</w:t>
      </w:r>
      <w:r w:rsidRPr="005153AA">
        <w:rPr>
          <w:rFonts w:hint="eastAsia"/>
        </w:rPr>
        <w:t>曼公布了兰博基尼去年交付数据：累计交付</w:t>
      </w:r>
      <w:r w:rsidRPr="005153AA">
        <w:t>10112辆超级跑车和SUV，高于2022年的9200辆。其中，欧洲、中东和非洲增幅为14%</w:t>
      </w:r>
      <w:r w:rsidR="0093419F">
        <w:rPr>
          <w:rFonts w:hint="eastAsia"/>
        </w:rPr>
        <w:t>。</w:t>
      </w:r>
    </w:p>
    <w:p w14:paraId="522BB90A" w14:textId="495F9C16" w:rsidR="000C6C8D" w:rsidRPr="001D35FA" w:rsidRDefault="000C6C8D" w:rsidP="002A15D1">
      <w:pPr>
        <w:pStyle w:val="2"/>
        <w:numPr>
          <w:ilvl w:val="0"/>
          <w:numId w:val="30"/>
        </w:numPr>
        <w:spacing w:before="0" w:after="0" w:line="240" w:lineRule="auto"/>
        <w:ind w:left="0" w:firstLine="6"/>
        <w:rPr>
          <w:sz w:val="24"/>
          <w:szCs w:val="24"/>
        </w:rPr>
      </w:pPr>
      <w:r w:rsidRPr="001D35FA">
        <w:rPr>
          <w:rFonts w:hint="eastAsia"/>
          <w:sz w:val="24"/>
          <w:szCs w:val="24"/>
        </w:rPr>
        <w:t>美媒曝美国会禁止五角大楼从</w:t>
      </w:r>
      <w:r w:rsidRPr="001D35FA">
        <w:rPr>
          <w:sz w:val="24"/>
          <w:szCs w:val="24"/>
        </w:rPr>
        <w:t>6</w:t>
      </w:r>
      <w:r w:rsidRPr="001D35FA">
        <w:rPr>
          <w:sz w:val="24"/>
          <w:szCs w:val="24"/>
        </w:rPr>
        <w:t>家中企采购电池，包括宁德时代、比亚迪</w:t>
      </w:r>
    </w:p>
    <w:p w14:paraId="6B5E2EB4" w14:textId="7A99F871" w:rsidR="000C6C8D" w:rsidRPr="000C6C8D" w:rsidRDefault="000C6C8D" w:rsidP="001D35FA">
      <w:pPr>
        <w:ind w:firstLineChars="202" w:firstLine="424"/>
      </w:pPr>
      <w:r w:rsidRPr="000C6C8D">
        <w:rPr>
          <w:rFonts w:hint="eastAsia"/>
        </w:rPr>
        <w:t>据美国等媒体</w:t>
      </w:r>
      <w:r w:rsidRPr="000C6C8D">
        <w:t>1月20日报道，美国国会已禁止五角大楼采购包括宁德时代、比亚迪在内的6家中国企业生产的电池。</w:t>
      </w:r>
    </w:p>
    <w:p w14:paraId="4E24422F" w14:textId="2A106627" w:rsidR="006F2729" w:rsidRPr="001D35FA" w:rsidRDefault="006F2729" w:rsidP="002A15D1">
      <w:pPr>
        <w:pStyle w:val="2"/>
        <w:numPr>
          <w:ilvl w:val="0"/>
          <w:numId w:val="30"/>
        </w:numPr>
        <w:spacing w:before="0" w:after="0" w:line="240" w:lineRule="auto"/>
        <w:ind w:left="0" w:firstLine="6"/>
        <w:rPr>
          <w:sz w:val="24"/>
          <w:szCs w:val="24"/>
        </w:rPr>
      </w:pPr>
      <w:r w:rsidRPr="001D35FA">
        <w:rPr>
          <w:rFonts w:hint="eastAsia"/>
          <w:sz w:val="24"/>
          <w:szCs w:val="24"/>
        </w:rPr>
        <w:t>马自达：</w:t>
      </w:r>
      <w:r w:rsidRPr="001D35FA">
        <w:rPr>
          <w:sz w:val="24"/>
          <w:szCs w:val="24"/>
        </w:rPr>
        <w:t>2025</w:t>
      </w:r>
      <w:r w:rsidRPr="001D35FA">
        <w:rPr>
          <w:sz w:val="24"/>
          <w:szCs w:val="24"/>
        </w:rPr>
        <w:t>年起将采用特斯拉</w:t>
      </w:r>
      <w:r w:rsidRPr="001D35FA">
        <w:rPr>
          <w:sz w:val="24"/>
          <w:szCs w:val="24"/>
        </w:rPr>
        <w:t>NACS</w:t>
      </w:r>
      <w:r w:rsidRPr="001D35FA">
        <w:rPr>
          <w:sz w:val="24"/>
          <w:szCs w:val="24"/>
        </w:rPr>
        <w:t>充电标准</w:t>
      </w:r>
    </w:p>
    <w:p w14:paraId="5F8D0461" w14:textId="406C4BDF" w:rsidR="006F2729" w:rsidRPr="006F2729" w:rsidRDefault="006F2729" w:rsidP="001D35FA">
      <w:pPr>
        <w:ind w:firstLineChars="202" w:firstLine="424"/>
      </w:pPr>
      <w:r w:rsidRPr="006F2729">
        <w:t>1月16日，马自达汽车公司宣布，已与特斯拉达成协议，从2025年起在北美市场推出的电动车将采用特斯拉NACS充电标准。</w:t>
      </w:r>
    </w:p>
    <w:p w14:paraId="641A5368" w14:textId="0995AD41" w:rsidR="00530003" w:rsidRPr="001D35FA" w:rsidRDefault="00530003" w:rsidP="002A15D1">
      <w:pPr>
        <w:pStyle w:val="2"/>
        <w:numPr>
          <w:ilvl w:val="0"/>
          <w:numId w:val="30"/>
        </w:numPr>
        <w:spacing w:before="0" w:after="0" w:line="240" w:lineRule="auto"/>
        <w:ind w:left="0" w:firstLine="6"/>
        <w:rPr>
          <w:sz w:val="24"/>
          <w:szCs w:val="24"/>
        </w:rPr>
      </w:pPr>
      <w:r w:rsidRPr="001D35FA">
        <w:rPr>
          <w:rFonts w:hint="eastAsia"/>
          <w:sz w:val="24"/>
          <w:szCs w:val="24"/>
        </w:rPr>
        <w:t>马来西亚</w:t>
      </w:r>
      <w:r w:rsidRPr="001D35FA">
        <w:rPr>
          <w:sz w:val="24"/>
          <w:szCs w:val="24"/>
        </w:rPr>
        <w:t>2024</w:t>
      </w:r>
      <w:r w:rsidRPr="001D35FA">
        <w:rPr>
          <w:sz w:val="24"/>
          <w:szCs w:val="24"/>
        </w:rPr>
        <w:t>年汽车销量预计同比下降</w:t>
      </w:r>
      <w:r w:rsidRPr="001D35FA">
        <w:rPr>
          <w:sz w:val="24"/>
          <w:szCs w:val="24"/>
        </w:rPr>
        <w:t>7.5%</w:t>
      </w:r>
    </w:p>
    <w:p w14:paraId="63C2C8C4" w14:textId="68C75DD2" w:rsidR="00530003" w:rsidRPr="00530003" w:rsidRDefault="007658C2" w:rsidP="001D35FA">
      <w:pPr>
        <w:ind w:firstLineChars="202" w:firstLine="424"/>
      </w:pPr>
      <w:r w:rsidRPr="007658C2">
        <w:t>1月16日，马来西亚汽车协会主席表示，预计马来西亚2024年汽车销量将同比下降7.5%至74万辆。</w:t>
      </w:r>
    </w:p>
    <w:p w14:paraId="0F0570D0" w14:textId="05A69E7A" w:rsidR="009B3C7C" w:rsidRPr="001D35FA" w:rsidRDefault="00F52A69" w:rsidP="002A15D1">
      <w:pPr>
        <w:pStyle w:val="2"/>
        <w:numPr>
          <w:ilvl w:val="0"/>
          <w:numId w:val="30"/>
        </w:numPr>
        <w:spacing w:before="0" w:after="0" w:line="240" w:lineRule="auto"/>
        <w:ind w:left="0" w:firstLine="6"/>
        <w:rPr>
          <w:sz w:val="24"/>
          <w:szCs w:val="24"/>
        </w:rPr>
      </w:pPr>
      <w:r w:rsidRPr="001D35FA">
        <w:rPr>
          <w:rFonts w:hint="eastAsia"/>
          <w:sz w:val="24"/>
          <w:szCs w:val="24"/>
        </w:rPr>
        <w:t>欧盟将就“是否征收惩罚性关税”走访核查中国车企</w:t>
      </w:r>
      <w:r w:rsidRPr="001D35FA">
        <w:rPr>
          <w:sz w:val="24"/>
          <w:szCs w:val="24"/>
        </w:rPr>
        <w:t xml:space="preserve"> </w:t>
      </w:r>
      <w:r w:rsidRPr="001D35FA">
        <w:rPr>
          <w:sz w:val="24"/>
          <w:szCs w:val="24"/>
        </w:rPr>
        <w:t>上汽、吉利、比亚迪在列</w:t>
      </w:r>
    </w:p>
    <w:p w14:paraId="09ACE6AA" w14:textId="6617904D" w:rsidR="00F52A69" w:rsidRPr="00F52A69" w:rsidRDefault="00F52A69" w:rsidP="001D35FA">
      <w:pPr>
        <w:ind w:firstLineChars="202" w:firstLine="424"/>
      </w:pPr>
      <w:r w:rsidRPr="00F52A69">
        <w:t>据外媒报道，欧盟委员会的核查人员将在未来几周对中国汽车制造商进行走访核查，来确定是否征收惩罚性关税。核查人员将前往上汽、吉利和比亚迪，但不会访问在中国生产的外国品牌，如特斯拉、雷诺和宝马。目前，核查人员已抵达中国，计划于本月和2月开展工作。</w:t>
      </w:r>
    </w:p>
    <w:p w14:paraId="5F549E8A" w14:textId="5748294A" w:rsidR="009B3C7C" w:rsidRPr="001D35FA" w:rsidRDefault="00787744" w:rsidP="002A15D1">
      <w:pPr>
        <w:pStyle w:val="2"/>
        <w:numPr>
          <w:ilvl w:val="0"/>
          <w:numId w:val="30"/>
        </w:numPr>
        <w:spacing w:before="0" w:after="0" w:line="240" w:lineRule="auto"/>
        <w:ind w:left="0" w:firstLine="6"/>
        <w:rPr>
          <w:sz w:val="24"/>
          <w:szCs w:val="24"/>
        </w:rPr>
      </w:pPr>
      <w:r w:rsidRPr="001D35FA">
        <w:rPr>
          <w:rFonts w:hint="eastAsia"/>
          <w:sz w:val="24"/>
          <w:szCs w:val="24"/>
        </w:rPr>
        <w:t>日本国土交通省撤销</w:t>
      </w:r>
      <w:r w:rsidRPr="001D35FA">
        <w:rPr>
          <w:sz w:val="24"/>
          <w:szCs w:val="24"/>
        </w:rPr>
        <w:t>3</w:t>
      </w:r>
      <w:r w:rsidRPr="001D35FA">
        <w:rPr>
          <w:sz w:val="24"/>
          <w:szCs w:val="24"/>
        </w:rPr>
        <w:t>款大发汽车车型认证</w:t>
      </w:r>
    </w:p>
    <w:p w14:paraId="43DB118B" w14:textId="1E5339B0" w:rsidR="00787744" w:rsidRPr="00787744" w:rsidRDefault="00787744" w:rsidP="001D35FA">
      <w:pPr>
        <w:ind w:firstLineChars="202" w:firstLine="424"/>
      </w:pPr>
      <w:r w:rsidRPr="00787744">
        <w:t>1月16日，日本国土交通省表示，将根据现场检查结果向大发公司下达改进令，并将撤销3款大发汽车的认证。受影响的车型包括丰田和马自达品牌的货车以及大发的Gran Max。</w:t>
      </w:r>
    </w:p>
    <w:p w14:paraId="22057E0F" w14:textId="0BFC6971" w:rsidR="0003210E" w:rsidRPr="001D35FA" w:rsidRDefault="0003210E" w:rsidP="002A15D1">
      <w:pPr>
        <w:pStyle w:val="2"/>
        <w:numPr>
          <w:ilvl w:val="0"/>
          <w:numId w:val="30"/>
        </w:numPr>
        <w:spacing w:before="0" w:after="0" w:line="240" w:lineRule="auto"/>
        <w:ind w:left="0" w:firstLine="6"/>
        <w:rPr>
          <w:sz w:val="24"/>
          <w:szCs w:val="24"/>
        </w:rPr>
      </w:pPr>
      <w:r w:rsidRPr="001D35FA">
        <w:rPr>
          <w:sz w:val="24"/>
          <w:szCs w:val="24"/>
        </w:rPr>
        <w:t>SK On</w:t>
      </w:r>
      <w:r w:rsidRPr="001D35FA">
        <w:rPr>
          <w:sz w:val="24"/>
          <w:szCs w:val="24"/>
        </w:rPr>
        <w:t>与</w:t>
      </w:r>
      <w:r w:rsidRPr="001D35FA">
        <w:rPr>
          <w:sz w:val="24"/>
          <w:szCs w:val="24"/>
        </w:rPr>
        <w:t>Solid Power</w:t>
      </w:r>
      <w:r w:rsidRPr="001D35FA">
        <w:rPr>
          <w:sz w:val="24"/>
          <w:szCs w:val="24"/>
        </w:rPr>
        <w:t>签署技术许可协议</w:t>
      </w:r>
      <w:r w:rsidRPr="001D35FA">
        <w:rPr>
          <w:sz w:val="24"/>
          <w:szCs w:val="24"/>
        </w:rPr>
        <w:t xml:space="preserve"> </w:t>
      </w:r>
      <w:r w:rsidRPr="001D35FA">
        <w:rPr>
          <w:sz w:val="24"/>
          <w:szCs w:val="24"/>
        </w:rPr>
        <w:t>加快固态电池开发</w:t>
      </w:r>
    </w:p>
    <w:p w14:paraId="74CF75C6" w14:textId="06F6B06F" w:rsidR="0003210E" w:rsidRPr="0003210E" w:rsidRDefault="0003210E" w:rsidP="001D35FA">
      <w:pPr>
        <w:ind w:firstLineChars="202" w:firstLine="424"/>
      </w:pPr>
      <w:r w:rsidRPr="0003210E">
        <w:t>1月17日，SK On官方宣布，公司将与美国固态电池开发商Solid Power加强在固态电池领域的合作，以加速相关产品的商业化进程。</w:t>
      </w:r>
    </w:p>
    <w:p w14:paraId="0C20F612" w14:textId="0E95C078" w:rsidR="002D5C03" w:rsidRPr="001D35FA" w:rsidRDefault="002D5C03" w:rsidP="002A15D1">
      <w:pPr>
        <w:pStyle w:val="2"/>
        <w:numPr>
          <w:ilvl w:val="0"/>
          <w:numId w:val="30"/>
        </w:numPr>
        <w:spacing w:before="0" w:after="0" w:line="240" w:lineRule="auto"/>
        <w:ind w:left="0" w:firstLine="6"/>
        <w:rPr>
          <w:sz w:val="24"/>
          <w:szCs w:val="24"/>
        </w:rPr>
      </w:pPr>
      <w:r w:rsidRPr="001D35FA">
        <w:rPr>
          <w:sz w:val="24"/>
          <w:szCs w:val="24"/>
        </w:rPr>
        <w:t>SK ON</w:t>
      </w:r>
      <w:r w:rsidRPr="001D35FA">
        <w:rPr>
          <w:sz w:val="24"/>
          <w:szCs w:val="24"/>
        </w:rPr>
        <w:t>从现代汽车赢得电动汽车电池订单</w:t>
      </w:r>
    </w:p>
    <w:p w14:paraId="5912AD50" w14:textId="7B28C1EC" w:rsidR="002D5C03" w:rsidRPr="002D5C03" w:rsidRDefault="002D5C03" w:rsidP="001D35FA">
      <w:pPr>
        <w:ind w:firstLineChars="202" w:firstLine="424"/>
      </w:pPr>
      <w:r w:rsidRPr="002D5C03">
        <w:t>1月16日，据Donga，SK On最近签署了一份协议，为现代汽车的第二代电动汽车平台提供电池，成为现代汽车第二代电动汽车平台项目的首个合作伙伴，价值约万亿韩元。</w:t>
      </w:r>
    </w:p>
    <w:p w14:paraId="28125201" w14:textId="3CE02FAE" w:rsidR="009B3C7C" w:rsidRPr="001D35FA" w:rsidRDefault="007F291C" w:rsidP="002A15D1">
      <w:pPr>
        <w:pStyle w:val="2"/>
        <w:numPr>
          <w:ilvl w:val="0"/>
          <w:numId w:val="30"/>
        </w:numPr>
        <w:spacing w:before="0" w:after="0" w:line="240" w:lineRule="auto"/>
        <w:ind w:left="0" w:firstLine="6"/>
        <w:rPr>
          <w:sz w:val="24"/>
          <w:szCs w:val="24"/>
        </w:rPr>
      </w:pPr>
      <w:r w:rsidRPr="001D35FA">
        <w:rPr>
          <w:sz w:val="24"/>
          <w:szCs w:val="24"/>
        </w:rPr>
        <w:t>Stellantis</w:t>
      </w:r>
      <w:r w:rsidRPr="001D35FA">
        <w:rPr>
          <w:sz w:val="24"/>
          <w:szCs w:val="24"/>
        </w:rPr>
        <w:t>计划在意大利</w:t>
      </w:r>
      <w:r w:rsidRPr="001D35FA">
        <w:rPr>
          <w:sz w:val="24"/>
          <w:szCs w:val="24"/>
        </w:rPr>
        <w:t>Mirafiori</w:t>
      </w:r>
      <w:r w:rsidRPr="001D35FA">
        <w:rPr>
          <w:sz w:val="24"/>
          <w:szCs w:val="24"/>
        </w:rPr>
        <w:t>工厂临时裁员</w:t>
      </w:r>
      <w:r w:rsidRPr="001D35FA">
        <w:rPr>
          <w:sz w:val="24"/>
          <w:szCs w:val="24"/>
        </w:rPr>
        <w:t>2250</w:t>
      </w:r>
      <w:r w:rsidRPr="001D35FA">
        <w:rPr>
          <w:sz w:val="24"/>
          <w:szCs w:val="24"/>
        </w:rPr>
        <w:t>人</w:t>
      </w:r>
    </w:p>
    <w:p w14:paraId="572E2163" w14:textId="79BBAC20" w:rsidR="007F291C" w:rsidRPr="007F291C" w:rsidRDefault="007F291C" w:rsidP="001D35FA">
      <w:pPr>
        <w:ind w:firstLineChars="202" w:firstLine="424"/>
      </w:pPr>
      <w:r w:rsidRPr="007F291C">
        <w:t>1月16日，据报道，Stellantis发言人证实，由于需求疲软，Stellantis将在未来几周内暂时解雇其位于意大利都灵市的Mirafiori工厂的约2250名工人</w:t>
      </w:r>
      <w:r w:rsidR="002D5C03">
        <w:rPr>
          <w:rFonts w:hint="eastAsia"/>
        </w:rPr>
        <w:t>。</w:t>
      </w:r>
    </w:p>
    <w:p w14:paraId="0689C808" w14:textId="5C1A6A36" w:rsidR="00832AF6" w:rsidRPr="001D35FA" w:rsidRDefault="00832AF6" w:rsidP="002A15D1">
      <w:pPr>
        <w:pStyle w:val="2"/>
        <w:numPr>
          <w:ilvl w:val="0"/>
          <w:numId w:val="30"/>
        </w:numPr>
        <w:spacing w:before="0" w:after="0" w:line="240" w:lineRule="auto"/>
        <w:ind w:left="0" w:firstLine="6"/>
        <w:rPr>
          <w:sz w:val="24"/>
          <w:szCs w:val="24"/>
        </w:rPr>
      </w:pPr>
      <w:r w:rsidRPr="001D35FA">
        <w:rPr>
          <w:sz w:val="24"/>
          <w:szCs w:val="24"/>
        </w:rPr>
        <w:lastRenderedPageBreak/>
        <w:t>Stellantis</w:t>
      </w:r>
      <w:r w:rsidRPr="001D35FA">
        <w:rPr>
          <w:sz w:val="24"/>
          <w:szCs w:val="24"/>
        </w:rPr>
        <w:t>推出全新大型纯电汽车原生平台：每分钟可充</w:t>
      </w:r>
      <w:r w:rsidRPr="001D35FA">
        <w:rPr>
          <w:sz w:val="24"/>
          <w:szCs w:val="24"/>
        </w:rPr>
        <w:t>4.5</w:t>
      </w:r>
      <w:r w:rsidRPr="001D35FA">
        <w:rPr>
          <w:sz w:val="24"/>
          <w:szCs w:val="24"/>
        </w:rPr>
        <w:t>度电</w:t>
      </w:r>
      <w:r w:rsidRPr="001D35FA">
        <w:rPr>
          <w:sz w:val="24"/>
          <w:szCs w:val="24"/>
        </w:rPr>
        <w:t xml:space="preserve"> </w:t>
      </w:r>
      <w:r w:rsidRPr="001D35FA">
        <w:rPr>
          <w:sz w:val="24"/>
          <w:szCs w:val="24"/>
        </w:rPr>
        <w:t>零百加速</w:t>
      </w:r>
      <w:r w:rsidRPr="001D35FA">
        <w:rPr>
          <w:sz w:val="24"/>
          <w:szCs w:val="24"/>
        </w:rPr>
        <w:t>2</w:t>
      </w:r>
      <w:r w:rsidRPr="001D35FA">
        <w:rPr>
          <w:sz w:val="24"/>
          <w:szCs w:val="24"/>
        </w:rPr>
        <w:t>秒级</w:t>
      </w:r>
    </w:p>
    <w:p w14:paraId="74A75F5D" w14:textId="6E89C07D" w:rsidR="00832AF6" w:rsidRDefault="00832AF6" w:rsidP="001D35FA">
      <w:pPr>
        <w:ind w:firstLineChars="202" w:firstLine="424"/>
      </w:pPr>
      <w:r w:rsidRPr="00832AF6">
        <w:t>1月19日消息，欧洲汽车巨头Stellantis通过新闻稿宣布，该集团今天正式推出了全新的STLA</w:t>
      </w:r>
      <w:r>
        <w:t xml:space="preserve"> </w:t>
      </w:r>
      <w:r w:rsidRPr="00832AF6">
        <w:t>Large车型平台，这是一个具备高度灵活性的大型纯电动汽车原生平台。</w:t>
      </w:r>
    </w:p>
    <w:p w14:paraId="650DAD8B" w14:textId="47092348" w:rsidR="00832AF6" w:rsidRPr="00832AF6" w:rsidRDefault="00832AF6" w:rsidP="00832AF6">
      <w:r>
        <w:rPr>
          <w:noProof/>
          <w14:ligatures w14:val="standardContextual"/>
        </w:rPr>
        <w:drawing>
          <wp:inline distT="0" distB="0" distL="0" distR="0" wp14:anchorId="449B6350" wp14:editId="4DBA8CDD">
            <wp:extent cx="1800000" cy="1008572"/>
            <wp:effectExtent l="0" t="0" r="0" b="1270"/>
            <wp:docPr id="1152350055" name="图片 1" descr="一辆银色的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50055" name="图片 1" descr="一辆银色的车&#10;&#10;中度可信度描述已自动生成"/>
                    <pic:cNvPicPr/>
                  </pic:nvPicPr>
                  <pic:blipFill>
                    <a:blip r:embed="rId14"/>
                    <a:stretch>
                      <a:fillRect/>
                    </a:stretch>
                  </pic:blipFill>
                  <pic:spPr>
                    <a:xfrm>
                      <a:off x="0" y="0"/>
                      <a:ext cx="1800000" cy="1008572"/>
                    </a:xfrm>
                    <a:prstGeom prst="rect">
                      <a:avLst/>
                    </a:prstGeom>
                  </pic:spPr>
                </pic:pic>
              </a:graphicData>
            </a:graphic>
          </wp:inline>
        </w:drawing>
      </w:r>
    </w:p>
    <w:p w14:paraId="0AC3B0B9" w14:textId="11F990E0" w:rsidR="00041A9B" w:rsidRPr="001D35FA" w:rsidRDefault="00041A9B" w:rsidP="002A15D1">
      <w:pPr>
        <w:pStyle w:val="2"/>
        <w:numPr>
          <w:ilvl w:val="0"/>
          <w:numId w:val="30"/>
        </w:numPr>
        <w:spacing w:before="0" w:after="0" w:line="240" w:lineRule="auto"/>
        <w:ind w:left="0" w:firstLine="6"/>
        <w:rPr>
          <w:sz w:val="24"/>
          <w:szCs w:val="24"/>
        </w:rPr>
      </w:pPr>
      <w:r w:rsidRPr="001D35FA">
        <w:rPr>
          <w:rFonts w:hint="eastAsia"/>
          <w:sz w:val="24"/>
          <w:szCs w:val="24"/>
        </w:rPr>
        <w:t>特斯拉扩大</w:t>
      </w:r>
      <w:r w:rsidRPr="001D35FA">
        <w:rPr>
          <w:sz w:val="24"/>
          <w:szCs w:val="24"/>
        </w:rPr>
        <w:t xml:space="preserve"> 4680 </w:t>
      </w:r>
      <w:r w:rsidRPr="001D35FA">
        <w:rPr>
          <w:sz w:val="24"/>
          <w:szCs w:val="24"/>
        </w:rPr>
        <w:t>电池产能，单独进口中国电池正极</w:t>
      </w:r>
    </w:p>
    <w:p w14:paraId="0023820E" w14:textId="07D0D95F" w:rsidR="00041A9B" w:rsidRPr="00041A9B" w:rsidRDefault="00041A9B" w:rsidP="001D35FA">
      <w:pPr>
        <w:ind w:firstLineChars="202" w:firstLine="424"/>
      </w:pPr>
      <w:r w:rsidRPr="00041A9B">
        <w:rPr>
          <w:rFonts w:hint="eastAsia"/>
        </w:rPr>
        <w:t>据《晚点</w:t>
      </w:r>
      <w:r w:rsidRPr="00041A9B">
        <w:t xml:space="preserve"> LatePost》报道，特斯拉从2023年下半年开始采购两家中国二线电池公司生产的正极极卷</w:t>
      </w:r>
      <w:r>
        <w:rPr>
          <w:rFonts w:hint="eastAsia"/>
        </w:rPr>
        <w:t>，</w:t>
      </w:r>
      <w:r w:rsidRPr="00041A9B">
        <w:t>再运到美国得州工厂生产4680电池。</w:t>
      </w:r>
    </w:p>
    <w:p w14:paraId="00D31F2E" w14:textId="2527AD0D" w:rsidR="00462246" w:rsidRPr="001D35FA" w:rsidRDefault="00462246" w:rsidP="002A15D1">
      <w:pPr>
        <w:pStyle w:val="2"/>
        <w:numPr>
          <w:ilvl w:val="0"/>
          <w:numId w:val="30"/>
        </w:numPr>
        <w:spacing w:before="0" w:after="0" w:line="240" w:lineRule="auto"/>
        <w:ind w:left="0" w:firstLine="6"/>
        <w:rPr>
          <w:sz w:val="24"/>
          <w:szCs w:val="24"/>
        </w:rPr>
      </w:pPr>
      <w:r w:rsidRPr="001D35FA">
        <w:rPr>
          <w:rFonts w:hint="eastAsia"/>
          <w:sz w:val="24"/>
          <w:szCs w:val="24"/>
        </w:rPr>
        <w:t>自动驾驶卡车公司图森未来将从纳斯达克退市</w:t>
      </w:r>
    </w:p>
    <w:p w14:paraId="262F9619" w14:textId="5CC2712D" w:rsidR="00462246" w:rsidRPr="00462246" w:rsidRDefault="00462246" w:rsidP="001D35FA">
      <w:pPr>
        <w:ind w:firstLineChars="202" w:firstLine="424"/>
      </w:pPr>
      <w:r w:rsidRPr="00462246">
        <w:rPr>
          <w:rFonts w:hint="eastAsia"/>
        </w:rPr>
        <w:t>当地时间</w:t>
      </w:r>
      <w:r w:rsidRPr="00462246">
        <w:t>1月17日，自动驾驶卡车公司图森未来宣布，决定自愿将公司普通股从纳斯达克退市，并终止其普通股在美国证券交易委员会的注册。</w:t>
      </w:r>
    </w:p>
    <w:p w14:paraId="697B83D2" w14:textId="07E53FF4" w:rsidR="00531831" w:rsidRPr="001D35FA" w:rsidRDefault="00531831" w:rsidP="002A15D1">
      <w:pPr>
        <w:pStyle w:val="2"/>
        <w:numPr>
          <w:ilvl w:val="0"/>
          <w:numId w:val="30"/>
        </w:numPr>
        <w:spacing w:before="0" w:after="0" w:line="240" w:lineRule="auto"/>
        <w:ind w:left="0" w:firstLine="6"/>
        <w:rPr>
          <w:sz w:val="24"/>
          <w:szCs w:val="24"/>
        </w:rPr>
      </w:pPr>
      <w:r w:rsidRPr="001D35FA">
        <w:rPr>
          <w:rFonts w:hint="eastAsia"/>
          <w:sz w:val="24"/>
          <w:szCs w:val="24"/>
        </w:rPr>
        <w:t>台积电预计</w:t>
      </w:r>
      <w:r w:rsidRPr="001D35FA">
        <w:rPr>
          <w:sz w:val="24"/>
          <w:szCs w:val="24"/>
        </w:rPr>
        <w:t>2024</w:t>
      </w:r>
      <w:r w:rsidRPr="001D35FA">
        <w:rPr>
          <w:sz w:val="24"/>
          <w:szCs w:val="24"/>
        </w:rPr>
        <w:t>年资本支出</w:t>
      </w:r>
      <w:r w:rsidRPr="001D35FA">
        <w:rPr>
          <w:sz w:val="24"/>
          <w:szCs w:val="24"/>
        </w:rPr>
        <w:t>280</w:t>
      </w:r>
      <w:r w:rsidRPr="001D35FA">
        <w:rPr>
          <w:sz w:val="24"/>
          <w:szCs w:val="24"/>
        </w:rPr>
        <w:t>亿</w:t>
      </w:r>
      <w:r w:rsidRPr="001D35FA">
        <w:rPr>
          <w:sz w:val="24"/>
          <w:szCs w:val="24"/>
        </w:rPr>
        <w:t>-320</w:t>
      </w:r>
      <w:r w:rsidRPr="001D35FA">
        <w:rPr>
          <w:sz w:val="24"/>
          <w:szCs w:val="24"/>
        </w:rPr>
        <w:t>亿美元</w:t>
      </w:r>
      <w:r w:rsidRPr="001D35FA">
        <w:rPr>
          <w:sz w:val="24"/>
          <w:szCs w:val="24"/>
        </w:rPr>
        <w:t xml:space="preserve"> 70-80%</w:t>
      </w:r>
      <w:r w:rsidRPr="001D35FA">
        <w:rPr>
          <w:sz w:val="24"/>
          <w:szCs w:val="24"/>
        </w:rPr>
        <w:t>将用于先进技术</w:t>
      </w:r>
    </w:p>
    <w:p w14:paraId="4CCAA28B" w14:textId="5F5DE565" w:rsidR="00531831" w:rsidRPr="00531831" w:rsidRDefault="00531831" w:rsidP="001D35FA">
      <w:pPr>
        <w:ind w:firstLineChars="202" w:firstLine="424"/>
      </w:pPr>
      <w:r w:rsidRPr="00531831">
        <w:t>1月18日，台积电预计2024年资本支出280亿美元至320亿美元，市场预估288.6亿美元。70-80%将用于先进技术。</w:t>
      </w:r>
      <w:r w:rsidR="00687348" w:rsidRPr="00687348">
        <w:rPr>
          <w:rFonts w:hint="eastAsia"/>
        </w:rPr>
        <w:t>纳米制程技术研发进展顺利，计划于</w:t>
      </w:r>
      <w:r w:rsidR="00687348" w:rsidRPr="00687348">
        <w:t>2025年开始量产。</w:t>
      </w:r>
    </w:p>
    <w:p w14:paraId="2D8C9772" w14:textId="51F61B20" w:rsidR="001819AB" w:rsidRPr="001D35FA" w:rsidRDefault="001819AB" w:rsidP="002A15D1">
      <w:pPr>
        <w:pStyle w:val="2"/>
        <w:numPr>
          <w:ilvl w:val="0"/>
          <w:numId w:val="30"/>
        </w:numPr>
        <w:spacing w:before="0" w:after="0" w:line="240" w:lineRule="auto"/>
        <w:ind w:left="0" w:firstLine="6"/>
        <w:rPr>
          <w:sz w:val="24"/>
          <w:szCs w:val="24"/>
        </w:rPr>
      </w:pPr>
      <w:r w:rsidRPr="001D35FA">
        <w:rPr>
          <w:rFonts w:hint="eastAsia"/>
          <w:sz w:val="24"/>
          <w:szCs w:val="24"/>
        </w:rPr>
        <w:t>塔塔汽车敦促印度政府维持对混合动力车的税费</w:t>
      </w:r>
    </w:p>
    <w:p w14:paraId="32526BB3" w14:textId="402658A7" w:rsidR="001819AB" w:rsidRPr="001819AB" w:rsidRDefault="001819AB" w:rsidP="001D35FA">
      <w:pPr>
        <w:ind w:firstLineChars="202" w:firstLine="424"/>
      </w:pPr>
      <w:r w:rsidRPr="001819AB">
        <w:rPr>
          <w:rFonts w:hint="eastAsia"/>
        </w:rPr>
        <w:t>当地时间</w:t>
      </w:r>
      <w:r w:rsidRPr="001819AB">
        <w:t>1月17日，据报道，印度电动汽车制造商塔塔汽车公司正在敦促印度政府不要降低混合动力汽车的税费，作为印度政府减少污染行动的一部分，对电动汽车的征税率仅为5%，而对混合动力汽车的征税率高达43%，仅低于对汽油车征收的48%。</w:t>
      </w:r>
    </w:p>
    <w:p w14:paraId="5B377953" w14:textId="6B73CDB6" w:rsidR="00C56A84" w:rsidRPr="001D35FA" w:rsidRDefault="00C56A84" w:rsidP="002A15D1">
      <w:pPr>
        <w:pStyle w:val="2"/>
        <w:numPr>
          <w:ilvl w:val="0"/>
          <w:numId w:val="30"/>
        </w:numPr>
        <w:spacing w:before="0" w:after="0" w:line="240" w:lineRule="auto"/>
        <w:ind w:left="0" w:firstLine="6"/>
        <w:rPr>
          <w:sz w:val="24"/>
          <w:szCs w:val="24"/>
        </w:rPr>
      </w:pPr>
      <w:r w:rsidRPr="001D35FA">
        <w:rPr>
          <w:rFonts w:hint="eastAsia"/>
          <w:sz w:val="24"/>
          <w:szCs w:val="24"/>
        </w:rPr>
        <w:t>现代汽车印度公司将在马哈拉施特拉邦投资超</w:t>
      </w:r>
      <w:r w:rsidRPr="001D35FA">
        <w:rPr>
          <w:sz w:val="24"/>
          <w:szCs w:val="24"/>
        </w:rPr>
        <w:t>7</w:t>
      </w:r>
      <w:r w:rsidRPr="001D35FA">
        <w:rPr>
          <w:sz w:val="24"/>
          <w:szCs w:val="24"/>
        </w:rPr>
        <w:t>亿美元</w:t>
      </w:r>
    </w:p>
    <w:p w14:paraId="40A032EA" w14:textId="4DE2C407" w:rsidR="00C56A84" w:rsidRPr="00C56A84" w:rsidRDefault="00C56A84" w:rsidP="001D35FA">
      <w:pPr>
        <w:ind w:firstLineChars="202" w:firstLine="424"/>
      </w:pPr>
      <w:r w:rsidRPr="00C56A84">
        <w:t>1月19日消息，现代汽车印度公司称，将在马哈拉施特拉邦投资600亿卢比（约合7.22亿美元）。该公司还透露，已完成对通用汽车位于马哈拉施特拉邦工厂的收购。</w:t>
      </w:r>
    </w:p>
    <w:p w14:paraId="06BD09F2" w14:textId="2ADF7FD3" w:rsidR="009B3C7C" w:rsidRPr="001D35FA" w:rsidRDefault="000B492C" w:rsidP="002A15D1">
      <w:pPr>
        <w:pStyle w:val="2"/>
        <w:numPr>
          <w:ilvl w:val="0"/>
          <w:numId w:val="30"/>
        </w:numPr>
        <w:spacing w:before="0" w:after="0" w:line="240" w:lineRule="auto"/>
        <w:ind w:left="0" w:firstLine="6"/>
        <w:rPr>
          <w:sz w:val="24"/>
          <w:szCs w:val="24"/>
        </w:rPr>
      </w:pPr>
      <w:r w:rsidRPr="001D35FA">
        <w:rPr>
          <w:rFonts w:hint="eastAsia"/>
          <w:sz w:val="24"/>
          <w:szCs w:val="24"/>
        </w:rPr>
        <w:t>优步称正与特斯拉合作，推动其司机采用电动汽车</w:t>
      </w:r>
    </w:p>
    <w:p w14:paraId="50765EB1" w14:textId="2FECDCF9" w:rsidR="00131BD8" w:rsidRPr="00131BD8" w:rsidRDefault="007C1961" w:rsidP="001D35FA">
      <w:pPr>
        <w:ind w:firstLineChars="202" w:firstLine="424"/>
      </w:pPr>
      <w:r w:rsidRPr="007C1961">
        <w:rPr>
          <w:rFonts w:hint="eastAsia"/>
        </w:rPr>
        <w:t>美国打车软件巨头优步</w:t>
      </w:r>
      <w:r w:rsidRPr="007C1961">
        <w:t>1月16日表示，该公司正与特斯拉合作，在美国推动其司机使用电动汽车，以实现到2030年在美国和加拿大城市实现零排放的目标。</w:t>
      </w:r>
    </w:p>
    <w:sectPr w:rsidR="00131BD8" w:rsidRPr="00131BD8" w:rsidSect="004B53D2">
      <w:headerReference w:type="default" r:id="rId15"/>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8F728" w14:textId="77777777" w:rsidR="004B53D2" w:rsidRDefault="004B53D2" w:rsidP="00131BD8">
      <w:r>
        <w:separator/>
      </w:r>
    </w:p>
  </w:endnote>
  <w:endnote w:type="continuationSeparator" w:id="0">
    <w:p w14:paraId="1C3FD153" w14:textId="77777777" w:rsidR="004B53D2" w:rsidRDefault="004B53D2"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272FD" w14:textId="77777777" w:rsidR="004B53D2" w:rsidRDefault="004B53D2" w:rsidP="00131BD8">
      <w:r>
        <w:separator/>
      </w:r>
    </w:p>
  </w:footnote>
  <w:footnote w:type="continuationSeparator" w:id="0">
    <w:p w14:paraId="28934EDB" w14:textId="77777777" w:rsidR="004B53D2" w:rsidRDefault="004B53D2"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A340B" w14:textId="0CAB8FEF" w:rsidR="00640D76" w:rsidRDefault="00640D76" w:rsidP="00640D76">
    <w:pPr>
      <w:pStyle w:val="a3"/>
      <w:jc w:val="left"/>
    </w:pPr>
    <w:r>
      <w:rPr>
        <w:noProof/>
      </w:rPr>
      <w:drawing>
        <wp:inline distT="0" distB="0" distL="0" distR="0" wp14:anchorId="2CBD6D30" wp14:editId="7A12881A">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7B268D5"/>
    <w:multiLevelType w:val="hybridMultilevel"/>
    <w:tmpl w:val="136800F4"/>
    <w:lvl w:ilvl="0" w:tplc="27C2B722">
      <w:start w:val="1"/>
      <w:numFmt w:val="decimal"/>
      <w:lvlText w:val="%1."/>
      <w:lvlJc w:val="left"/>
      <w:pPr>
        <w:ind w:left="366" w:hanging="360"/>
      </w:pPr>
      <w:rPr>
        <w:rFonts w:hint="default"/>
      </w:rPr>
    </w:lvl>
    <w:lvl w:ilvl="1" w:tplc="04090019" w:tentative="1">
      <w:start w:val="1"/>
      <w:numFmt w:val="lowerLetter"/>
      <w:lvlText w:val="%2)"/>
      <w:lvlJc w:val="left"/>
      <w:pPr>
        <w:ind w:left="886" w:hanging="440"/>
      </w:pPr>
    </w:lvl>
    <w:lvl w:ilvl="2" w:tplc="0409001B" w:tentative="1">
      <w:start w:val="1"/>
      <w:numFmt w:val="lowerRoman"/>
      <w:lvlText w:val="%3."/>
      <w:lvlJc w:val="right"/>
      <w:pPr>
        <w:ind w:left="1326" w:hanging="440"/>
      </w:pPr>
    </w:lvl>
    <w:lvl w:ilvl="3" w:tplc="0409000F" w:tentative="1">
      <w:start w:val="1"/>
      <w:numFmt w:val="decimal"/>
      <w:lvlText w:val="%4."/>
      <w:lvlJc w:val="left"/>
      <w:pPr>
        <w:ind w:left="1766" w:hanging="440"/>
      </w:pPr>
    </w:lvl>
    <w:lvl w:ilvl="4" w:tplc="04090019" w:tentative="1">
      <w:start w:val="1"/>
      <w:numFmt w:val="lowerLetter"/>
      <w:lvlText w:val="%5)"/>
      <w:lvlJc w:val="left"/>
      <w:pPr>
        <w:ind w:left="2206" w:hanging="440"/>
      </w:pPr>
    </w:lvl>
    <w:lvl w:ilvl="5" w:tplc="0409001B" w:tentative="1">
      <w:start w:val="1"/>
      <w:numFmt w:val="lowerRoman"/>
      <w:lvlText w:val="%6."/>
      <w:lvlJc w:val="right"/>
      <w:pPr>
        <w:ind w:left="2646" w:hanging="440"/>
      </w:pPr>
    </w:lvl>
    <w:lvl w:ilvl="6" w:tplc="0409000F" w:tentative="1">
      <w:start w:val="1"/>
      <w:numFmt w:val="decimal"/>
      <w:lvlText w:val="%7."/>
      <w:lvlJc w:val="left"/>
      <w:pPr>
        <w:ind w:left="3086" w:hanging="440"/>
      </w:pPr>
    </w:lvl>
    <w:lvl w:ilvl="7" w:tplc="04090019" w:tentative="1">
      <w:start w:val="1"/>
      <w:numFmt w:val="lowerLetter"/>
      <w:lvlText w:val="%8)"/>
      <w:lvlJc w:val="left"/>
      <w:pPr>
        <w:ind w:left="3526" w:hanging="440"/>
      </w:pPr>
    </w:lvl>
    <w:lvl w:ilvl="8" w:tplc="0409001B" w:tentative="1">
      <w:start w:val="1"/>
      <w:numFmt w:val="lowerRoman"/>
      <w:lvlText w:val="%9."/>
      <w:lvlJc w:val="right"/>
      <w:pPr>
        <w:ind w:left="3966" w:hanging="44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AC0E89"/>
    <w:multiLevelType w:val="hybridMultilevel"/>
    <w:tmpl w:val="337A5FDE"/>
    <w:lvl w:ilvl="0" w:tplc="0F941EA6">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BF826B2"/>
    <w:multiLevelType w:val="hybridMultilevel"/>
    <w:tmpl w:val="91A6F8BC"/>
    <w:lvl w:ilvl="0" w:tplc="0644CE8E">
      <w:start w:val="1"/>
      <w:numFmt w:val="decimal"/>
      <w:pStyle w:val="2"/>
      <w:lvlText w:val="%1."/>
      <w:lvlJc w:val="left"/>
      <w:pPr>
        <w:ind w:left="420" w:hanging="420"/>
      </w:pPr>
      <w:rPr>
        <w:rFonts w:hint="default"/>
        <w:b/>
      </w:rPr>
    </w:lvl>
    <w:lvl w:ilvl="1" w:tplc="04090019">
      <w:start w:val="1"/>
      <w:numFmt w:val="lowerLetter"/>
      <w:lvlText w:val="%2)"/>
      <w:lvlJc w:val="left"/>
      <w:pPr>
        <w:ind w:left="840" w:hanging="420"/>
      </w:pPr>
    </w:lvl>
    <w:lvl w:ilvl="2" w:tplc="F966530A">
      <w:start w:val="6"/>
      <w:numFmt w:val="japaneseCounting"/>
      <w:lvlText w:val="%3、"/>
      <w:lvlJc w:val="left"/>
      <w:pPr>
        <w:ind w:left="1560" w:hanging="7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9"/>
  </w:num>
  <w:num w:numId="4" w16cid:durableId="967508622">
    <w:abstractNumId w:val="6"/>
  </w:num>
  <w:num w:numId="5" w16cid:durableId="102386765">
    <w:abstractNumId w:val="14"/>
  </w:num>
  <w:num w:numId="6" w16cid:durableId="1785613302">
    <w:abstractNumId w:val="12"/>
  </w:num>
  <w:num w:numId="7" w16cid:durableId="1550722081">
    <w:abstractNumId w:val="21"/>
  </w:num>
  <w:num w:numId="8" w16cid:durableId="1870945211">
    <w:abstractNumId w:val="16"/>
  </w:num>
  <w:num w:numId="9" w16cid:durableId="1724675460">
    <w:abstractNumId w:val="23"/>
  </w:num>
  <w:num w:numId="10" w16cid:durableId="1147168444">
    <w:abstractNumId w:val="2"/>
  </w:num>
  <w:num w:numId="11" w16cid:durableId="1473526424">
    <w:abstractNumId w:val="3"/>
  </w:num>
  <w:num w:numId="12" w16cid:durableId="1653875363">
    <w:abstractNumId w:val="4"/>
  </w:num>
  <w:num w:numId="13" w16cid:durableId="1777290000">
    <w:abstractNumId w:val="9"/>
  </w:num>
  <w:num w:numId="14" w16cid:durableId="1358310468">
    <w:abstractNumId w:val="5"/>
  </w:num>
  <w:num w:numId="15" w16cid:durableId="1115292689">
    <w:abstractNumId w:val="17"/>
  </w:num>
  <w:num w:numId="16" w16cid:durableId="1194729326">
    <w:abstractNumId w:val="11"/>
  </w:num>
  <w:num w:numId="17" w16cid:durableId="1668292254">
    <w:abstractNumId w:val="8"/>
  </w:num>
  <w:num w:numId="18" w16cid:durableId="1781149156">
    <w:abstractNumId w:val="24"/>
  </w:num>
  <w:num w:numId="19" w16cid:durableId="124979625">
    <w:abstractNumId w:val="10"/>
  </w:num>
  <w:num w:numId="20" w16cid:durableId="1314137112">
    <w:abstractNumId w:val="15"/>
  </w:num>
  <w:num w:numId="21" w16cid:durableId="703021954">
    <w:abstractNumId w:val="0"/>
  </w:num>
  <w:num w:numId="22" w16cid:durableId="825168829">
    <w:abstractNumId w:val="22"/>
  </w:num>
  <w:num w:numId="23" w16cid:durableId="2137291072">
    <w:abstractNumId w:val="20"/>
  </w:num>
  <w:num w:numId="24" w16cid:durableId="1745951388">
    <w:abstractNumId w:val="25"/>
  </w:num>
  <w:num w:numId="25" w16cid:durableId="693729192">
    <w:abstractNumId w:val="25"/>
    <w:lvlOverride w:ilvl="0">
      <w:startOverride w:val="1"/>
    </w:lvlOverride>
  </w:num>
  <w:num w:numId="26" w16cid:durableId="2101679813">
    <w:abstractNumId w:val="25"/>
    <w:lvlOverride w:ilvl="0">
      <w:startOverride w:val="1"/>
    </w:lvlOverride>
  </w:num>
  <w:num w:numId="27" w16cid:durableId="1041321124">
    <w:abstractNumId w:val="25"/>
    <w:lvlOverride w:ilvl="0">
      <w:startOverride w:val="1"/>
    </w:lvlOverride>
  </w:num>
  <w:num w:numId="28" w16cid:durableId="2013022502">
    <w:abstractNumId w:val="25"/>
    <w:lvlOverride w:ilvl="0">
      <w:startOverride w:val="1"/>
    </w:lvlOverride>
  </w:num>
  <w:num w:numId="29" w16cid:durableId="1607998182">
    <w:abstractNumId w:val="25"/>
    <w:lvlOverride w:ilvl="0">
      <w:startOverride w:val="1"/>
    </w:lvlOverride>
  </w:num>
  <w:num w:numId="30" w16cid:durableId="712115206">
    <w:abstractNumId w:val="25"/>
    <w:lvlOverride w:ilvl="0">
      <w:startOverride w:val="1"/>
    </w:lvlOverride>
  </w:num>
  <w:num w:numId="31" w16cid:durableId="30149609">
    <w:abstractNumId w:val="25"/>
    <w:lvlOverride w:ilvl="0">
      <w:startOverride w:val="1"/>
    </w:lvlOverride>
  </w:num>
  <w:num w:numId="32" w16cid:durableId="1530071334">
    <w:abstractNumId w:val="25"/>
  </w:num>
  <w:num w:numId="33" w16cid:durableId="1512449076">
    <w:abstractNumId w:val="25"/>
  </w:num>
  <w:num w:numId="34" w16cid:durableId="278412155">
    <w:abstractNumId w:val="25"/>
  </w:num>
  <w:num w:numId="35" w16cid:durableId="623271352">
    <w:abstractNumId w:val="25"/>
  </w:num>
  <w:num w:numId="36" w16cid:durableId="821695488">
    <w:abstractNumId w:val="18"/>
  </w:num>
  <w:num w:numId="37" w16cid:durableId="331448168">
    <w:abstractNumId w:val="25"/>
  </w:num>
  <w:num w:numId="38" w16cid:durableId="1183088002">
    <w:abstractNumId w:val="25"/>
  </w:num>
  <w:num w:numId="39" w16cid:durableId="575014423">
    <w:abstractNumId w:val="25"/>
  </w:num>
  <w:num w:numId="40" w16cid:durableId="934825814">
    <w:abstractNumId w:val="25"/>
  </w:num>
  <w:num w:numId="41" w16cid:durableId="1389642910">
    <w:abstractNumId w:val="25"/>
  </w:num>
  <w:num w:numId="42" w16cid:durableId="2035308278">
    <w:abstractNumId w:val="25"/>
  </w:num>
  <w:num w:numId="43" w16cid:durableId="1108739949">
    <w:abstractNumId w:val="25"/>
  </w:num>
  <w:num w:numId="44" w16cid:durableId="1192721778">
    <w:abstractNumId w:val="25"/>
  </w:num>
  <w:num w:numId="45" w16cid:durableId="1621259899">
    <w:abstractNumId w:val="25"/>
  </w:num>
  <w:num w:numId="46" w16cid:durableId="815339890">
    <w:abstractNumId w:val="25"/>
  </w:num>
  <w:num w:numId="47" w16cid:durableId="93913345">
    <w:abstractNumId w:val="25"/>
  </w:num>
  <w:num w:numId="48" w16cid:durableId="88544813">
    <w:abstractNumId w:val="25"/>
    <w:lvlOverride w:ilvl="0">
      <w:startOverride w:val="1"/>
    </w:lvlOverride>
  </w:num>
  <w:num w:numId="49" w16cid:durableId="1176385669">
    <w:abstractNumId w:val="25"/>
  </w:num>
  <w:num w:numId="50" w16cid:durableId="640692470">
    <w:abstractNumId w:val="25"/>
  </w:num>
  <w:num w:numId="51" w16cid:durableId="1932347634">
    <w:abstractNumId w:val="25"/>
  </w:num>
  <w:num w:numId="52" w16cid:durableId="85344169">
    <w:abstractNumId w:val="25"/>
  </w:num>
  <w:num w:numId="53" w16cid:durableId="1997031112">
    <w:abstractNumId w:val="25"/>
  </w:num>
  <w:num w:numId="54" w16cid:durableId="294726799">
    <w:abstractNumId w:val="25"/>
  </w:num>
  <w:num w:numId="55" w16cid:durableId="1065882819">
    <w:abstractNumId w:val="25"/>
  </w:num>
  <w:num w:numId="56" w16cid:durableId="243222250">
    <w:abstractNumId w:val="25"/>
    <w:lvlOverride w:ilvl="0">
      <w:startOverride w:val="1"/>
    </w:lvlOverride>
  </w:num>
  <w:num w:numId="57" w16cid:durableId="1257443875">
    <w:abstractNumId w:val="25"/>
  </w:num>
  <w:num w:numId="58" w16cid:durableId="2083988433">
    <w:abstractNumId w:val="25"/>
  </w:num>
  <w:num w:numId="59" w16cid:durableId="1418550275">
    <w:abstractNumId w:val="25"/>
  </w:num>
  <w:num w:numId="60" w16cid:durableId="7022551">
    <w:abstractNumId w:val="25"/>
  </w:num>
  <w:num w:numId="61" w16cid:durableId="290329173">
    <w:abstractNumId w:val="25"/>
  </w:num>
  <w:num w:numId="62" w16cid:durableId="1852529235">
    <w:abstractNumId w:val="25"/>
  </w:num>
  <w:num w:numId="63" w16cid:durableId="1760906735">
    <w:abstractNumId w:val="25"/>
  </w:num>
  <w:num w:numId="64" w16cid:durableId="286087744">
    <w:abstractNumId w:val="25"/>
  </w:num>
  <w:num w:numId="65" w16cid:durableId="496699135">
    <w:abstractNumId w:val="25"/>
  </w:num>
  <w:num w:numId="66" w16cid:durableId="617373471">
    <w:abstractNumId w:val="25"/>
  </w:num>
  <w:num w:numId="67" w16cid:durableId="703407351">
    <w:abstractNumId w:val="25"/>
  </w:num>
  <w:num w:numId="68" w16cid:durableId="489176715">
    <w:abstractNumId w:val="25"/>
  </w:num>
  <w:num w:numId="69" w16cid:durableId="525293009">
    <w:abstractNumId w:val="25"/>
  </w:num>
  <w:num w:numId="70" w16cid:durableId="1859805667">
    <w:abstractNumId w:val="25"/>
  </w:num>
  <w:num w:numId="71" w16cid:durableId="1411275321">
    <w:abstractNumId w:val="25"/>
  </w:num>
  <w:num w:numId="72" w16cid:durableId="1625110630">
    <w:abstractNumId w:val="25"/>
  </w:num>
  <w:num w:numId="73" w16cid:durableId="1865678908">
    <w:abstractNumId w:val="25"/>
  </w:num>
  <w:num w:numId="74" w16cid:durableId="695080181">
    <w:abstractNumId w:val="25"/>
  </w:num>
  <w:num w:numId="75" w16cid:durableId="117573485">
    <w:abstractNumId w:val="25"/>
  </w:num>
  <w:num w:numId="76" w16cid:durableId="599488446">
    <w:abstractNumId w:val="25"/>
  </w:num>
  <w:num w:numId="77" w16cid:durableId="625701772">
    <w:abstractNumId w:val="25"/>
  </w:num>
  <w:num w:numId="78" w16cid:durableId="1697928323">
    <w:abstractNumId w:val="25"/>
  </w:num>
  <w:num w:numId="79" w16cid:durableId="912007706">
    <w:abstractNumId w:val="25"/>
  </w:num>
  <w:num w:numId="80" w16cid:durableId="1102342614">
    <w:abstractNumId w:val="25"/>
  </w:num>
  <w:num w:numId="81" w16cid:durableId="1622607825">
    <w:abstractNumId w:val="25"/>
  </w:num>
  <w:num w:numId="82" w16cid:durableId="429202088">
    <w:abstractNumId w:val="25"/>
  </w:num>
  <w:num w:numId="83" w16cid:durableId="553200748">
    <w:abstractNumId w:val="25"/>
  </w:num>
  <w:num w:numId="84" w16cid:durableId="1162966434">
    <w:abstractNumId w:val="25"/>
  </w:num>
  <w:num w:numId="85" w16cid:durableId="1776562207">
    <w:abstractNumId w:val="25"/>
  </w:num>
  <w:num w:numId="86" w16cid:durableId="745423662">
    <w:abstractNumId w:val="25"/>
  </w:num>
  <w:num w:numId="87" w16cid:durableId="196700563">
    <w:abstractNumId w:val="25"/>
  </w:num>
  <w:num w:numId="88" w16cid:durableId="945966702">
    <w:abstractNumId w:val="25"/>
  </w:num>
  <w:num w:numId="89" w16cid:durableId="1825051207">
    <w:abstractNumId w:val="25"/>
  </w:num>
  <w:num w:numId="90" w16cid:durableId="1926264701">
    <w:abstractNumId w:val="25"/>
  </w:num>
  <w:num w:numId="91" w16cid:durableId="1128427473">
    <w:abstractNumId w:val="25"/>
  </w:num>
  <w:num w:numId="92" w16cid:durableId="2104110999">
    <w:abstractNumId w:val="25"/>
  </w:num>
  <w:num w:numId="93" w16cid:durableId="1711342450">
    <w:abstractNumId w:val="25"/>
  </w:num>
  <w:num w:numId="94" w16cid:durableId="257056471">
    <w:abstractNumId w:val="25"/>
  </w:num>
  <w:num w:numId="95" w16cid:durableId="2130273518">
    <w:abstractNumId w:val="25"/>
  </w:num>
  <w:num w:numId="96" w16cid:durableId="1020934714">
    <w:abstractNumId w:val="25"/>
  </w:num>
  <w:num w:numId="97" w16cid:durableId="1456948744">
    <w:abstractNumId w:val="25"/>
  </w:num>
  <w:num w:numId="98" w16cid:durableId="1278022126">
    <w:abstractNumId w:val="25"/>
  </w:num>
  <w:num w:numId="99" w16cid:durableId="772743086">
    <w:abstractNumId w:val="25"/>
  </w:num>
  <w:num w:numId="100" w16cid:durableId="463668621">
    <w:abstractNumId w:val="25"/>
  </w:num>
  <w:num w:numId="101" w16cid:durableId="1859351026">
    <w:abstractNumId w:val="25"/>
  </w:num>
  <w:num w:numId="102" w16cid:durableId="1401829608">
    <w:abstractNumId w:val="25"/>
  </w:num>
  <w:num w:numId="103" w16cid:durableId="922451184">
    <w:abstractNumId w:val="25"/>
  </w:num>
  <w:num w:numId="104" w16cid:durableId="243422145">
    <w:abstractNumId w:val="25"/>
  </w:num>
  <w:num w:numId="105" w16cid:durableId="1598097444">
    <w:abstractNumId w:val="25"/>
  </w:num>
  <w:num w:numId="106" w16cid:durableId="1331134359">
    <w:abstractNumId w:val="25"/>
  </w:num>
  <w:num w:numId="107" w16cid:durableId="1128279888">
    <w:abstractNumId w:val="25"/>
  </w:num>
  <w:num w:numId="108" w16cid:durableId="659162258">
    <w:abstractNumId w:val="25"/>
  </w:num>
  <w:num w:numId="109" w16cid:durableId="2060477027">
    <w:abstractNumId w:val="25"/>
  </w:num>
  <w:num w:numId="110" w16cid:durableId="332876494">
    <w:abstractNumId w:val="25"/>
  </w:num>
  <w:num w:numId="111" w16cid:durableId="205681022">
    <w:abstractNumId w:val="25"/>
  </w:num>
  <w:num w:numId="112" w16cid:durableId="1857498226">
    <w:abstractNumId w:val="25"/>
  </w:num>
  <w:num w:numId="113" w16cid:durableId="1547908117">
    <w:abstractNumId w:val="25"/>
  </w:num>
  <w:num w:numId="114" w16cid:durableId="1398629881">
    <w:abstractNumId w:val="25"/>
  </w:num>
  <w:num w:numId="115" w16cid:durableId="1502937512">
    <w:abstractNumId w:val="25"/>
  </w:num>
  <w:num w:numId="116" w16cid:durableId="1573662823">
    <w:abstractNumId w:val="25"/>
  </w:num>
  <w:num w:numId="117" w16cid:durableId="1206914748">
    <w:abstractNumId w:val="25"/>
  </w:num>
  <w:num w:numId="118" w16cid:durableId="535311477">
    <w:abstractNumId w:val="25"/>
    <w:lvlOverride w:ilvl="0">
      <w:startOverride w:val="1"/>
    </w:lvlOverride>
    <w:lvlOverride w:ilvl="1">
      <w:startOverride w:val="1"/>
    </w:lvlOverride>
    <w:lvlOverride w:ilvl="2">
      <w:startOverride w:val="5"/>
    </w:lvlOverride>
  </w:num>
  <w:num w:numId="119" w16cid:durableId="964773305">
    <w:abstractNumId w:val="7"/>
  </w:num>
  <w:num w:numId="120" w16cid:durableId="378238212">
    <w:abstractNumId w:val="25"/>
  </w:num>
  <w:num w:numId="121" w16cid:durableId="131991661">
    <w:abstractNumId w:val="25"/>
  </w:num>
  <w:num w:numId="122" w16cid:durableId="325399615">
    <w:abstractNumId w:val="25"/>
  </w:num>
  <w:num w:numId="123" w16cid:durableId="61413264">
    <w:abstractNumId w:val="25"/>
  </w:num>
  <w:num w:numId="124" w16cid:durableId="1776360552">
    <w:abstractNumId w:val="25"/>
  </w:num>
  <w:num w:numId="125" w16cid:durableId="268664271">
    <w:abstractNumId w:val="25"/>
  </w:num>
  <w:num w:numId="126" w16cid:durableId="983005474">
    <w:abstractNumId w:val="25"/>
  </w:num>
  <w:num w:numId="127" w16cid:durableId="616722959">
    <w:abstractNumId w:val="25"/>
  </w:num>
  <w:num w:numId="128" w16cid:durableId="2001276319">
    <w:abstractNumId w:val="25"/>
  </w:num>
  <w:num w:numId="129" w16cid:durableId="1598711912">
    <w:abstractNumId w:val="25"/>
  </w:num>
  <w:num w:numId="130" w16cid:durableId="1269700397">
    <w:abstractNumId w:val="25"/>
  </w:num>
  <w:num w:numId="131" w16cid:durableId="2005863979">
    <w:abstractNumId w:val="25"/>
  </w:num>
  <w:num w:numId="132" w16cid:durableId="1784299201">
    <w:abstractNumId w:val="25"/>
  </w:num>
  <w:num w:numId="133" w16cid:durableId="1858764421">
    <w:abstractNumId w:val="25"/>
  </w:num>
  <w:num w:numId="134" w16cid:durableId="1805659523">
    <w:abstractNumId w:val="25"/>
  </w:num>
  <w:num w:numId="135" w16cid:durableId="1991666874">
    <w:abstractNumId w:val="25"/>
  </w:num>
  <w:num w:numId="136" w16cid:durableId="448353983">
    <w:abstractNumId w:val="25"/>
  </w:num>
  <w:num w:numId="137" w16cid:durableId="1910581317">
    <w:abstractNumId w:val="25"/>
  </w:num>
  <w:num w:numId="138" w16cid:durableId="1108429970">
    <w:abstractNumId w:val="25"/>
  </w:num>
  <w:num w:numId="139" w16cid:durableId="342779688">
    <w:abstractNumId w:val="25"/>
  </w:num>
  <w:num w:numId="140" w16cid:durableId="1904482466">
    <w:abstractNumId w:val="25"/>
  </w:num>
  <w:num w:numId="141" w16cid:durableId="1963614251">
    <w:abstractNumId w:val="25"/>
  </w:num>
  <w:num w:numId="142" w16cid:durableId="176039921">
    <w:abstractNumId w:val="25"/>
  </w:num>
  <w:num w:numId="143" w16cid:durableId="2016227162">
    <w:abstractNumId w:val="25"/>
  </w:num>
  <w:num w:numId="144" w16cid:durableId="1049497003">
    <w:abstractNumId w:val="25"/>
  </w:num>
  <w:num w:numId="145" w16cid:durableId="1254971006">
    <w:abstractNumId w:val="25"/>
  </w:num>
  <w:num w:numId="146" w16cid:durableId="1554661654">
    <w:abstractNumId w:val="25"/>
  </w:num>
  <w:num w:numId="147" w16cid:durableId="1838763704">
    <w:abstractNumId w:val="25"/>
  </w:num>
  <w:num w:numId="148" w16cid:durableId="1417283972">
    <w:abstractNumId w:val="25"/>
  </w:num>
  <w:num w:numId="149" w16cid:durableId="387336482">
    <w:abstractNumId w:val="25"/>
  </w:num>
  <w:num w:numId="150" w16cid:durableId="70858685">
    <w:abstractNumId w:val="25"/>
  </w:num>
  <w:num w:numId="151" w16cid:durableId="1713311794">
    <w:abstractNumId w:val="25"/>
  </w:num>
  <w:num w:numId="152" w16cid:durableId="1122454472">
    <w:abstractNumId w:val="25"/>
  </w:num>
  <w:num w:numId="153" w16cid:durableId="408503782">
    <w:abstractNumId w:val="25"/>
  </w:num>
  <w:num w:numId="154" w16cid:durableId="1432163511">
    <w:abstractNumId w:val="25"/>
  </w:num>
  <w:num w:numId="155" w16cid:durableId="434523780">
    <w:abstractNumId w:val="25"/>
  </w:num>
  <w:num w:numId="156" w16cid:durableId="478226961">
    <w:abstractNumId w:val="25"/>
  </w:num>
  <w:num w:numId="157" w16cid:durableId="1222255571">
    <w:abstractNumId w:val="25"/>
  </w:num>
  <w:num w:numId="158" w16cid:durableId="344215212">
    <w:abstractNumId w:val="25"/>
  </w:num>
  <w:num w:numId="159" w16cid:durableId="358704088">
    <w:abstractNumId w:val="25"/>
  </w:num>
  <w:num w:numId="160" w16cid:durableId="367295083">
    <w:abstractNumId w:val="25"/>
  </w:num>
  <w:num w:numId="161" w16cid:durableId="1955284686">
    <w:abstractNumId w:val="25"/>
  </w:num>
  <w:num w:numId="162" w16cid:durableId="1658728535">
    <w:abstractNumId w:val="25"/>
  </w:num>
  <w:num w:numId="163" w16cid:durableId="932055547">
    <w:abstractNumId w:val="25"/>
  </w:num>
  <w:num w:numId="164" w16cid:durableId="539711058">
    <w:abstractNumId w:val="25"/>
  </w:num>
  <w:num w:numId="165" w16cid:durableId="437796706">
    <w:abstractNumId w:val="25"/>
  </w:num>
  <w:num w:numId="166" w16cid:durableId="846285084">
    <w:abstractNumId w:val="25"/>
  </w:num>
  <w:num w:numId="167" w16cid:durableId="2103143634">
    <w:abstractNumId w:val="25"/>
  </w:num>
  <w:num w:numId="168" w16cid:durableId="1441217070">
    <w:abstractNumId w:val="25"/>
  </w:num>
  <w:num w:numId="169" w16cid:durableId="9450563">
    <w:abstractNumId w:val="25"/>
  </w:num>
  <w:num w:numId="170" w16cid:durableId="1306471322">
    <w:abstractNumId w:val="25"/>
  </w:num>
  <w:num w:numId="171" w16cid:durableId="770396881">
    <w:abstractNumId w:val="25"/>
  </w:num>
  <w:num w:numId="172" w16cid:durableId="194277685">
    <w:abstractNumId w:val="25"/>
  </w:num>
  <w:num w:numId="173" w16cid:durableId="130488462">
    <w:abstractNumId w:val="25"/>
  </w:num>
  <w:num w:numId="174" w16cid:durableId="68773250">
    <w:abstractNumId w:val="25"/>
  </w:num>
  <w:num w:numId="175" w16cid:durableId="1237786419">
    <w:abstractNumId w:val="25"/>
  </w:num>
  <w:num w:numId="176" w16cid:durableId="1416635458">
    <w:abstractNumId w:val="25"/>
  </w:num>
  <w:num w:numId="177" w16cid:durableId="1814760922">
    <w:abstractNumId w:val="25"/>
  </w:num>
  <w:num w:numId="178" w16cid:durableId="446242921">
    <w:abstractNumId w:val="25"/>
  </w:num>
  <w:num w:numId="179" w16cid:durableId="458568146">
    <w:abstractNumId w:val="25"/>
  </w:num>
  <w:num w:numId="180" w16cid:durableId="196624096">
    <w:abstractNumId w:val="25"/>
  </w:num>
  <w:num w:numId="181" w16cid:durableId="1543052408">
    <w:abstractNumId w:val="25"/>
  </w:num>
  <w:num w:numId="182" w16cid:durableId="1042051787">
    <w:abstractNumId w:val="25"/>
  </w:num>
  <w:num w:numId="183" w16cid:durableId="1644044658">
    <w:abstractNumId w:val="25"/>
  </w:num>
  <w:num w:numId="184" w16cid:durableId="691415657">
    <w:abstractNumId w:val="25"/>
  </w:num>
  <w:num w:numId="185" w16cid:durableId="78215573">
    <w:abstractNumId w:val="25"/>
  </w:num>
  <w:num w:numId="186" w16cid:durableId="514349988">
    <w:abstractNumId w:val="25"/>
  </w:num>
  <w:num w:numId="187" w16cid:durableId="625236485">
    <w:abstractNumId w:val="25"/>
  </w:num>
  <w:num w:numId="188" w16cid:durableId="1191987220">
    <w:abstractNumId w:val="25"/>
  </w:num>
  <w:num w:numId="189" w16cid:durableId="845946772">
    <w:abstractNumId w:val="25"/>
  </w:num>
  <w:num w:numId="190" w16cid:durableId="390469173">
    <w:abstractNumId w:val="25"/>
  </w:num>
  <w:num w:numId="191" w16cid:durableId="1296566035">
    <w:abstractNumId w:val="25"/>
  </w:num>
  <w:num w:numId="192" w16cid:durableId="1597249492">
    <w:abstractNumId w:val="25"/>
  </w:num>
  <w:num w:numId="193" w16cid:durableId="837504364">
    <w:abstractNumId w:val="25"/>
  </w:num>
  <w:num w:numId="194" w16cid:durableId="422649490">
    <w:abstractNumId w:val="25"/>
  </w:num>
  <w:num w:numId="195" w16cid:durableId="226108713">
    <w:abstractNumId w:val="25"/>
  </w:num>
  <w:num w:numId="196" w16cid:durableId="867182795">
    <w:abstractNumId w:val="25"/>
  </w:num>
  <w:num w:numId="197" w16cid:durableId="745538750">
    <w:abstractNumId w:val="25"/>
  </w:num>
  <w:num w:numId="198" w16cid:durableId="924845328">
    <w:abstractNumId w:val="25"/>
  </w:num>
  <w:num w:numId="199" w16cid:durableId="90512032">
    <w:abstractNumId w:val="25"/>
  </w:num>
  <w:num w:numId="200" w16cid:durableId="1929732970">
    <w:abstractNumId w:val="25"/>
  </w:num>
  <w:num w:numId="201" w16cid:durableId="234361687">
    <w:abstractNumId w:val="25"/>
  </w:num>
  <w:num w:numId="202" w16cid:durableId="1382483099">
    <w:abstractNumId w:val="25"/>
  </w:num>
  <w:num w:numId="203" w16cid:durableId="344863095">
    <w:abstractNumId w:val="25"/>
  </w:num>
  <w:num w:numId="204" w16cid:durableId="1049109135">
    <w:abstractNumId w:val="25"/>
  </w:num>
  <w:num w:numId="205" w16cid:durableId="652878572">
    <w:abstractNumId w:val="25"/>
  </w:num>
  <w:num w:numId="206" w16cid:durableId="2072386539">
    <w:abstractNumId w:val="25"/>
  </w:num>
  <w:num w:numId="207" w16cid:durableId="1167789119">
    <w:abstractNumId w:val="25"/>
  </w:num>
  <w:num w:numId="208" w16cid:durableId="635532454">
    <w:abstractNumId w:val="25"/>
  </w:num>
  <w:num w:numId="209" w16cid:durableId="17582887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0A99"/>
    <w:rsid w:val="0001218B"/>
    <w:rsid w:val="0003210E"/>
    <w:rsid w:val="00041A9B"/>
    <w:rsid w:val="00045DC2"/>
    <w:rsid w:val="00062239"/>
    <w:rsid w:val="0008484B"/>
    <w:rsid w:val="000A6F64"/>
    <w:rsid w:val="000B492C"/>
    <w:rsid w:val="000C6C8D"/>
    <w:rsid w:val="000D4DB2"/>
    <w:rsid w:val="000F11DC"/>
    <w:rsid w:val="000F3F28"/>
    <w:rsid w:val="000F55B1"/>
    <w:rsid w:val="00100C97"/>
    <w:rsid w:val="00101399"/>
    <w:rsid w:val="00113C5C"/>
    <w:rsid w:val="001153E8"/>
    <w:rsid w:val="001261A1"/>
    <w:rsid w:val="001262CF"/>
    <w:rsid w:val="00131BD8"/>
    <w:rsid w:val="0016306A"/>
    <w:rsid w:val="00177AE4"/>
    <w:rsid w:val="001819AB"/>
    <w:rsid w:val="00182008"/>
    <w:rsid w:val="001D35FA"/>
    <w:rsid w:val="001E4A9A"/>
    <w:rsid w:val="001F5D09"/>
    <w:rsid w:val="00247CD6"/>
    <w:rsid w:val="00252673"/>
    <w:rsid w:val="002621F5"/>
    <w:rsid w:val="00290ABF"/>
    <w:rsid w:val="002971A2"/>
    <w:rsid w:val="00297A81"/>
    <w:rsid w:val="002A15D1"/>
    <w:rsid w:val="002A3345"/>
    <w:rsid w:val="002C1C21"/>
    <w:rsid w:val="002D5C03"/>
    <w:rsid w:val="002F062F"/>
    <w:rsid w:val="002F109D"/>
    <w:rsid w:val="00312C61"/>
    <w:rsid w:val="003259AF"/>
    <w:rsid w:val="0034481D"/>
    <w:rsid w:val="00345158"/>
    <w:rsid w:val="003469EC"/>
    <w:rsid w:val="00346DB8"/>
    <w:rsid w:val="00347B76"/>
    <w:rsid w:val="00355405"/>
    <w:rsid w:val="00355715"/>
    <w:rsid w:val="003802A8"/>
    <w:rsid w:val="00391E5F"/>
    <w:rsid w:val="003935C2"/>
    <w:rsid w:val="00394BFD"/>
    <w:rsid w:val="00396644"/>
    <w:rsid w:val="003A3977"/>
    <w:rsid w:val="003C06ED"/>
    <w:rsid w:val="003C0BAC"/>
    <w:rsid w:val="003D0A2B"/>
    <w:rsid w:val="003D6CF0"/>
    <w:rsid w:val="003E49B0"/>
    <w:rsid w:val="00412A16"/>
    <w:rsid w:val="00434A8E"/>
    <w:rsid w:val="00462246"/>
    <w:rsid w:val="0046330F"/>
    <w:rsid w:val="00477989"/>
    <w:rsid w:val="00493888"/>
    <w:rsid w:val="004A0D28"/>
    <w:rsid w:val="004B393B"/>
    <w:rsid w:val="004B53D2"/>
    <w:rsid w:val="004F7F29"/>
    <w:rsid w:val="005013FD"/>
    <w:rsid w:val="0051164F"/>
    <w:rsid w:val="005153AA"/>
    <w:rsid w:val="00530003"/>
    <w:rsid w:val="00531831"/>
    <w:rsid w:val="0053751B"/>
    <w:rsid w:val="00547118"/>
    <w:rsid w:val="00557A8C"/>
    <w:rsid w:val="005718DB"/>
    <w:rsid w:val="005807EE"/>
    <w:rsid w:val="005C0C9B"/>
    <w:rsid w:val="005C4005"/>
    <w:rsid w:val="005D5BF9"/>
    <w:rsid w:val="005D7373"/>
    <w:rsid w:val="005E291A"/>
    <w:rsid w:val="005F1538"/>
    <w:rsid w:val="00640D76"/>
    <w:rsid w:val="00671202"/>
    <w:rsid w:val="00675371"/>
    <w:rsid w:val="0068301B"/>
    <w:rsid w:val="00687348"/>
    <w:rsid w:val="006F2729"/>
    <w:rsid w:val="00714D80"/>
    <w:rsid w:val="00732CC6"/>
    <w:rsid w:val="007339B9"/>
    <w:rsid w:val="00733B53"/>
    <w:rsid w:val="00761D8C"/>
    <w:rsid w:val="0076267C"/>
    <w:rsid w:val="007638C5"/>
    <w:rsid w:val="007658C2"/>
    <w:rsid w:val="00774C12"/>
    <w:rsid w:val="00787744"/>
    <w:rsid w:val="007902D9"/>
    <w:rsid w:val="007C02AA"/>
    <w:rsid w:val="007C1961"/>
    <w:rsid w:val="007C1E5B"/>
    <w:rsid w:val="007D031D"/>
    <w:rsid w:val="007D1316"/>
    <w:rsid w:val="007D6E5E"/>
    <w:rsid w:val="007E21C4"/>
    <w:rsid w:val="007E58D7"/>
    <w:rsid w:val="007F291C"/>
    <w:rsid w:val="008009E7"/>
    <w:rsid w:val="00806A2C"/>
    <w:rsid w:val="008265B1"/>
    <w:rsid w:val="00832AF6"/>
    <w:rsid w:val="0083767C"/>
    <w:rsid w:val="0084744E"/>
    <w:rsid w:val="0085101C"/>
    <w:rsid w:val="00894A14"/>
    <w:rsid w:val="008A32FA"/>
    <w:rsid w:val="008A4EEB"/>
    <w:rsid w:val="008B3072"/>
    <w:rsid w:val="008C3F2F"/>
    <w:rsid w:val="008D33CC"/>
    <w:rsid w:val="008F0591"/>
    <w:rsid w:val="00907D60"/>
    <w:rsid w:val="0093419F"/>
    <w:rsid w:val="00937ECF"/>
    <w:rsid w:val="009412CC"/>
    <w:rsid w:val="009477BC"/>
    <w:rsid w:val="00973D74"/>
    <w:rsid w:val="00974B95"/>
    <w:rsid w:val="009851C1"/>
    <w:rsid w:val="009B1AA7"/>
    <w:rsid w:val="009B3C7C"/>
    <w:rsid w:val="009E36EC"/>
    <w:rsid w:val="009E3A30"/>
    <w:rsid w:val="009F0648"/>
    <w:rsid w:val="009F0EBE"/>
    <w:rsid w:val="009F583F"/>
    <w:rsid w:val="00A01E95"/>
    <w:rsid w:val="00A21427"/>
    <w:rsid w:val="00A40371"/>
    <w:rsid w:val="00A463CD"/>
    <w:rsid w:val="00A52FD7"/>
    <w:rsid w:val="00A63FBA"/>
    <w:rsid w:val="00A66E4D"/>
    <w:rsid w:val="00AA1B58"/>
    <w:rsid w:val="00AA4FC3"/>
    <w:rsid w:val="00AD4691"/>
    <w:rsid w:val="00B1209B"/>
    <w:rsid w:val="00B30D1D"/>
    <w:rsid w:val="00B47587"/>
    <w:rsid w:val="00B50954"/>
    <w:rsid w:val="00B53616"/>
    <w:rsid w:val="00B54BA6"/>
    <w:rsid w:val="00B62BC5"/>
    <w:rsid w:val="00B80691"/>
    <w:rsid w:val="00BB0351"/>
    <w:rsid w:val="00BD7676"/>
    <w:rsid w:val="00BF00BF"/>
    <w:rsid w:val="00BF7430"/>
    <w:rsid w:val="00C13570"/>
    <w:rsid w:val="00C160B9"/>
    <w:rsid w:val="00C2628A"/>
    <w:rsid w:val="00C30A25"/>
    <w:rsid w:val="00C3288D"/>
    <w:rsid w:val="00C35C2E"/>
    <w:rsid w:val="00C36303"/>
    <w:rsid w:val="00C364AD"/>
    <w:rsid w:val="00C56A84"/>
    <w:rsid w:val="00C764A0"/>
    <w:rsid w:val="00CA1BEA"/>
    <w:rsid w:val="00CA4A63"/>
    <w:rsid w:val="00CA52B0"/>
    <w:rsid w:val="00CB0FE1"/>
    <w:rsid w:val="00CD346A"/>
    <w:rsid w:val="00CE6F51"/>
    <w:rsid w:val="00CF7E34"/>
    <w:rsid w:val="00D15415"/>
    <w:rsid w:val="00D20BF1"/>
    <w:rsid w:val="00D53AB7"/>
    <w:rsid w:val="00D62975"/>
    <w:rsid w:val="00D825DA"/>
    <w:rsid w:val="00DB50F8"/>
    <w:rsid w:val="00DF2E46"/>
    <w:rsid w:val="00E10319"/>
    <w:rsid w:val="00E24AA5"/>
    <w:rsid w:val="00E345EE"/>
    <w:rsid w:val="00E41481"/>
    <w:rsid w:val="00E60F2B"/>
    <w:rsid w:val="00E66AEF"/>
    <w:rsid w:val="00E66DEF"/>
    <w:rsid w:val="00E9143D"/>
    <w:rsid w:val="00E94A49"/>
    <w:rsid w:val="00EA4B27"/>
    <w:rsid w:val="00EA7101"/>
    <w:rsid w:val="00EB03D0"/>
    <w:rsid w:val="00EB6E97"/>
    <w:rsid w:val="00EC5165"/>
    <w:rsid w:val="00EC7D5A"/>
    <w:rsid w:val="00ED1F86"/>
    <w:rsid w:val="00ED5511"/>
    <w:rsid w:val="00ED779A"/>
    <w:rsid w:val="00EF7D63"/>
    <w:rsid w:val="00F170AB"/>
    <w:rsid w:val="00F178B4"/>
    <w:rsid w:val="00F3106F"/>
    <w:rsid w:val="00F442BA"/>
    <w:rsid w:val="00F52A69"/>
    <w:rsid w:val="00F60D86"/>
    <w:rsid w:val="00F61CCC"/>
    <w:rsid w:val="00F61F75"/>
    <w:rsid w:val="00F70408"/>
    <w:rsid w:val="00FC5EAD"/>
    <w:rsid w:val="00FD3663"/>
    <w:rsid w:val="00FE57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13</Pages>
  <Words>1921</Words>
  <Characters>10956</Characters>
  <Application>Microsoft Office Word</Application>
  <DocSecurity>0</DocSecurity>
  <Lines>91</Lines>
  <Paragraphs>25</Paragraphs>
  <ScaleCrop>false</ScaleCrop>
  <Company/>
  <LinksUpToDate>false</LinksUpToDate>
  <CharactersWithSpaces>12852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2024-01-24T05:29:00Z</dcterms:created>
  <dcterms:modified xsi:type="dcterms:W3CDTF">2024-01-24T06:42:00Z</dcterms:modified>
</cp:coreProperties>
</file>