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0CFEC17" w14:textId="7BC30DC7" w:rsidR="00131BD8" w:rsidRPr="00BF7430" w:rsidRDefault="00131BD8" w:rsidP="00131BD8">
      <w:pPr>
        <w:jc w:val="center"/>
        <w:outlineLvl w:val="0"/>
        <w:rPr>
          <w:rFonts w:ascii="微软雅黑" w:eastAsia="微软雅黑" w:hAnsi="微软雅黑" w:cs="Times New Roman"/>
          <w:sz w:val="35"/>
          <w:szCs w:val="35"/>
        </w:rPr>
      </w:pPr>
      <w:bookmarkStart w:id="0" w:name="_Toc308180609"/>
      <w:r w:rsidRPr="00BF7430">
        <w:rPr>
          <w:rFonts w:ascii="微软雅黑" w:eastAsia="微软雅黑" w:hAnsi="微软雅黑" w:cs="黑体" w:hint="eastAsia"/>
          <w:sz w:val="35"/>
          <w:szCs w:val="35"/>
        </w:rPr>
        <w:t>车市扫描</w:t>
      </w:r>
      <w:r w:rsidRPr="00BF7430">
        <w:rPr>
          <w:rFonts w:ascii="微软雅黑" w:eastAsia="微软雅黑" w:hAnsi="微软雅黑" w:cs="黑体"/>
          <w:sz w:val="35"/>
          <w:szCs w:val="35"/>
        </w:rPr>
        <w:t>-202</w:t>
      </w:r>
      <w:r w:rsidR="001262CF">
        <w:rPr>
          <w:rFonts w:ascii="微软雅黑" w:eastAsia="微软雅黑" w:hAnsi="微软雅黑" w:cs="黑体"/>
          <w:sz w:val="35"/>
          <w:szCs w:val="35"/>
        </w:rPr>
        <w:t>4</w:t>
      </w:r>
      <w:r w:rsidRPr="00BF7430">
        <w:rPr>
          <w:rFonts w:ascii="微软雅黑" w:eastAsia="微软雅黑" w:hAnsi="微软雅黑" w:cs="黑体" w:hint="eastAsia"/>
          <w:sz w:val="35"/>
          <w:szCs w:val="35"/>
        </w:rPr>
        <w:t>年</w:t>
      </w:r>
      <w:r w:rsidR="001262CF">
        <w:rPr>
          <w:rFonts w:ascii="微软雅黑" w:eastAsia="微软雅黑" w:hAnsi="微软雅黑" w:cs="黑体"/>
          <w:sz w:val="35"/>
          <w:szCs w:val="35"/>
        </w:rPr>
        <w:t>0</w:t>
      </w:r>
      <w:r w:rsidR="00367F69">
        <w:rPr>
          <w:rFonts w:ascii="微软雅黑" w:eastAsia="微软雅黑" w:hAnsi="微软雅黑" w:cs="黑体"/>
          <w:sz w:val="35"/>
          <w:szCs w:val="35"/>
        </w:rPr>
        <w:t>4</w:t>
      </w:r>
      <w:r w:rsidRPr="00BF7430">
        <w:rPr>
          <w:rFonts w:ascii="微软雅黑" w:eastAsia="微软雅黑" w:hAnsi="微软雅黑" w:cs="黑体" w:hint="eastAsia"/>
          <w:sz w:val="35"/>
          <w:szCs w:val="35"/>
        </w:rPr>
        <w:t>期（</w:t>
      </w:r>
      <w:r w:rsidR="001262CF">
        <w:rPr>
          <w:rFonts w:ascii="微软雅黑" w:eastAsia="微软雅黑" w:hAnsi="微软雅黑" w:cs="黑体"/>
          <w:sz w:val="35"/>
          <w:szCs w:val="35"/>
        </w:rPr>
        <w:t>1</w:t>
      </w:r>
      <w:r w:rsidRPr="00BF7430">
        <w:rPr>
          <w:rFonts w:ascii="微软雅黑" w:eastAsia="微软雅黑" w:hAnsi="微软雅黑" w:cs="黑体" w:hint="eastAsia"/>
          <w:sz w:val="35"/>
          <w:szCs w:val="35"/>
        </w:rPr>
        <w:t>月</w:t>
      </w:r>
      <w:r w:rsidR="00367F69">
        <w:rPr>
          <w:rFonts w:ascii="微软雅黑" w:eastAsia="微软雅黑" w:hAnsi="微软雅黑" w:cs="黑体"/>
          <w:sz w:val="35"/>
          <w:szCs w:val="35"/>
        </w:rPr>
        <w:t>22</w:t>
      </w:r>
      <w:r w:rsidRPr="00BF7430">
        <w:rPr>
          <w:rFonts w:ascii="微软雅黑" w:eastAsia="微软雅黑" w:hAnsi="微软雅黑" w:cs="黑体" w:hint="eastAsia"/>
          <w:sz w:val="35"/>
          <w:szCs w:val="35"/>
        </w:rPr>
        <w:t>日</w:t>
      </w:r>
      <w:r w:rsidRPr="00BF7430">
        <w:rPr>
          <w:rFonts w:ascii="微软雅黑" w:eastAsia="微软雅黑" w:hAnsi="微软雅黑" w:cs="黑体"/>
          <w:sz w:val="35"/>
          <w:szCs w:val="35"/>
        </w:rPr>
        <w:t>-</w:t>
      </w:r>
      <w:r w:rsidR="001262CF">
        <w:rPr>
          <w:rFonts w:ascii="微软雅黑" w:eastAsia="微软雅黑" w:hAnsi="微软雅黑" w:cs="黑体"/>
          <w:sz w:val="35"/>
          <w:szCs w:val="35"/>
        </w:rPr>
        <w:t>1</w:t>
      </w:r>
      <w:r w:rsidRPr="00BF7430">
        <w:rPr>
          <w:rFonts w:ascii="微软雅黑" w:eastAsia="微软雅黑" w:hAnsi="微软雅黑" w:cs="黑体" w:hint="eastAsia"/>
          <w:sz w:val="35"/>
          <w:szCs w:val="35"/>
        </w:rPr>
        <w:t>月</w:t>
      </w:r>
      <w:r w:rsidR="00367F69">
        <w:rPr>
          <w:rFonts w:ascii="微软雅黑" w:eastAsia="微软雅黑" w:hAnsi="微软雅黑" w:cs="黑体"/>
          <w:sz w:val="35"/>
          <w:szCs w:val="35"/>
        </w:rPr>
        <w:t>28</w:t>
      </w:r>
      <w:r w:rsidRPr="00BF7430">
        <w:rPr>
          <w:rFonts w:ascii="微软雅黑" w:eastAsia="微软雅黑" w:hAnsi="微软雅黑" w:cs="黑体" w:hint="eastAsia"/>
          <w:sz w:val="35"/>
          <w:szCs w:val="35"/>
        </w:rPr>
        <w:t>日）</w:t>
      </w:r>
      <w:bookmarkEnd w:id="0"/>
    </w:p>
    <w:p w14:paraId="03A0F6AA" w14:textId="77777777" w:rsidR="00131BD8" w:rsidRPr="00E70FE2" w:rsidRDefault="00131BD8" w:rsidP="00131BD8">
      <w:pPr>
        <w:rPr>
          <w:rFonts w:ascii="宋体" w:eastAsia="宋体" w:hAnsi="宋体" w:cs="黑体"/>
          <w:szCs w:val="21"/>
        </w:rPr>
      </w:pPr>
    </w:p>
    <w:p w14:paraId="51239619" w14:textId="77777777" w:rsidR="00131BD8" w:rsidRPr="00E70FE2" w:rsidRDefault="00131BD8" w:rsidP="00131BD8">
      <w:pPr>
        <w:rPr>
          <w:rFonts w:ascii="宋体" w:eastAsia="宋体" w:hAnsi="宋体" w:cs="黑体"/>
          <w:szCs w:val="21"/>
        </w:rPr>
      </w:pPr>
      <w:r w:rsidRPr="00E70FE2">
        <w:rPr>
          <w:rFonts w:ascii="宋体" w:eastAsia="宋体" w:hAnsi="宋体" w:cs="黑体" w:hint="eastAsia"/>
          <w:szCs w:val="21"/>
        </w:rPr>
        <w:t>主要信息源自乘联会每日新闻等</w:t>
      </w:r>
    </w:p>
    <w:p w14:paraId="5D421BB7" w14:textId="77777777" w:rsidR="00131BD8" w:rsidRPr="00E70FE2" w:rsidRDefault="00131BD8" w:rsidP="00131BD8">
      <w:pPr>
        <w:rPr>
          <w:rFonts w:ascii="宋体" w:eastAsia="宋体" w:hAnsi="宋体" w:cs="黑体"/>
          <w:szCs w:val="21"/>
        </w:rPr>
      </w:pPr>
      <w:r w:rsidRPr="00E70FE2">
        <w:rPr>
          <w:rFonts w:ascii="宋体" w:eastAsia="宋体" w:hAnsi="宋体" w:cs="黑体" w:hint="eastAsia"/>
          <w:szCs w:val="21"/>
        </w:rPr>
        <w:t>中国汽车流通协会汽车市场研究分会</w:t>
      </w:r>
    </w:p>
    <w:p w14:paraId="4C2E2521" w14:textId="77777777" w:rsidR="00131BD8" w:rsidRPr="00E70FE2" w:rsidRDefault="00131BD8" w:rsidP="00131BD8">
      <w:pPr>
        <w:rPr>
          <w:rFonts w:ascii="宋体" w:eastAsia="宋体" w:hAnsi="宋体" w:cs="黑体"/>
          <w:szCs w:val="21"/>
        </w:rPr>
      </w:pPr>
      <w:r w:rsidRPr="00E70FE2">
        <w:rPr>
          <w:rFonts w:ascii="宋体" w:eastAsia="宋体" w:hAnsi="宋体" w:cs="黑体" w:hint="eastAsia"/>
          <w:szCs w:val="21"/>
        </w:rPr>
        <w:t>乘用车市场信息联席会（乘联会）</w:t>
      </w:r>
    </w:p>
    <w:p w14:paraId="2153412D" w14:textId="77777777" w:rsidR="00131BD8" w:rsidRPr="00E70FE2" w:rsidRDefault="00131BD8" w:rsidP="00131BD8">
      <w:pPr>
        <w:rPr>
          <w:rFonts w:ascii="宋体" w:eastAsia="宋体" w:hAnsi="宋体" w:cs="黑体"/>
          <w:szCs w:val="21"/>
        </w:rPr>
      </w:pPr>
      <w:r w:rsidRPr="00E70FE2">
        <w:rPr>
          <w:rFonts w:ascii="宋体" w:eastAsia="宋体" w:hAnsi="宋体" w:cs="黑体" w:hint="eastAsia"/>
          <w:szCs w:val="21"/>
        </w:rPr>
        <w:t>网站：</w:t>
      </w:r>
      <w:hyperlink r:id="rId7" w:history="1">
        <w:r w:rsidRPr="00E70FE2">
          <w:rPr>
            <w:rStyle w:val="a7"/>
            <w:rFonts w:ascii="宋体" w:eastAsia="宋体" w:hAnsi="宋体" w:cs="黑体"/>
            <w:szCs w:val="21"/>
          </w:rPr>
          <w:t>http://www.cpcaauto.com</w:t>
        </w:r>
      </w:hyperlink>
    </w:p>
    <w:p w14:paraId="3297FDF6" w14:textId="0F7C74AA" w:rsidR="00F60D86" w:rsidRPr="00E70FE2" w:rsidRDefault="00F60D86">
      <w:pPr>
        <w:rPr>
          <w:rFonts w:ascii="宋体" w:eastAsia="宋体" w:hAnsi="宋体"/>
          <w:szCs w:val="21"/>
        </w:rPr>
      </w:pPr>
    </w:p>
    <w:p w14:paraId="34944EB0" w14:textId="13776414" w:rsidR="00131BD8" w:rsidRDefault="00131BD8" w:rsidP="00E70FE2">
      <w:pPr>
        <w:pStyle w:val="1"/>
        <w:numPr>
          <w:ilvl w:val="0"/>
          <w:numId w:val="5"/>
        </w:numPr>
        <w:spacing w:before="0" w:after="0" w:line="240" w:lineRule="auto"/>
        <w:ind w:left="0" w:firstLine="6"/>
        <w:rPr>
          <w:rFonts w:ascii="微软雅黑" w:eastAsia="微软雅黑" w:hAnsi="微软雅黑"/>
        </w:rPr>
      </w:pPr>
      <w:r w:rsidRPr="00131BD8">
        <w:rPr>
          <w:rFonts w:ascii="微软雅黑" w:eastAsia="微软雅黑" w:hAnsi="微软雅黑" w:hint="eastAsia"/>
        </w:rPr>
        <w:t>本周车市概述</w:t>
      </w:r>
    </w:p>
    <w:p w14:paraId="4F4E4EC3" w14:textId="77777777" w:rsidR="0057597B" w:rsidRDefault="0057597B" w:rsidP="0057597B">
      <w:pPr>
        <w:ind w:firstLineChars="200" w:firstLine="420"/>
        <w:rPr>
          <w:rFonts w:ascii="宋体" w:eastAsia="宋体" w:hAnsi="宋体"/>
        </w:rPr>
      </w:pPr>
      <w:r>
        <w:rPr>
          <w:rFonts w:ascii="宋体" w:eastAsia="宋体" w:hAnsi="宋体" w:hint="eastAsia"/>
        </w:rPr>
        <w:t>乘用车：</w:t>
      </w:r>
      <w:r w:rsidRPr="00E70FE2">
        <w:rPr>
          <w:rFonts w:ascii="宋体" w:eastAsia="宋体" w:hAnsi="宋体"/>
        </w:rPr>
        <w:t>1月1-28日</w:t>
      </w:r>
      <w:r>
        <w:rPr>
          <w:rFonts w:ascii="宋体" w:eastAsia="宋体" w:hAnsi="宋体" w:hint="eastAsia"/>
        </w:rPr>
        <w:t>乘用车</w:t>
      </w:r>
      <w:r w:rsidRPr="00E70FE2">
        <w:rPr>
          <w:rFonts w:ascii="宋体" w:eastAsia="宋体" w:hAnsi="宋体"/>
        </w:rPr>
        <w:t>市场零售170.8万辆，同比去年</w:t>
      </w:r>
      <w:r>
        <w:rPr>
          <w:rFonts w:ascii="宋体" w:eastAsia="宋体" w:hAnsi="宋体" w:hint="eastAsia"/>
        </w:rPr>
        <w:t>同期</w:t>
      </w:r>
      <w:r w:rsidRPr="00E70FE2">
        <w:rPr>
          <w:rFonts w:ascii="宋体" w:eastAsia="宋体" w:hAnsi="宋体"/>
        </w:rPr>
        <w:t>增长64%，较上月同期下降15%</w:t>
      </w:r>
      <w:r>
        <w:rPr>
          <w:rFonts w:ascii="宋体" w:eastAsia="宋体" w:hAnsi="宋体" w:hint="eastAsia"/>
        </w:rPr>
        <w:t>，</w:t>
      </w:r>
      <w:r w:rsidRPr="00E70FE2">
        <w:rPr>
          <w:rFonts w:ascii="宋体" w:eastAsia="宋体" w:hAnsi="宋体"/>
        </w:rPr>
        <w:t>今年以来累计零售170.8万辆，同比增长64%</w:t>
      </w:r>
      <w:r>
        <w:rPr>
          <w:rFonts w:ascii="宋体" w:eastAsia="宋体" w:hAnsi="宋体" w:hint="eastAsia"/>
        </w:rPr>
        <w:t>；</w:t>
      </w:r>
      <w:r w:rsidR="00E70FE2" w:rsidRPr="00E70FE2">
        <w:rPr>
          <w:rFonts w:ascii="宋体" w:eastAsia="宋体" w:hAnsi="宋体"/>
        </w:rPr>
        <w:t>1月1-28日全国乘用车</w:t>
      </w:r>
      <w:r>
        <w:rPr>
          <w:rFonts w:ascii="宋体" w:eastAsia="宋体" w:hAnsi="宋体"/>
        </w:rPr>
        <w:t>厂商</w:t>
      </w:r>
      <w:r w:rsidR="00E70FE2" w:rsidRPr="00E70FE2">
        <w:rPr>
          <w:rFonts w:ascii="宋体" w:eastAsia="宋体" w:hAnsi="宋体"/>
        </w:rPr>
        <w:t>批发157.7万辆，同比去年</w:t>
      </w:r>
      <w:r>
        <w:rPr>
          <w:rFonts w:ascii="宋体" w:eastAsia="宋体" w:hAnsi="宋体" w:hint="eastAsia"/>
        </w:rPr>
        <w:t>同期</w:t>
      </w:r>
      <w:r w:rsidR="00E70FE2" w:rsidRPr="00E70FE2">
        <w:rPr>
          <w:rFonts w:ascii="宋体" w:eastAsia="宋体" w:hAnsi="宋体"/>
        </w:rPr>
        <w:t>增长52%，较上月同期下降28%</w:t>
      </w:r>
      <w:r>
        <w:rPr>
          <w:rFonts w:ascii="宋体" w:eastAsia="宋体" w:hAnsi="宋体" w:hint="eastAsia"/>
        </w:rPr>
        <w:t>，</w:t>
      </w:r>
      <w:r w:rsidR="00E70FE2" w:rsidRPr="00E70FE2">
        <w:rPr>
          <w:rFonts w:ascii="宋体" w:eastAsia="宋体" w:hAnsi="宋体"/>
        </w:rPr>
        <w:t>今年以来累计批发157.7万辆，同比增长52%。</w:t>
      </w:r>
    </w:p>
    <w:p w14:paraId="4CD6BA00" w14:textId="4AAEAE6C" w:rsidR="00E70FE2" w:rsidRPr="00E70FE2" w:rsidRDefault="0057597B" w:rsidP="0057597B">
      <w:pPr>
        <w:ind w:firstLineChars="200" w:firstLine="420"/>
        <w:rPr>
          <w:rFonts w:ascii="宋体" w:eastAsia="宋体" w:hAnsi="宋体"/>
        </w:rPr>
      </w:pPr>
      <w:r>
        <w:rPr>
          <w:rFonts w:ascii="宋体" w:eastAsia="宋体" w:hAnsi="宋体" w:hint="eastAsia"/>
        </w:rPr>
        <w:t>新能源：</w:t>
      </w:r>
      <w:r w:rsidR="001F4198" w:rsidRPr="001F4198">
        <w:rPr>
          <w:rFonts w:ascii="宋体" w:eastAsia="宋体" w:hAnsi="宋体"/>
        </w:rPr>
        <w:t>1月1-28日新能源车市场零售59.6万辆，同比去年同期增长92%，较上月同期下降24%，今年以来累计零售59.6万辆，同比增长92%</w:t>
      </w:r>
      <w:r w:rsidR="001F4198">
        <w:rPr>
          <w:rFonts w:ascii="宋体" w:eastAsia="宋体" w:hAnsi="宋体" w:hint="eastAsia"/>
        </w:rPr>
        <w:t>；</w:t>
      </w:r>
      <w:r w:rsidR="00E70FE2" w:rsidRPr="00E70FE2">
        <w:rPr>
          <w:rFonts w:ascii="宋体" w:eastAsia="宋体" w:hAnsi="宋体"/>
        </w:rPr>
        <w:t>1月1-28日全国乘用车</w:t>
      </w:r>
      <w:r>
        <w:rPr>
          <w:rFonts w:ascii="宋体" w:eastAsia="宋体" w:hAnsi="宋体"/>
        </w:rPr>
        <w:t>厂商</w:t>
      </w:r>
      <w:r w:rsidR="00E70FE2" w:rsidRPr="00E70FE2">
        <w:rPr>
          <w:rFonts w:ascii="宋体" w:eastAsia="宋体" w:hAnsi="宋体"/>
        </w:rPr>
        <w:t>新能源批发56.7万辆，同比去年</w:t>
      </w:r>
      <w:r>
        <w:rPr>
          <w:rFonts w:ascii="宋体" w:eastAsia="宋体" w:hAnsi="宋体" w:hint="eastAsia"/>
        </w:rPr>
        <w:t>同期</w:t>
      </w:r>
      <w:r w:rsidR="00E70FE2" w:rsidRPr="00E70FE2">
        <w:rPr>
          <w:rFonts w:ascii="宋体" w:eastAsia="宋体" w:hAnsi="宋体"/>
        </w:rPr>
        <w:t>增长76%，较上月同期下降38%</w:t>
      </w:r>
      <w:r>
        <w:rPr>
          <w:rFonts w:ascii="宋体" w:eastAsia="宋体" w:hAnsi="宋体" w:hint="eastAsia"/>
        </w:rPr>
        <w:t>，</w:t>
      </w:r>
      <w:r w:rsidR="00E70FE2" w:rsidRPr="00E70FE2">
        <w:rPr>
          <w:rFonts w:ascii="宋体" w:eastAsia="宋体" w:hAnsi="宋体"/>
        </w:rPr>
        <w:t>今年以来累计批发56.7万辆，同比增长77%。</w:t>
      </w:r>
    </w:p>
    <w:p w14:paraId="38C52B7A" w14:textId="1EC3C53C" w:rsidR="00F51345" w:rsidRPr="004E70CA" w:rsidRDefault="00F51345" w:rsidP="00E70FE2">
      <w:pPr>
        <w:pStyle w:val="2"/>
        <w:numPr>
          <w:ilvl w:val="0"/>
          <w:numId w:val="25"/>
        </w:numPr>
        <w:spacing w:before="0" w:after="0" w:line="240" w:lineRule="auto"/>
        <w:ind w:left="0" w:firstLine="6"/>
        <w:rPr>
          <w:sz w:val="24"/>
          <w:szCs w:val="24"/>
        </w:rPr>
      </w:pPr>
      <w:r w:rsidRPr="005E2F5E">
        <w:rPr>
          <w:sz w:val="24"/>
          <w:szCs w:val="24"/>
        </w:rPr>
        <w:t>202</w:t>
      </w:r>
      <w:r>
        <w:rPr>
          <w:sz w:val="24"/>
          <w:szCs w:val="24"/>
        </w:rPr>
        <w:t>4</w:t>
      </w:r>
      <w:r w:rsidRPr="005E2F5E">
        <w:rPr>
          <w:sz w:val="24"/>
          <w:szCs w:val="24"/>
        </w:rPr>
        <w:t>年</w:t>
      </w:r>
      <w:r w:rsidRPr="005E2F5E">
        <w:rPr>
          <w:sz w:val="24"/>
          <w:szCs w:val="24"/>
        </w:rPr>
        <w:t>1</w:t>
      </w:r>
      <w:r w:rsidRPr="005E2F5E">
        <w:rPr>
          <w:sz w:val="24"/>
          <w:szCs w:val="24"/>
        </w:rPr>
        <w:t>月全国乘用车市场零售</w:t>
      </w:r>
      <w:r>
        <w:rPr>
          <w:rFonts w:hint="eastAsia"/>
          <w:sz w:val="24"/>
          <w:szCs w:val="24"/>
        </w:rPr>
        <w:t>开门红</w:t>
      </w:r>
    </w:p>
    <w:p w14:paraId="302562E5" w14:textId="7DDC9161" w:rsidR="004E70CA" w:rsidRPr="006C321B" w:rsidRDefault="004E70CA" w:rsidP="004E70CA">
      <w:pPr>
        <w:jc w:val="center"/>
        <w:rPr>
          <w:b/>
          <w:bCs/>
        </w:rPr>
      </w:pPr>
      <w:r>
        <w:rPr>
          <w:rFonts w:hint="eastAsia"/>
          <w:b/>
          <w:bCs/>
          <w:noProof/>
          <w14:ligatures w14:val="standardContextual"/>
        </w:rPr>
        <w:drawing>
          <wp:inline distT="0" distB="0" distL="0" distR="0" wp14:anchorId="11C239AA" wp14:editId="31C7B3F8">
            <wp:extent cx="5040000" cy="2878613"/>
            <wp:effectExtent l="0" t="0" r="8255" b="0"/>
            <wp:docPr id="99999901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9999017" name="图片 999999017"/>
                    <pic:cNvPicPr/>
                  </pic:nvPicPr>
                  <pic:blipFill>
                    <a:blip r:embed="rId8" cstate="print">
                      <a:extLst>
                        <a:ext uri="{28A0092B-C50C-407E-A947-70E740481C1C}">
                          <a14:useLocalDpi xmlns:a14="http://schemas.microsoft.com/office/drawing/2010/main" val="0"/>
                        </a:ext>
                      </a:extLst>
                    </a:blip>
                    <a:stretch>
                      <a:fillRect/>
                    </a:stretch>
                  </pic:blipFill>
                  <pic:spPr>
                    <a:xfrm>
                      <a:off x="0" y="0"/>
                      <a:ext cx="5040000" cy="2878613"/>
                    </a:xfrm>
                    <a:prstGeom prst="rect">
                      <a:avLst/>
                    </a:prstGeom>
                  </pic:spPr>
                </pic:pic>
              </a:graphicData>
            </a:graphic>
          </wp:inline>
        </w:drawing>
      </w:r>
    </w:p>
    <w:p w14:paraId="4E3B2536" w14:textId="2FB1C6D0" w:rsidR="00F51345" w:rsidRPr="004E70CA" w:rsidRDefault="00F51345" w:rsidP="004E70CA">
      <w:pPr>
        <w:ind w:firstLineChars="200" w:firstLine="420"/>
        <w:rPr>
          <w:rFonts w:ascii="宋体" w:eastAsia="宋体" w:hAnsi="宋体"/>
          <w:color w:val="000000" w:themeColor="text1"/>
        </w:rPr>
      </w:pPr>
      <w:r w:rsidRPr="004E70CA">
        <w:rPr>
          <w:rFonts w:ascii="宋体" w:eastAsia="宋体" w:hAnsi="宋体"/>
          <w:color w:val="000000" w:themeColor="text1"/>
        </w:rPr>
        <w:t>1月第</w:t>
      </w:r>
      <w:r w:rsidR="004E70CA">
        <w:rPr>
          <w:rFonts w:ascii="宋体" w:eastAsia="宋体" w:hAnsi="宋体" w:hint="eastAsia"/>
          <w:color w:val="000000" w:themeColor="text1"/>
        </w:rPr>
        <w:t>一</w:t>
      </w:r>
      <w:r w:rsidRPr="004E70CA">
        <w:rPr>
          <w:rFonts w:ascii="宋体" w:eastAsia="宋体" w:hAnsi="宋体"/>
          <w:color w:val="000000" w:themeColor="text1"/>
        </w:rPr>
        <w:t>周全国乘用车市场日均零售5.4</w:t>
      </w:r>
      <w:r w:rsidR="004E70CA">
        <w:rPr>
          <w:rFonts w:ascii="宋体" w:eastAsia="宋体" w:hAnsi="宋体"/>
          <w:color w:val="000000" w:themeColor="text1"/>
        </w:rPr>
        <w:t>万辆</w:t>
      </w:r>
      <w:r w:rsidRPr="004E70CA">
        <w:rPr>
          <w:rFonts w:ascii="宋体" w:eastAsia="宋体" w:hAnsi="宋体"/>
          <w:color w:val="000000" w:themeColor="text1"/>
        </w:rPr>
        <w:t>，同比去年1月</w:t>
      </w:r>
      <w:r w:rsidR="004E70CA">
        <w:rPr>
          <w:rFonts w:ascii="宋体" w:eastAsia="宋体" w:hAnsi="宋体" w:hint="eastAsia"/>
          <w:color w:val="000000" w:themeColor="text1"/>
        </w:rPr>
        <w:t>同期</w:t>
      </w:r>
      <w:r w:rsidRPr="004E70CA">
        <w:rPr>
          <w:rFonts w:ascii="宋体" w:eastAsia="宋体" w:hAnsi="宋体" w:hint="eastAsia"/>
          <w:color w:val="000000" w:themeColor="text1"/>
        </w:rPr>
        <w:t>增</w:t>
      </w:r>
      <w:r w:rsidR="004E70CA">
        <w:rPr>
          <w:rFonts w:ascii="宋体" w:eastAsia="宋体" w:hAnsi="宋体" w:hint="eastAsia"/>
          <w:color w:val="000000" w:themeColor="text1"/>
        </w:rPr>
        <w:t>长</w:t>
      </w:r>
      <w:r w:rsidRPr="004E70CA">
        <w:rPr>
          <w:rFonts w:ascii="宋体" w:eastAsia="宋体" w:hAnsi="宋体"/>
          <w:color w:val="000000" w:themeColor="text1"/>
        </w:rPr>
        <w:t>21%，环比上月同期</w:t>
      </w:r>
      <w:r w:rsidRPr="004E70CA">
        <w:rPr>
          <w:rFonts w:ascii="宋体" w:eastAsia="宋体" w:hAnsi="宋体" w:hint="eastAsia"/>
          <w:color w:val="000000" w:themeColor="text1"/>
        </w:rPr>
        <w:t>增</w:t>
      </w:r>
      <w:r w:rsidR="004E70CA">
        <w:rPr>
          <w:rFonts w:ascii="宋体" w:eastAsia="宋体" w:hAnsi="宋体" w:hint="eastAsia"/>
          <w:color w:val="000000" w:themeColor="text1"/>
        </w:rPr>
        <w:t>长</w:t>
      </w:r>
      <w:r w:rsidRPr="004E70CA">
        <w:rPr>
          <w:rFonts w:ascii="宋体" w:eastAsia="宋体" w:hAnsi="宋体"/>
          <w:color w:val="000000" w:themeColor="text1"/>
        </w:rPr>
        <w:t>14</w:t>
      </w:r>
      <w:r w:rsidRPr="004E70CA">
        <w:rPr>
          <w:rFonts w:ascii="宋体" w:eastAsia="宋体" w:hAnsi="宋体" w:hint="eastAsia"/>
          <w:color w:val="000000" w:themeColor="text1"/>
        </w:rPr>
        <w:t>%</w:t>
      </w:r>
      <w:r w:rsidRPr="004E70CA">
        <w:rPr>
          <w:rFonts w:ascii="宋体" w:eastAsia="宋体" w:hAnsi="宋体"/>
          <w:color w:val="000000" w:themeColor="text1"/>
        </w:rPr>
        <w:t>。</w:t>
      </w:r>
    </w:p>
    <w:p w14:paraId="4E0F6501" w14:textId="78F410CE" w:rsidR="00F51345" w:rsidRPr="004E70CA" w:rsidRDefault="00F51345" w:rsidP="0078047C">
      <w:pPr>
        <w:ind w:firstLineChars="202" w:firstLine="424"/>
        <w:rPr>
          <w:rFonts w:ascii="宋体" w:eastAsia="宋体" w:hAnsi="宋体"/>
          <w:color w:val="000000" w:themeColor="text1"/>
        </w:rPr>
      </w:pPr>
      <w:r w:rsidRPr="004E70CA">
        <w:rPr>
          <w:rFonts w:ascii="宋体" w:eastAsia="宋体" w:hAnsi="宋体"/>
          <w:color w:val="000000" w:themeColor="text1"/>
        </w:rPr>
        <w:t>1月第</w:t>
      </w:r>
      <w:r w:rsidR="004E70CA">
        <w:rPr>
          <w:rFonts w:ascii="宋体" w:eastAsia="宋体" w:hAnsi="宋体" w:hint="eastAsia"/>
          <w:color w:val="000000" w:themeColor="text1"/>
        </w:rPr>
        <w:t>二</w:t>
      </w:r>
      <w:r w:rsidRPr="004E70CA">
        <w:rPr>
          <w:rFonts w:ascii="宋体" w:eastAsia="宋体" w:hAnsi="宋体"/>
          <w:color w:val="000000" w:themeColor="text1"/>
        </w:rPr>
        <w:t>周全国乘用车市场日均零售5.9</w:t>
      </w:r>
      <w:r w:rsidR="004E70CA">
        <w:rPr>
          <w:rFonts w:ascii="宋体" w:eastAsia="宋体" w:hAnsi="宋体"/>
          <w:color w:val="000000" w:themeColor="text1"/>
        </w:rPr>
        <w:t>万辆</w:t>
      </w:r>
      <w:r w:rsidRPr="004E70CA">
        <w:rPr>
          <w:rFonts w:ascii="宋体" w:eastAsia="宋体" w:hAnsi="宋体"/>
          <w:color w:val="000000" w:themeColor="text1"/>
        </w:rPr>
        <w:t>，同比去年1月</w:t>
      </w:r>
      <w:r w:rsidR="004E70CA">
        <w:rPr>
          <w:rFonts w:ascii="宋体" w:eastAsia="宋体" w:hAnsi="宋体" w:hint="eastAsia"/>
          <w:color w:val="000000" w:themeColor="text1"/>
        </w:rPr>
        <w:t>同期</w:t>
      </w:r>
      <w:r w:rsidRPr="004E70CA">
        <w:rPr>
          <w:rFonts w:ascii="宋体" w:eastAsia="宋体" w:hAnsi="宋体" w:hint="eastAsia"/>
          <w:color w:val="000000" w:themeColor="text1"/>
        </w:rPr>
        <w:t>增</w:t>
      </w:r>
      <w:r w:rsidR="004E70CA">
        <w:rPr>
          <w:rFonts w:ascii="宋体" w:eastAsia="宋体" w:hAnsi="宋体" w:hint="eastAsia"/>
          <w:color w:val="000000" w:themeColor="text1"/>
        </w:rPr>
        <w:t>长</w:t>
      </w:r>
      <w:r w:rsidRPr="004E70CA">
        <w:rPr>
          <w:rFonts w:ascii="宋体" w:eastAsia="宋体" w:hAnsi="宋体"/>
          <w:color w:val="000000" w:themeColor="text1"/>
        </w:rPr>
        <w:t>15%，环比上月同期</w:t>
      </w:r>
      <w:r w:rsidRPr="004E70CA">
        <w:rPr>
          <w:rFonts w:ascii="宋体" w:eastAsia="宋体" w:hAnsi="宋体" w:hint="eastAsia"/>
          <w:color w:val="000000" w:themeColor="text1"/>
        </w:rPr>
        <w:t>增</w:t>
      </w:r>
      <w:r w:rsidR="004E70CA">
        <w:rPr>
          <w:rFonts w:ascii="宋体" w:eastAsia="宋体" w:hAnsi="宋体" w:hint="eastAsia"/>
          <w:color w:val="000000" w:themeColor="text1"/>
        </w:rPr>
        <w:t>长</w:t>
      </w:r>
      <w:r w:rsidRPr="004E70CA">
        <w:rPr>
          <w:rFonts w:ascii="宋体" w:eastAsia="宋体" w:hAnsi="宋体"/>
          <w:color w:val="000000" w:themeColor="text1"/>
        </w:rPr>
        <w:t>0</w:t>
      </w:r>
      <w:r w:rsidRPr="004E70CA">
        <w:rPr>
          <w:rFonts w:ascii="宋体" w:eastAsia="宋体" w:hAnsi="宋体" w:hint="eastAsia"/>
          <w:color w:val="000000" w:themeColor="text1"/>
        </w:rPr>
        <w:t>%</w:t>
      </w:r>
      <w:r w:rsidRPr="004E70CA">
        <w:rPr>
          <w:rFonts w:ascii="宋体" w:eastAsia="宋体" w:hAnsi="宋体"/>
          <w:color w:val="000000" w:themeColor="text1"/>
        </w:rPr>
        <w:t>。</w:t>
      </w:r>
    </w:p>
    <w:p w14:paraId="3FA2AFC7" w14:textId="3FBC0D6C" w:rsidR="00F51345" w:rsidRPr="004E70CA" w:rsidRDefault="00F51345" w:rsidP="0078047C">
      <w:pPr>
        <w:ind w:firstLineChars="202" w:firstLine="424"/>
        <w:rPr>
          <w:rFonts w:ascii="宋体" w:eastAsia="宋体" w:hAnsi="宋体"/>
          <w:color w:val="000000" w:themeColor="text1"/>
        </w:rPr>
      </w:pPr>
      <w:r w:rsidRPr="004E70CA">
        <w:rPr>
          <w:rFonts w:ascii="宋体" w:eastAsia="宋体" w:hAnsi="宋体"/>
          <w:color w:val="000000" w:themeColor="text1"/>
        </w:rPr>
        <w:t>1月第</w:t>
      </w:r>
      <w:r w:rsidR="004E70CA">
        <w:rPr>
          <w:rFonts w:ascii="宋体" w:eastAsia="宋体" w:hAnsi="宋体" w:hint="eastAsia"/>
          <w:color w:val="000000" w:themeColor="text1"/>
        </w:rPr>
        <w:t>三</w:t>
      </w:r>
      <w:r w:rsidRPr="004E70CA">
        <w:rPr>
          <w:rFonts w:ascii="宋体" w:eastAsia="宋体" w:hAnsi="宋体"/>
          <w:color w:val="000000" w:themeColor="text1"/>
        </w:rPr>
        <w:t>周全国乘用车市场日均零售6.3</w:t>
      </w:r>
      <w:r w:rsidR="004E70CA">
        <w:rPr>
          <w:rFonts w:ascii="宋体" w:eastAsia="宋体" w:hAnsi="宋体"/>
          <w:color w:val="000000" w:themeColor="text1"/>
        </w:rPr>
        <w:t>万辆</w:t>
      </w:r>
      <w:r w:rsidRPr="004E70CA">
        <w:rPr>
          <w:rFonts w:ascii="宋体" w:eastAsia="宋体" w:hAnsi="宋体"/>
          <w:color w:val="000000" w:themeColor="text1"/>
        </w:rPr>
        <w:t>，同比去年1月</w:t>
      </w:r>
      <w:r w:rsidR="004E70CA">
        <w:rPr>
          <w:rFonts w:ascii="宋体" w:eastAsia="宋体" w:hAnsi="宋体" w:hint="eastAsia"/>
          <w:color w:val="000000" w:themeColor="text1"/>
        </w:rPr>
        <w:t>同期</w:t>
      </w:r>
      <w:r w:rsidRPr="004E70CA">
        <w:rPr>
          <w:rFonts w:ascii="宋体" w:eastAsia="宋体" w:hAnsi="宋体" w:hint="eastAsia"/>
          <w:color w:val="000000" w:themeColor="text1"/>
        </w:rPr>
        <w:t>增</w:t>
      </w:r>
      <w:r w:rsidR="004E70CA">
        <w:rPr>
          <w:rFonts w:ascii="宋体" w:eastAsia="宋体" w:hAnsi="宋体" w:hint="eastAsia"/>
          <w:color w:val="000000" w:themeColor="text1"/>
        </w:rPr>
        <w:t>长</w:t>
      </w:r>
      <w:r w:rsidRPr="004E70CA">
        <w:rPr>
          <w:rFonts w:ascii="宋体" w:eastAsia="宋体" w:hAnsi="宋体"/>
          <w:color w:val="000000" w:themeColor="text1"/>
        </w:rPr>
        <w:t>155%，环比上月同期</w:t>
      </w:r>
      <w:r w:rsidRPr="004E70CA">
        <w:rPr>
          <w:rFonts w:ascii="宋体" w:eastAsia="宋体" w:hAnsi="宋体" w:hint="eastAsia"/>
          <w:color w:val="000000" w:themeColor="text1"/>
        </w:rPr>
        <w:t>下降1</w:t>
      </w:r>
      <w:r w:rsidRPr="004E70CA">
        <w:rPr>
          <w:rFonts w:ascii="宋体" w:eastAsia="宋体" w:hAnsi="宋体"/>
          <w:color w:val="000000" w:themeColor="text1"/>
        </w:rPr>
        <w:t>8</w:t>
      </w:r>
      <w:r w:rsidRPr="004E70CA">
        <w:rPr>
          <w:rFonts w:ascii="宋体" w:eastAsia="宋体" w:hAnsi="宋体" w:hint="eastAsia"/>
          <w:color w:val="000000" w:themeColor="text1"/>
        </w:rPr>
        <w:t>%</w:t>
      </w:r>
      <w:r w:rsidRPr="004E70CA">
        <w:rPr>
          <w:rFonts w:ascii="宋体" w:eastAsia="宋体" w:hAnsi="宋体"/>
          <w:color w:val="000000" w:themeColor="text1"/>
        </w:rPr>
        <w:t>。</w:t>
      </w:r>
    </w:p>
    <w:p w14:paraId="5F3E4C05" w14:textId="46D952B2" w:rsidR="00F51345" w:rsidRPr="004E70CA" w:rsidRDefault="0078047C" w:rsidP="00275D7F">
      <w:pPr>
        <w:ind w:firstLineChars="202" w:firstLine="424"/>
        <w:rPr>
          <w:rFonts w:ascii="宋体" w:eastAsia="宋体" w:hAnsi="宋体"/>
          <w:color w:val="000000" w:themeColor="text1"/>
        </w:rPr>
      </w:pPr>
      <w:r w:rsidRPr="004E70CA">
        <w:rPr>
          <w:rFonts w:ascii="宋体" w:eastAsia="宋体" w:hAnsi="宋体"/>
          <w:color w:val="000000" w:themeColor="text1"/>
        </w:rPr>
        <w:t>1月第</w:t>
      </w:r>
      <w:r w:rsidR="004E70CA">
        <w:rPr>
          <w:rFonts w:ascii="宋体" w:eastAsia="宋体" w:hAnsi="宋体" w:hint="eastAsia"/>
          <w:color w:val="000000" w:themeColor="text1"/>
        </w:rPr>
        <w:t>四</w:t>
      </w:r>
      <w:r w:rsidRPr="004E70CA">
        <w:rPr>
          <w:rFonts w:ascii="宋体" w:eastAsia="宋体" w:hAnsi="宋体"/>
          <w:color w:val="000000" w:themeColor="text1"/>
        </w:rPr>
        <w:t>周全国乘用车市场日均零售6.9</w:t>
      </w:r>
      <w:r w:rsidR="004E70CA">
        <w:rPr>
          <w:rFonts w:ascii="宋体" w:eastAsia="宋体" w:hAnsi="宋体"/>
          <w:color w:val="000000" w:themeColor="text1"/>
        </w:rPr>
        <w:t>万辆</w:t>
      </w:r>
      <w:r w:rsidRPr="004E70CA">
        <w:rPr>
          <w:rFonts w:ascii="宋体" w:eastAsia="宋体" w:hAnsi="宋体"/>
          <w:color w:val="000000" w:themeColor="text1"/>
        </w:rPr>
        <w:t>，同比去年1月</w:t>
      </w:r>
      <w:r w:rsidR="004E70CA">
        <w:rPr>
          <w:rFonts w:ascii="宋体" w:eastAsia="宋体" w:hAnsi="宋体" w:hint="eastAsia"/>
          <w:color w:val="000000" w:themeColor="text1"/>
        </w:rPr>
        <w:t>同期</w:t>
      </w:r>
      <w:r w:rsidRPr="004E70CA">
        <w:rPr>
          <w:rFonts w:ascii="宋体" w:eastAsia="宋体" w:hAnsi="宋体" w:hint="eastAsia"/>
          <w:color w:val="000000" w:themeColor="text1"/>
        </w:rPr>
        <w:t>增</w:t>
      </w:r>
      <w:r w:rsidR="004E70CA">
        <w:rPr>
          <w:rFonts w:ascii="宋体" w:eastAsia="宋体" w:hAnsi="宋体" w:hint="eastAsia"/>
          <w:color w:val="000000" w:themeColor="text1"/>
        </w:rPr>
        <w:t>长</w:t>
      </w:r>
      <w:r w:rsidRPr="004E70CA">
        <w:rPr>
          <w:rFonts w:ascii="宋体" w:eastAsia="宋体" w:hAnsi="宋体"/>
          <w:color w:val="000000" w:themeColor="text1"/>
        </w:rPr>
        <w:t>136%，环比上月同期</w:t>
      </w:r>
      <w:r w:rsidRPr="004E70CA">
        <w:rPr>
          <w:rFonts w:ascii="宋体" w:eastAsia="宋体" w:hAnsi="宋体" w:hint="eastAsia"/>
          <w:color w:val="000000" w:themeColor="text1"/>
        </w:rPr>
        <w:t>下降</w:t>
      </w:r>
      <w:r w:rsidRPr="004E70CA">
        <w:rPr>
          <w:rFonts w:ascii="宋体" w:eastAsia="宋体" w:hAnsi="宋体"/>
          <w:color w:val="000000" w:themeColor="text1"/>
        </w:rPr>
        <w:t>34</w:t>
      </w:r>
      <w:r w:rsidRPr="004E70CA">
        <w:rPr>
          <w:rFonts w:ascii="宋体" w:eastAsia="宋体" w:hAnsi="宋体" w:hint="eastAsia"/>
          <w:color w:val="000000" w:themeColor="text1"/>
        </w:rPr>
        <w:t>%</w:t>
      </w:r>
      <w:r w:rsidRPr="004E70CA">
        <w:rPr>
          <w:rFonts w:ascii="宋体" w:eastAsia="宋体" w:hAnsi="宋体"/>
          <w:color w:val="000000" w:themeColor="text1"/>
        </w:rPr>
        <w:t>。</w:t>
      </w:r>
    </w:p>
    <w:p w14:paraId="6DFD5DC3" w14:textId="2A96F2DA" w:rsidR="00F51345" w:rsidRPr="004E70CA" w:rsidRDefault="0078047C" w:rsidP="00E70FE2">
      <w:pPr>
        <w:ind w:firstLineChars="201" w:firstLine="424"/>
        <w:rPr>
          <w:rFonts w:ascii="宋体" w:eastAsia="宋体" w:hAnsi="宋体"/>
          <w:b/>
          <w:bCs/>
        </w:rPr>
      </w:pPr>
      <w:r w:rsidRPr="004E70CA">
        <w:rPr>
          <w:rFonts w:ascii="宋体" w:eastAsia="宋体" w:hAnsi="宋体"/>
          <w:b/>
          <w:bCs/>
        </w:rPr>
        <w:t>1月1-28日</w:t>
      </w:r>
      <w:r w:rsidR="004E70CA" w:rsidRPr="004E70CA">
        <w:rPr>
          <w:rFonts w:ascii="宋体" w:eastAsia="宋体" w:hAnsi="宋体" w:hint="eastAsia"/>
          <w:b/>
          <w:bCs/>
        </w:rPr>
        <w:t>，乘用车</w:t>
      </w:r>
      <w:r w:rsidRPr="004E70CA">
        <w:rPr>
          <w:rFonts w:ascii="宋体" w:eastAsia="宋体" w:hAnsi="宋体"/>
          <w:b/>
          <w:bCs/>
        </w:rPr>
        <w:t>市场零售170.8万辆，同比去年</w:t>
      </w:r>
      <w:r w:rsidR="004E70CA" w:rsidRPr="004E70CA">
        <w:rPr>
          <w:rFonts w:ascii="宋体" w:eastAsia="宋体" w:hAnsi="宋体" w:hint="eastAsia"/>
          <w:b/>
          <w:bCs/>
        </w:rPr>
        <w:t>同期</w:t>
      </w:r>
      <w:r w:rsidRPr="004E70CA">
        <w:rPr>
          <w:rFonts w:ascii="宋体" w:eastAsia="宋体" w:hAnsi="宋体"/>
          <w:b/>
          <w:bCs/>
        </w:rPr>
        <w:t>增长64%，较上月同期下降</w:t>
      </w:r>
      <w:r w:rsidRPr="004E70CA">
        <w:rPr>
          <w:rFonts w:ascii="宋体" w:eastAsia="宋体" w:hAnsi="宋体"/>
          <w:b/>
          <w:bCs/>
        </w:rPr>
        <w:lastRenderedPageBreak/>
        <w:t>15%</w:t>
      </w:r>
      <w:r w:rsidR="00275D7F" w:rsidRPr="004E70CA">
        <w:rPr>
          <w:rFonts w:ascii="宋体" w:eastAsia="宋体" w:hAnsi="宋体" w:hint="eastAsia"/>
          <w:b/>
          <w:bCs/>
        </w:rPr>
        <w:t>；</w:t>
      </w:r>
      <w:r w:rsidRPr="004E70CA">
        <w:rPr>
          <w:rFonts w:ascii="宋体" w:eastAsia="宋体" w:hAnsi="宋体"/>
          <w:b/>
          <w:bCs/>
        </w:rPr>
        <w:t>今年以来累计零售170.8万辆，同比增长64%</w:t>
      </w:r>
      <w:r w:rsidR="00275D7F" w:rsidRPr="004E70CA">
        <w:rPr>
          <w:rFonts w:ascii="宋体" w:eastAsia="宋体" w:hAnsi="宋体" w:hint="eastAsia"/>
          <w:b/>
          <w:bCs/>
        </w:rPr>
        <w:t>，</w:t>
      </w:r>
      <w:r w:rsidRPr="004E70CA">
        <w:rPr>
          <w:rFonts w:ascii="宋体" w:eastAsia="宋体" w:hAnsi="宋体" w:hint="eastAsia"/>
          <w:b/>
          <w:bCs/>
        </w:rPr>
        <w:t>其中新能源渗透率3</w:t>
      </w:r>
      <w:r w:rsidRPr="004E70CA">
        <w:rPr>
          <w:rFonts w:ascii="宋体" w:eastAsia="宋体" w:hAnsi="宋体"/>
          <w:b/>
          <w:bCs/>
        </w:rPr>
        <w:t>5%</w:t>
      </w:r>
      <w:r w:rsidR="00F51345" w:rsidRPr="004E70CA">
        <w:rPr>
          <w:rFonts w:ascii="宋体" w:eastAsia="宋体" w:hAnsi="宋体"/>
          <w:b/>
          <w:bCs/>
        </w:rPr>
        <w:t>。</w:t>
      </w:r>
    </w:p>
    <w:p w14:paraId="06E01ADF" w14:textId="7BEF685D" w:rsidR="00F51345" w:rsidRPr="004E70CA" w:rsidRDefault="00F51345" w:rsidP="00E70FE2">
      <w:pPr>
        <w:ind w:firstLineChars="200" w:firstLine="420"/>
        <w:rPr>
          <w:rFonts w:ascii="宋体" w:eastAsia="宋体" w:hAnsi="宋体"/>
          <w:color w:val="000000" w:themeColor="text1"/>
        </w:rPr>
      </w:pPr>
      <w:r w:rsidRPr="004E70CA">
        <w:rPr>
          <w:rFonts w:ascii="宋体" w:eastAsia="宋体" w:hAnsi="宋体" w:hint="eastAsia"/>
          <w:color w:val="000000" w:themeColor="text1"/>
        </w:rPr>
        <w:t>今年</w:t>
      </w:r>
      <w:r w:rsidRPr="004E70CA">
        <w:rPr>
          <w:rFonts w:ascii="宋体" w:eastAsia="宋体" w:hAnsi="宋体"/>
          <w:color w:val="000000" w:themeColor="text1"/>
        </w:rPr>
        <w:t>1月有22个工作日，相对2023年1月份的18个工作日多4天。乘用车是消费品，节前消费时间长，消费拉动就更充分。今年1月的有效产销时间很长，开门红效果会很突出</w:t>
      </w:r>
      <w:r w:rsidRPr="004E70CA">
        <w:rPr>
          <w:rFonts w:ascii="宋体" w:eastAsia="宋体" w:hAnsi="宋体" w:hint="eastAsia"/>
          <w:color w:val="000000" w:themeColor="text1"/>
        </w:rPr>
        <w:t>，因此1月的车市零售形势总体是很好的。</w:t>
      </w:r>
      <w:r w:rsidR="0078047C" w:rsidRPr="004E70CA">
        <w:rPr>
          <w:rFonts w:ascii="宋体" w:eastAsia="宋体" w:hAnsi="宋体" w:hint="eastAsia"/>
          <w:color w:val="000000" w:themeColor="text1"/>
        </w:rPr>
        <w:t>但新能源车市场走势分化，增程式电动车表现较强，插混走势相对平稳，纯电动的高端长续航走势较强，低端短续航电动车走势疲软。</w:t>
      </w:r>
    </w:p>
    <w:p w14:paraId="29F20343" w14:textId="02761E19" w:rsidR="00275D7F" w:rsidRPr="004E70CA" w:rsidRDefault="00F51345" w:rsidP="00E70FE2">
      <w:pPr>
        <w:ind w:firstLineChars="200" w:firstLine="420"/>
        <w:rPr>
          <w:rFonts w:ascii="宋体" w:eastAsia="宋体" w:hAnsi="宋体"/>
        </w:rPr>
      </w:pPr>
      <w:r w:rsidRPr="004E70CA">
        <w:rPr>
          <w:rFonts w:ascii="宋体" w:eastAsia="宋体" w:hAnsi="宋体" w:hint="eastAsia"/>
        </w:rPr>
        <w:t>私车消费</w:t>
      </w:r>
      <w:r w:rsidR="00275D7F" w:rsidRPr="004E70CA">
        <w:rPr>
          <w:rFonts w:ascii="宋体" w:eastAsia="宋体" w:hAnsi="宋体" w:hint="eastAsia"/>
        </w:rPr>
        <w:t>在</w:t>
      </w:r>
      <w:r w:rsidRPr="004E70CA">
        <w:rPr>
          <w:rFonts w:ascii="宋体" w:eastAsia="宋体" w:hAnsi="宋体" w:hint="eastAsia"/>
        </w:rPr>
        <w:t>春节前的消费表现最重要，体现首购群体的消费潜力。近几年车市萎缩最大的是</w:t>
      </w:r>
      <w:r w:rsidRPr="004E70CA">
        <w:rPr>
          <w:rFonts w:ascii="宋体" w:eastAsia="宋体" w:hAnsi="宋体"/>
        </w:rPr>
        <w:t>A级燃油车市场，这也是首购群体的购买主体</w:t>
      </w:r>
      <w:r w:rsidRPr="004E70CA">
        <w:rPr>
          <w:rFonts w:ascii="宋体" w:eastAsia="宋体" w:hAnsi="宋体" w:hint="eastAsia"/>
        </w:rPr>
        <w:t>，是春节前的购买主力</w:t>
      </w:r>
      <w:r w:rsidRPr="004E70CA">
        <w:rPr>
          <w:rFonts w:ascii="宋体" w:eastAsia="宋体" w:hAnsi="宋体"/>
        </w:rPr>
        <w:t>。国家四部委发布</w:t>
      </w:r>
      <w:r w:rsidR="004E70CA">
        <w:rPr>
          <w:rFonts w:ascii="宋体" w:eastAsia="宋体" w:hAnsi="宋体" w:hint="eastAsia"/>
        </w:rPr>
        <w:t>的</w:t>
      </w:r>
      <w:r w:rsidRPr="004E70CA">
        <w:rPr>
          <w:rFonts w:ascii="宋体" w:eastAsia="宋体" w:hAnsi="宋体"/>
        </w:rPr>
        <w:t>稳定燃油车消费的政策对稳定燃油车市场消费的意义重大。</w:t>
      </w:r>
      <w:r w:rsidRPr="004E70CA">
        <w:rPr>
          <w:rFonts w:ascii="宋体" w:eastAsia="宋体" w:hAnsi="宋体" w:hint="eastAsia"/>
        </w:rPr>
        <w:t>入门级燃油车是民生车型，且春节前消费的主要是燃油车，因此</w:t>
      </w:r>
      <w:r w:rsidRPr="004E70CA">
        <w:rPr>
          <w:rFonts w:ascii="宋体" w:eastAsia="宋体" w:hAnsi="宋体"/>
        </w:rPr>
        <w:t>1月车市也是车市可持续消费的重要指标</w:t>
      </w:r>
      <w:r w:rsidR="0078047C" w:rsidRPr="004E70CA">
        <w:rPr>
          <w:rFonts w:ascii="宋体" w:eastAsia="宋体" w:hAnsi="宋体" w:hint="eastAsia"/>
        </w:rPr>
        <w:t>。今年1月的豪华车走势很好，入门级车型走势偏弱。</w:t>
      </w:r>
    </w:p>
    <w:p w14:paraId="1460A73B" w14:textId="4EA33E7F" w:rsidR="00F51345" w:rsidRPr="004E70CA" w:rsidRDefault="00F51345" w:rsidP="00F51345">
      <w:pPr>
        <w:ind w:firstLineChars="200" w:firstLine="420"/>
        <w:rPr>
          <w:rFonts w:ascii="宋体" w:eastAsia="宋体" w:hAnsi="宋体"/>
        </w:rPr>
      </w:pPr>
      <w:r w:rsidRPr="004E70CA">
        <w:rPr>
          <w:rFonts w:ascii="宋体" w:eastAsia="宋体" w:hAnsi="宋体" w:hint="eastAsia"/>
        </w:rPr>
        <w:t>由于选择不同，部分车企1</w:t>
      </w:r>
      <w:r w:rsidRPr="004E70CA">
        <w:rPr>
          <w:rFonts w:ascii="宋体" w:eastAsia="宋体" w:hAnsi="宋体"/>
        </w:rPr>
        <w:t>2</w:t>
      </w:r>
      <w:r w:rsidRPr="004E70CA">
        <w:rPr>
          <w:rFonts w:ascii="宋体" w:eastAsia="宋体" w:hAnsi="宋体" w:hint="eastAsia"/>
        </w:rPr>
        <w:t>月冲刺较强，但</w:t>
      </w:r>
      <w:r w:rsidR="004E70CA">
        <w:rPr>
          <w:rFonts w:ascii="宋体" w:eastAsia="宋体" w:hAnsi="宋体" w:hint="eastAsia"/>
        </w:rPr>
        <w:t>也</w:t>
      </w:r>
      <w:r w:rsidRPr="004E70CA">
        <w:rPr>
          <w:rFonts w:ascii="宋体" w:eastAsia="宋体" w:hAnsi="宋体" w:hint="eastAsia"/>
        </w:rPr>
        <w:t>有部分车企实现</w:t>
      </w:r>
      <w:r w:rsidR="004E70CA">
        <w:rPr>
          <w:rFonts w:ascii="宋体" w:eastAsia="宋体" w:hAnsi="宋体" w:hint="eastAsia"/>
        </w:rPr>
        <w:t>1月销量的</w:t>
      </w:r>
      <w:r w:rsidRPr="004E70CA">
        <w:rPr>
          <w:rFonts w:ascii="宋体" w:eastAsia="宋体" w:hAnsi="宋体" w:hint="eastAsia"/>
        </w:rPr>
        <w:t>开门红，尤其是第一周的销量释放较强，推动1月初的较好走势。由于去年1月</w:t>
      </w:r>
      <w:r w:rsidR="0078047C" w:rsidRPr="004E70CA">
        <w:rPr>
          <w:rFonts w:ascii="宋体" w:eastAsia="宋体" w:hAnsi="宋体" w:hint="eastAsia"/>
        </w:rPr>
        <w:t>春节因素影响</w:t>
      </w:r>
      <w:r w:rsidRPr="004E70CA">
        <w:rPr>
          <w:rFonts w:ascii="宋体" w:eastAsia="宋体" w:hAnsi="宋体" w:hint="eastAsia"/>
        </w:rPr>
        <w:t>，因此显得今年1月同比的开门红</w:t>
      </w:r>
      <w:r w:rsidR="00232E52">
        <w:rPr>
          <w:rFonts w:ascii="宋体" w:eastAsia="宋体" w:hAnsi="宋体"/>
        </w:rPr>
        <w:tab/>
      </w:r>
      <w:r w:rsidRPr="004E70CA">
        <w:rPr>
          <w:rFonts w:ascii="宋体" w:eastAsia="宋体" w:hAnsi="宋体" w:hint="eastAsia"/>
        </w:rPr>
        <w:t>效果更突出。</w:t>
      </w:r>
    </w:p>
    <w:p w14:paraId="221DBD1C" w14:textId="3EAC1ED4" w:rsidR="00F51345" w:rsidRPr="00232E52" w:rsidRDefault="00F51345" w:rsidP="00F51345">
      <w:pPr>
        <w:pStyle w:val="2"/>
        <w:numPr>
          <w:ilvl w:val="0"/>
          <w:numId w:val="25"/>
        </w:numPr>
        <w:spacing w:before="0" w:after="0" w:line="240" w:lineRule="auto"/>
        <w:ind w:left="0" w:firstLine="6"/>
        <w:rPr>
          <w:sz w:val="24"/>
          <w:szCs w:val="24"/>
        </w:rPr>
      </w:pPr>
      <w:r w:rsidRPr="00605432">
        <w:rPr>
          <w:sz w:val="24"/>
          <w:szCs w:val="24"/>
        </w:rPr>
        <w:t>20</w:t>
      </w:r>
      <w:r w:rsidRPr="00605432">
        <w:rPr>
          <w:rFonts w:hint="eastAsia"/>
          <w:sz w:val="24"/>
          <w:szCs w:val="24"/>
        </w:rPr>
        <w:t>2</w:t>
      </w:r>
      <w:r>
        <w:rPr>
          <w:sz w:val="24"/>
          <w:szCs w:val="24"/>
        </w:rPr>
        <w:t>4</w:t>
      </w:r>
      <w:r w:rsidRPr="00605432">
        <w:rPr>
          <w:rFonts w:hint="eastAsia"/>
          <w:sz w:val="24"/>
          <w:szCs w:val="24"/>
        </w:rPr>
        <w:t>年</w:t>
      </w:r>
      <w:r w:rsidRPr="00605432">
        <w:rPr>
          <w:sz w:val="24"/>
          <w:szCs w:val="24"/>
        </w:rPr>
        <w:t>1</w:t>
      </w:r>
      <w:r w:rsidRPr="00605432">
        <w:rPr>
          <w:rFonts w:hint="eastAsia"/>
          <w:sz w:val="24"/>
          <w:szCs w:val="24"/>
        </w:rPr>
        <w:t>月全国乘用车</w:t>
      </w:r>
      <w:r w:rsidR="0057597B">
        <w:rPr>
          <w:rFonts w:hint="eastAsia"/>
          <w:sz w:val="24"/>
          <w:szCs w:val="24"/>
        </w:rPr>
        <w:t>厂商</w:t>
      </w:r>
      <w:r w:rsidRPr="00605432">
        <w:rPr>
          <w:rFonts w:hint="eastAsia"/>
          <w:sz w:val="24"/>
          <w:szCs w:val="24"/>
        </w:rPr>
        <w:t>批发</w:t>
      </w:r>
      <w:r>
        <w:rPr>
          <w:rFonts w:hint="eastAsia"/>
          <w:sz w:val="24"/>
          <w:szCs w:val="24"/>
        </w:rPr>
        <w:t>开门红</w:t>
      </w:r>
    </w:p>
    <w:p w14:paraId="397A2CD3" w14:textId="3ABF401C" w:rsidR="00232E52" w:rsidRDefault="00232E52" w:rsidP="00232E52">
      <w:pPr>
        <w:jc w:val="center"/>
        <w:rPr>
          <w:color w:val="FF0000"/>
        </w:rPr>
      </w:pPr>
      <w:r>
        <w:rPr>
          <w:rFonts w:hint="eastAsia"/>
          <w:noProof/>
          <w:color w:val="FF0000"/>
          <w14:ligatures w14:val="standardContextual"/>
        </w:rPr>
        <w:drawing>
          <wp:inline distT="0" distB="0" distL="0" distR="0" wp14:anchorId="560B5321" wp14:editId="2A664DE9">
            <wp:extent cx="5040000" cy="2871938"/>
            <wp:effectExtent l="0" t="0" r="8255" b="5080"/>
            <wp:docPr id="41311009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3110091" name="图片 413110091"/>
                    <pic:cNvPicPr/>
                  </pic:nvPicPr>
                  <pic:blipFill>
                    <a:blip r:embed="rId9" cstate="print">
                      <a:extLst>
                        <a:ext uri="{28A0092B-C50C-407E-A947-70E740481C1C}">
                          <a14:useLocalDpi xmlns:a14="http://schemas.microsoft.com/office/drawing/2010/main" val="0"/>
                        </a:ext>
                      </a:extLst>
                    </a:blip>
                    <a:stretch>
                      <a:fillRect/>
                    </a:stretch>
                  </pic:blipFill>
                  <pic:spPr>
                    <a:xfrm>
                      <a:off x="0" y="0"/>
                      <a:ext cx="5040000" cy="2871938"/>
                    </a:xfrm>
                    <a:prstGeom prst="rect">
                      <a:avLst/>
                    </a:prstGeom>
                  </pic:spPr>
                </pic:pic>
              </a:graphicData>
            </a:graphic>
          </wp:inline>
        </w:drawing>
      </w:r>
    </w:p>
    <w:p w14:paraId="69ECAFEA" w14:textId="06494899" w:rsidR="00F51345" w:rsidRPr="004E70CA" w:rsidRDefault="00F51345" w:rsidP="00232E52">
      <w:pPr>
        <w:ind w:firstLineChars="200" w:firstLine="420"/>
        <w:rPr>
          <w:rFonts w:ascii="宋体" w:eastAsia="宋体" w:hAnsi="宋体"/>
        </w:rPr>
      </w:pPr>
      <w:r w:rsidRPr="004E70CA">
        <w:rPr>
          <w:rFonts w:ascii="宋体" w:eastAsia="宋体" w:hAnsi="宋体"/>
        </w:rPr>
        <w:t>1月第</w:t>
      </w:r>
      <w:r w:rsidR="00232E52">
        <w:rPr>
          <w:rFonts w:ascii="宋体" w:eastAsia="宋体" w:hAnsi="宋体" w:hint="eastAsia"/>
        </w:rPr>
        <w:t>一</w:t>
      </w:r>
      <w:r w:rsidRPr="004E70CA">
        <w:rPr>
          <w:rFonts w:ascii="宋体" w:eastAsia="宋体" w:hAnsi="宋体"/>
        </w:rPr>
        <w:t>周批发日均4.7</w:t>
      </w:r>
      <w:r w:rsidR="004E70CA">
        <w:rPr>
          <w:rFonts w:ascii="宋体" w:eastAsia="宋体" w:hAnsi="宋体"/>
        </w:rPr>
        <w:t>万辆</w:t>
      </w:r>
      <w:r w:rsidRPr="004E70CA">
        <w:rPr>
          <w:rFonts w:ascii="宋体" w:eastAsia="宋体" w:hAnsi="宋体"/>
        </w:rPr>
        <w:t>，同比去年1月</w:t>
      </w:r>
      <w:r w:rsidR="00232E52">
        <w:rPr>
          <w:rFonts w:ascii="宋体" w:eastAsia="宋体" w:hAnsi="宋体" w:hint="eastAsia"/>
        </w:rPr>
        <w:t>同期</w:t>
      </w:r>
      <w:r w:rsidRPr="004E70CA">
        <w:rPr>
          <w:rFonts w:ascii="宋体" w:eastAsia="宋体" w:hAnsi="宋体"/>
        </w:rPr>
        <w:t>增</w:t>
      </w:r>
      <w:r w:rsidR="00232E52">
        <w:rPr>
          <w:rFonts w:ascii="宋体" w:eastAsia="宋体" w:hAnsi="宋体" w:hint="eastAsia"/>
        </w:rPr>
        <w:t>长</w:t>
      </w:r>
      <w:r w:rsidRPr="004E70CA">
        <w:rPr>
          <w:rFonts w:ascii="宋体" w:eastAsia="宋体" w:hAnsi="宋体"/>
        </w:rPr>
        <w:t>14%，环比上月同期</w:t>
      </w:r>
      <w:r w:rsidRPr="004E70CA">
        <w:rPr>
          <w:rFonts w:ascii="宋体" w:eastAsia="宋体" w:hAnsi="宋体" w:hint="eastAsia"/>
        </w:rPr>
        <w:t>增</w:t>
      </w:r>
      <w:r w:rsidR="00232E52">
        <w:rPr>
          <w:rFonts w:ascii="宋体" w:eastAsia="宋体" w:hAnsi="宋体" w:hint="eastAsia"/>
        </w:rPr>
        <w:t>长</w:t>
      </w:r>
      <w:r w:rsidRPr="004E70CA">
        <w:rPr>
          <w:rFonts w:ascii="宋体" w:eastAsia="宋体" w:hAnsi="宋体" w:hint="eastAsia"/>
        </w:rPr>
        <w:t>3</w:t>
      </w:r>
      <w:r w:rsidRPr="004E70CA">
        <w:rPr>
          <w:rFonts w:ascii="宋体" w:eastAsia="宋体" w:hAnsi="宋体"/>
        </w:rPr>
        <w:t>%。</w:t>
      </w:r>
    </w:p>
    <w:p w14:paraId="38258E8F" w14:textId="0C179461" w:rsidR="00F51345" w:rsidRPr="004E70CA" w:rsidRDefault="00F51345" w:rsidP="00F51345">
      <w:pPr>
        <w:ind w:firstLineChars="202" w:firstLine="424"/>
        <w:rPr>
          <w:rFonts w:ascii="宋体" w:eastAsia="宋体" w:hAnsi="宋体"/>
        </w:rPr>
      </w:pPr>
      <w:r w:rsidRPr="004E70CA">
        <w:rPr>
          <w:rFonts w:ascii="宋体" w:eastAsia="宋体" w:hAnsi="宋体"/>
        </w:rPr>
        <w:t>1月第</w:t>
      </w:r>
      <w:r w:rsidR="00232E52">
        <w:rPr>
          <w:rFonts w:ascii="宋体" w:eastAsia="宋体" w:hAnsi="宋体" w:hint="eastAsia"/>
        </w:rPr>
        <w:t>二</w:t>
      </w:r>
      <w:r w:rsidRPr="004E70CA">
        <w:rPr>
          <w:rFonts w:ascii="宋体" w:eastAsia="宋体" w:hAnsi="宋体"/>
        </w:rPr>
        <w:t>周批发日均5.5</w:t>
      </w:r>
      <w:r w:rsidR="004E70CA">
        <w:rPr>
          <w:rFonts w:ascii="宋体" w:eastAsia="宋体" w:hAnsi="宋体"/>
        </w:rPr>
        <w:t>万辆</w:t>
      </w:r>
      <w:r w:rsidRPr="004E70CA">
        <w:rPr>
          <w:rFonts w:ascii="宋体" w:eastAsia="宋体" w:hAnsi="宋体"/>
        </w:rPr>
        <w:t>，同比去年1月</w:t>
      </w:r>
      <w:r w:rsidR="00232E52">
        <w:rPr>
          <w:rFonts w:ascii="宋体" w:eastAsia="宋体" w:hAnsi="宋体" w:hint="eastAsia"/>
        </w:rPr>
        <w:t>同期</w:t>
      </w:r>
      <w:r w:rsidRPr="004E70CA">
        <w:rPr>
          <w:rFonts w:ascii="宋体" w:eastAsia="宋体" w:hAnsi="宋体"/>
        </w:rPr>
        <w:t>增</w:t>
      </w:r>
      <w:r w:rsidR="00232E52">
        <w:rPr>
          <w:rFonts w:ascii="宋体" w:eastAsia="宋体" w:hAnsi="宋体" w:hint="eastAsia"/>
        </w:rPr>
        <w:t>长</w:t>
      </w:r>
      <w:r w:rsidRPr="004E70CA">
        <w:rPr>
          <w:rFonts w:ascii="宋体" w:eastAsia="宋体" w:hAnsi="宋体"/>
        </w:rPr>
        <w:t>18%，环比上月同期</w:t>
      </w:r>
      <w:r w:rsidR="00232E52">
        <w:rPr>
          <w:rFonts w:ascii="宋体" w:eastAsia="宋体" w:hAnsi="宋体" w:hint="eastAsia"/>
        </w:rPr>
        <w:t>下</w:t>
      </w:r>
      <w:r w:rsidRPr="004E70CA">
        <w:rPr>
          <w:rFonts w:ascii="宋体" w:eastAsia="宋体" w:hAnsi="宋体" w:hint="eastAsia"/>
        </w:rPr>
        <w:t>降9</w:t>
      </w:r>
      <w:r w:rsidRPr="004E70CA">
        <w:rPr>
          <w:rFonts w:ascii="宋体" w:eastAsia="宋体" w:hAnsi="宋体"/>
        </w:rPr>
        <w:t>%。</w:t>
      </w:r>
    </w:p>
    <w:p w14:paraId="13DAC2AB" w14:textId="4CC8C9B3" w:rsidR="00F51345" w:rsidRPr="004E70CA" w:rsidRDefault="00F51345" w:rsidP="00F51345">
      <w:pPr>
        <w:ind w:firstLineChars="202" w:firstLine="424"/>
        <w:rPr>
          <w:rFonts w:ascii="宋体" w:eastAsia="宋体" w:hAnsi="宋体"/>
        </w:rPr>
      </w:pPr>
      <w:r w:rsidRPr="004E70CA">
        <w:rPr>
          <w:rFonts w:ascii="宋体" w:eastAsia="宋体" w:hAnsi="宋体"/>
        </w:rPr>
        <w:t>1月第</w:t>
      </w:r>
      <w:r w:rsidR="00232E52">
        <w:rPr>
          <w:rFonts w:ascii="宋体" w:eastAsia="宋体" w:hAnsi="宋体" w:hint="eastAsia"/>
        </w:rPr>
        <w:t>三</w:t>
      </w:r>
      <w:r w:rsidRPr="004E70CA">
        <w:rPr>
          <w:rFonts w:ascii="宋体" w:eastAsia="宋体" w:hAnsi="宋体"/>
        </w:rPr>
        <w:t>周批发日均5.6</w:t>
      </w:r>
      <w:r w:rsidR="004E70CA">
        <w:rPr>
          <w:rFonts w:ascii="宋体" w:eastAsia="宋体" w:hAnsi="宋体"/>
        </w:rPr>
        <w:t>万辆</w:t>
      </w:r>
      <w:r w:rsidRPr="004E70CA">
        <w:rPr>
          <w:rFonts w:ascii="宋体" w:eastAsia="宋体" w:hAnsi="宋体"/>
        </w:rPr>
        <w:t>，同比去年1月</w:t>
      </w:r>
      <w:r w:rsidR="00232E52">
        <w:rPr>
          <w:rFonts w:ascii="宋体" w:eastAsia="宋体" w:hAnsi="宋体" w:hint="eastAsia"/>
        </w:rPr>
        <w:t>同期</w:t>
      </w:r>
      <w:r w:rsidRPr="004E70CA">
        <w:rPr>
          <w:rFonts w:ascii="宋体" w:eastAsia="宋体" w:hAnsi="宋体"/>
        </w:rPr>
        <w:t>增</w:t>
      </w:r>
      <w:r w:rsidR="00232E52">
        <w:rPr>
          <w:rFonts w:ascii="宋体" w:eastAsia="宋体" w:hAnsi="宋体" w:hint="eastAsia"/>
        </w:rPr>
        <w:t>长</w:t>
      </w:r>
      <w:r w:rsidRPr="004E70CA">
        <w:rPr>
          <w:rFonts w:ascii="宋体" w:eastAsia="宋体" w:hAnsi="宋体"/>
        </w:rPr>
        <w:t>138%，环比上月同期</w:t>
      </w:r>
      <w:r w:rsidR="00232E52">
        <w:rPr>
          <w:rFonts w:ascii="宋体" w:eastAsia="宋体" w:hAnsi="宋体" w:hint="eastAsia"/>
        </w:rPr>
        <w:t>下</w:t>
      </w:r>
      <w:r w:rsidRPr="004E70CA">
        <w:rPr>
          <w:rFonts w:ascii="宋体" w:eastAsia="宋体" w:hAnsi="宋体" w:hint="eastAsia"/>
        </w:rPr>
        <w:t>降</w:t>
      </w:r>
      <w:r w:rsidRPr="004E70CA">
        <w:rPr>
          <w:rFonts w:ascii="宋体" w:eastAsia="宋体" w:hAnsi="宋体"/>
        </w:rPr>
        <w:t>26%。</w:t>
      </w:r>
    </w:p>
    <w:p w14:paraId="4A6ACEDF" w14:textId="57A18333" w:rsidR="00F51345" w:rsidRPr="004E70CA" w:rsidRDefault="0078047C" w:rsidP="00F51345">
      <w:pPr>
        <w:ind w:firstLineChars="202" w:firstLine="424"/>
        <w:rPr>
          <w:rFonts w:ascii="宋体" w:eastAsia="宋体" w:hAnsi="宋体"/>
        </w:rPr>
      </w:pPr>
      <w:r w:rsidRPr="004E70CA">
        <w:rPr>
          <w:rFonts w:ascii="宋体" w:eastAsia="宋体" w:hAnsi="宋体"/>
        </w:rPr>
        <w:t>1月第</w:t>
      </w:r>
      <w:r w:rsidR="00232E52">
        <w:rPr>
          <w:rFonts w:ascii="宋体" w:eastAsia="宋体" w:hAnsi="宋体" w:hint="eastAsia"/>
        </w:rPr>
        <w:t>四</w:t>
      </w:r>
      <w:r w:rsidRPr="004E70CA">
        <w:rPr>
          <w:rFonts w:ascii="宋体" w:eastAsia="宋体" w:hAnsi="宋体"/>
        </w:rPr>
        <w:t>周批发日均6.7</w:t>
      </w:r>
      <w:r w:rsidR="004E70CA">
        <w:rPr>
          <w:rFonts w:ascii="宋体" w:eastAsia="宋体" w:hAnsi="宋体"/>
        </w:rPr>
        <w:t>万辆</w:t>
      </w:r>
      <w:r w:rsidRPr="004E70CA">
        <w:rPr>
          <w:rFonts w:ascii="宋体" w:eastAsia="宋体" w:hAnsi="宋体"/>
        </w:rPr>
        <w:t>，同比去年1月</w:t>
      </w:r>
      <w:r w:rsidR="00232E52">
        <w:rPr>
          <w:rFonts w:ascii="宋体" w:eastAsia="宋体" w:hAnsi="宋体" w:hint="eastAsia"/>
        </w:rPr>
        <w:t>同期</w:t>
      </w:r>
      <w:r w:rsidRPr="004E70CA">
        <w:rPr>
          <w:rFonts w:ascii="宋体" w:eastAsia="宋体" w:hAnsi="宋体"/>
        </w:rPr>
        <w:t>增</w:t>
      </w:r>
      <w:r w:rsidR="00232E52">
        <w:rPr>
          <w:rFonts w:ascii="宋体" w:eastAsia="宋体" w:hAnsi="宋体" w:hint="eastAsia"/>
        </w:rPr>
        <w:t>长</w:t>
      </w:r>
      <w:r w:rsidRPr="004E70CA">
        <w:rPr>
          <w:rFonts w:ascii="宋体" w:eastAsia="宋体" w:hAnsi="宋体"/>
        </w:rPr>
        <w:t>83%，环比上月同期</w:t>
      </w:r>
      <w:r w:rsidR="00232E52">
        <w:rPr>
          <w:rFonts w:ascii="宋体" w:eastAsia="宋体" w:hAnsi="宋体" w:hint="eastAsia"/>
        </w:rPr>
        <w:t>下</w:t>
      </w:r>
      <w:r w:rsidRPr="004E70CA">
        <w:rPr>
          <w:rFonts w:ascii="宋体" w:eastAsia="宋体" w:hAnsi="宋体" w:hint="eastAsia"/>
        </w:rPr>
        <w:t>降</w:t>
      </w:r>
      <w:r w:rsidRPr="004E70CA">
        <w:rPr>
          <w:rFonts w:ascii="宋体" w:eastAsia="宋体" w:hAnsi="宋体"/>
        </w:rPr>
        <w:t>49%。</w:t>
      </w:r>
    </w:p>
    <w:p w14:paraId="7FC754BD" w14:textId="5AE89D56" w:rsidR="008B5723" w:rsidRPr="00232E52" w:rsidRDefault="0078047C" w:rsidP="00E70FE2">
      <w:pPr>
        <w:ind w:firstLineChars="200" w:firstLine="422"/>
        <w:rPr>
          <w:rFonts w:ascii="宋体" w:eastAsia="宋体" w:hAnsi="宋体"/>
          <w:b/>
          <w:bCs/>
        </w:rPr>
      </w:pPr>
      <w:r w:rsidRPr="00232E52">
        <w:rPr>
          <w:rFonts w:ascii="宋体" w:eastAsia="宋体" w:hAnsi="宋体"/>
          <w:b/>
          <w:bCs/>
        </w:rPr>
        <w:t>1月1-28日</w:t>
      </w:r>
      <w:r w:rsidR="00232E52">
        <w:rPr>
          <w:rFonts w:ascii="宋体" w:eastAsia="宋体" w:hAnsi="宋体" w:hint="eastAsia"/>
          <w:b/>
          <w:bCs/>
        </w:rPr>
        <w:t>，</w:t>
      </w:r>
      <w:r w:rsidRPr="00232E52">
        <w:rPr>
          <w:rFonts w:ascii="宋体" w:eastAsia="宋体" w:hAnsi="宋体"/>
          <w:b/>
          <w:bCs/>
        </w:rPr>
        <w:t>全国乘用车</w:t>
      </w:r>
      <w:r w:rsidR="0057597B" w:rsidRPr="00232E52">
        <w:rPr>
          <w:rFonts w:ascii="宋体" w:eastAsia="宋体" w:hAnsi="宋体"/>
          <w:b/>
          <w:bCs/>
        </w:rPr>
        <w:t>厂商</w:t>
      </w:r>
      <w:r w:rsidRPr="00232E52">
        <w:rPr>
          <w:rFonts w:ascii="宋体" w:eastAsia="宋体" w:hAnsi="宋体"/>
          <w:b/>
          <w:bCs/>
        </w:rPr>
        <w:t>批发157.7万辆，同比去年</w:t>
      </w:r>
      <w:r w:rsidR="00232E52">
        <w:rPr>
          <w:rFonts w:ascii="宋体" w:eastAsia="宋体" w:hAnsi="宋体" w:hint="eastAsia"/>
          <w:b/>
          <w:bCs/>
        </w:rPr>
        <w:t>同期</w:t>
      </w:r>
      <w:r w:rsidRPr="00232E52">
        <w:rPr>
          <w:rFonts w:ascii="宋体" w:eastAsia="宋体" w:hAnsi="宋体"/>
          <w:b/>
          <w:bCs/>
        </w:rPr>
        <w:t>增长52%，较上月同期下降28%</w:t>
      </w:r>
      <w:r w:rsidRPr="00232E52">
        <w:rPr>
          <w:rFonts w:ascii="宋体" w:eastAsia="宋体" w:hAnsi="宋体" w:hint="eastAsia"/>
          <w:b/>
          <w:bCs/>
        </w:rPr>
        <w:t>，其中新能源渗透率3</w:t>
      </w:r>
      <w:r w:rsidRPr="00232E52">
        <w:rPr>
          <w:rFonts w:ascii="宋体" w:eastAsia="宋体" w:hAnsi="宋体"/>
          <w:b/>
          <w:bCs/>
        </w:rPr>
        <w:t>6%</w:t>
      </w:r>
      <w:r w:rsidR="008B5723" w:rsidRPr="00232E52">
        <w:rPr>
          <w:rFonts w:ascii="宋体" w:eastAsia="宋体" w:hAnsi="宋体" w:hint="eastAsia"/>
          <w:b/>
          <w:bCs/>
        </w:rPr>
        <w:t>；</w:t>
      </w:r>
      <w:r w:rsidRPr="00232E52">
        <w:rPr>
          <w:rFonts w:ascii="宋体" w:eastAsia="宋体" w:hAnsi="宋体"/>
          <w:b/>
          <w:bCs/>
        </w:rPr>
        <w:t>今年以来累计批发157.7万辆，同比增长52%。</w:t>
      </w:r>
    </w:p>
    <w:p w14:paraId="2292C4A0" w14:textId="28E8BFCA" w:rsidR="00F51345" w:rsidRPr="004E70CA" w:rsidRDefault="00F51345" w:rsidP="00E70FE2">
      <w:pPr>
        <w:ind w:firstLineChars="200" w:firstLine="420"/>
        <w:rPr>
          <w:rFonts w:ascii="宋体" w:eastAsia="宋体" w:hAnsi="宋体"/>
          <w:color w:val="000000" w:themeColor="text1"/>
          <w:szCs w:val="21"/>
        </w:rPr>
      </w:pPr>
      <w:r w:rsidRPr="004E70CA">
        <w:rPr>
          <w:rFonts w:ascii="宋体" w:eastAsia="宋体" w:hAnsi="宋体" w:hint="eastAsia"/>
          <w:color w:val="000000" w:themeColor="text1"/>
          <w:szCs w:val="21"/>
        </w:rPr>
        <w:t>今年</w:t>
      </w:r>
      <w:r w:rsidRPr="004E70CA">
        <w:rPr>
          <w:rFonts w:ascii="宋体" w:eastAsia="宋体" w:hAnsi="宋体"/>
          <w:color w:val="000000" w:themeColor="text1"/>
          <w:szCs w:val="21"/>
        </w:rPr>
        <w:t>1月有22个工作日，相对2023年1月份的18个工作日多4天。</w:t>
      </w:r>
      <w:r w:rsidRPr="004E70CA">
        <w:rPr>
          <w:rFonts w:ascii="宋体" w:eastAsia="宋体" w:hAnsi="宋体" w:hint="eastAsia"/>
          <w:color w:val="000000" w:themeColor="text1"/>
          <w:szCs w:val="21"/>
        </w:rPr>
        <w:t>今年</w:t>
      </w:r>
      <w:r w:rsidRPr="004E70CA">
        <w:rPr>
          <w:rFonts w:ascii="宋体" w:eastAsia="宋体" w:hAnsi="宋体"/>
          <w:color w:val="000000" w:themeColor="text1"/>
          <w:szCs w:val="21"/>
        </w:rPr>
        <w:t>1月的</w:t>
      </w:r>
      <w:r w:rsidR="0057597B" w:rsidRPr="004E70CA">
        <w:rPr>
          <w:rFonts w:ascii="宋体" w:eastAsia="宋体" w:hAnsi="宋体" w:hint="eastAsia"/>
          <w:color w:val="000000" w:themeColor="text1"/>
          <w:szCs w:val="21"/>
        </w:rPr>
        <w:t>厂商</w:t>
      </w:r>
      <w:r w:rsidRPr="004E70CA">
        <w:rPr>
          <w:rFonts w:ascii="宋体" w:eastAsia="宋体" w:hAnsi="宋体"/>
          <w:color w:val="000000" w:themeColor="text1"/>
          <w:szCs w:val="21"/>
        </w:rPr>
        <w:t>有效产销时间很长，</w:t>
      </w:r>
      <w:r w:rsidRPr="004E70CA">
        <w:rPr>
          <w:rFonts w:ascii="宋体" w:eastAsia="宋体" w:hAnsi="宋体" w:hint="eastAsia"/>
          <w:color w:val="000000" w:themeColor="text1"/>
          <w:szCs w:val="21"/>
        </w:rPr>
        <w:t>因此产销的</w:t>
      </w:r>
      <w:r w:rsidRPr="004E70CA">
        <w:rPr>
          <w:rFonts w:ascii="宋体" w:eastAsia="宋体" w:hAnsi="宋体"/>
          <w:color w:val="000000" w:themeColor="text1"/>
          <w:szCs w:val="21"/>
        </w:rPr>
        <w:t>开门红效果会很突出</w:t>
      </w:r>
      <w:r w:rsidRPr="004E70CA">
        <w:rPr>
          <w:rFonts w:ascii="宋体" w:eastAsia="宋体" w:hAnsi="宋体" w:hint="eastAsia"/>
          <w:color w:val="000000" w:themeColor="text1"/>
          <w:szCs w:val="21"/>
        </w:rPr>
        <w:t>，第三周已经体现同比高增长效果</w:t>
      </w:r>
      <w:r w:rsidRPr="004E70CA">
        <w:rPr>
          <w:rFonts w:ascii="宋体" w:eastAsia="宋体" w:hAnsi="宋体"/>
          <w:color w:val="000000" w:themeColor="text1"/>
          <w:szCs w:val="21"/>
        </w:rPr>
        <w:t>。</w:t>
      </w:r>
    </w:p>
    <w:p w14:paraId="4B68D172" w14:textId="2D2B7CBD" w:rsidR="001261A1" w:rsidRPr="004E70CA" w:rsidRDefault="00F51345" w:rsidP="00E70FE2">
      <w:pPr>
        <w:ind w:firstLineChars="200" w:firstLine="420"/>
        <w:rPr>
          <w:rFonts w:ascii="宋体" w:eastAsia="宋体" w:hAnsi="宋体"/>
        </w:rPr>
      </w:pPr>
      <w:r w:rsidRPr="004E70CA">
        <w:rPr>
          <w:rFonts w:ascii="宋体" w:eastAsia="宋体" w:hAnsi="宋体" w:hint="eastAsia"/>
          <w:color w:val="000000" w:themeColor="text1"/>
          <w:szCs w:val="21"/>
        </w:rPr>
        <w:t>每年</w:t>
      </w:r>
      <w:r w:rsidRPr="004E70CA">
        <w:rPr>
          <w:rFonts w:ascii="宋体" w:eastAsia="宋体" w:hAnsi="宋体"/>
          <w:color w:val="000000" w:themeColor="text1"/>
          <w:szCs w:val="21"/>
        </w:rPr>
        <w:t>1月的“开门红”是地方政府和车企需要共同努力的方向，但由于</w:t>
      </w:r>
      <w:r w:rsidRPr="004E70CA">
        <w:rPr>
          <w:rFonts w:ascii="宋体" w:eastAsia="宋体" w:hAnsi="宋体" w:hint="eastAsia"/>
          <w:color w:val="000000" w:themeColor="text1"/>
          <w:szCs w:val="21"/>
        </w:rPr>
        <w:t>去年</w:t>
      </w:r>
      <w:r w:rsidRPr="004E70CA">
        <w:rPr>
          <w:rFonts w:ascii="宋体" w:eastAsia="宋体" w:hAnsi="宋体"/>
          <w:color w:val="000000" w:themeColor="text1"/>
          <w:szCs w:val="21"/>
        </w:rPr>
        <w:t>12月冲刺力度很猛，</w:t>
      </w:r>
      <w:r w:rsidRPr="004E70CA">
        <w:rPr>
          <w:rFonts w:ascii="宋体" w:eastAsia="宋体" w:hAnsi="宋体" w:hint="eastAsia"/>
          <w:color w:val="000000" w:themeColor="text1"/>
          <w:szCs w:val="21"/>
        </w:rPr>
        <w:t>2</w:t>
      </w:r>
      <w:r w:rsidRPr="004E70CA">
        <w:rPr>
          <w:rFonts w:ascii="宋体" w:eastAsia="宋体" w:hAnsi="宋体"/>
          <w:color w:val="000000" w:themeColor="text1"/>
          <w:szCs w:val="21"/>
        </w:rPr>
        <w:t>024年车市</w:t>
      </w:r>
      <w:r w:rsidRPr="004E70CA">
        <w:rPr>
          <w:rFonts w:ascii="宋体" w:eastAsia="宋体" w:hAnsi="宋体" w:hint="eastAsia"/>
          <w:color w:val="000000" w:themeColor="text1"/>
          <w:szCs w:val="21"/>
        </w:rPr>
        <w:t>开局压力较大。去年1月第一周</w:t>
      </w:r>
      <w:r w:rsidR="0057597B" w:rsidRPr="004E70CA">
        <w:rPr>
          <w:rFonts w:ascii="宋体" w:eastAsia="宋体" w:hAnsi="宋体" w:hint="eastAsia"/>
          <w:color w:val="000000" w:themeColor="text1"/>
          <w:szCs w:val="21"/>
        </w:rPr>
        <w:t>厂商</w:t>
      </w:r>
      <w:r w:rsidRPr="004E70CA">
        <w:rPr>
          <w:rFonts w:ascii="宋体" w:eastAsia="宋体" w:hAnsi="宋体" w:hint="eastAsia"/>
          <w:color w:val="000000" w:themeColor="text1"/>
          <w:szCs w:val="21"/>
        </w:rPr>
        <w:t>销量偏低，所有</w:t>
      </w:r>
      <w:r w:rsidR="0057597B" w:rsidRPr="004E70CA">
        <w:rPr>
          <w:rFonts w:ascii="宋体" w:eastAsia="宋体" w:hAnsi="宋体" w:hint="eastAsia"/>
          <w:color w:val="000000" w:themeColor="text1"/>
          <w:szCs w:val="21"/>
        </w:rPr>
        <w:t>厂商</w:t>
      </w:r>
      <w:r w:rsidRPr="004E70CA">
        <w:rPr>
          <w:rFonts w:ascii="宋体" w:eastAsia="宋体" w:hAnsi="宋体" w:hint="eastAsia"/>
          <w:color w:val="000000" w:themeColor="text1"/>
          <w:szCs w:val="21"/>
        </w:rPr>
        <w:t>都是在2</w:t>
      </w:r>
      <w:r w:rsidRPr="004E70CA">
        <w:rPr>
          <w:rFonts w:ascii="宋体" w:eastAsia="宋体" w:hAnsi="宋体"/>
          <w:color w:val="000000" w:themeColor="text1"/>
          <w:szCs w:val="21"/>
        </w:rPr>
        <w:t>022</w:t>
      </w:r>
      <w:r w:rsidRPr="004E70CA">
        <w:rPr>
          <w:rFonts w:ascii="宋体" w:eastAsia="宋体" w:hAnsi="宋体" w:hint="eastAsia"/>
          <w:color w:val="000000" w:themeColor="text1"/>
          <w:szCs w:val="21"/>
        </w:rPr>
        <w:t>年底冲刺，因此2</w:t>
      </w:r>
      <w:r w:rsidRPr="004E70CA">
        <w:rPr>
          <w:rFonts w:ascii="宋体" w:eastAsia="宋体" w:hAnsi="宋体"/>
          <w:color w:val="000000" w:themeColor="text1"/>
          <w:szCs w:val="21"/>
        </w:rPr>
        <w:t>0</w:t>
      </w:r>
      <w:r w:rsidRPr="004E70CA">
        <w:rPr>
          <w:rFonts w:ascii="宋体" w:eastAsia="宋体" w:hAnsi="宋体" w:hint="eastAsia"/>
          <w:color w:val="000000" w:themeColor="text1"/>
          <w:szCs w:val="21"/>
        </w:rPr>
        <w:t>2</w:t>
      </w:r>
      <w:r w:rsidRPr="004E70CA">
        <w:rPr>
          <w:rFonts w:ascii="宋体" w:eastAsia="宋体" w:hAnsi="宋体"/>
          <w:color w:val="000000" w:themeColor="text1"/>
          <w:szCs w:val="21"/>
        </w:rPr>
        <w:t>3</w:t>
      </w:r>
      <w:r w:rsidRPr="004E70CA">
        <w:rPr>
          <w:rFonts w:ascii="宋体" w:eastAsia="宋体" w:hAnsi="宋体" w:hint="eastAsia"/>
          <w:color w:val="000000" w:themeColor="text1"/>
          <w:szCs w:val="21"/>
        </w:rPr>
        <w:t>年年初均走势不强。而2</w:t>
      </w:r>
      <w:r w:rsidRPr="004E70CA">
        <w:rPr>
          <w:rFonts w:ascii="宋体" w:eastAsia="宋体" w:hAnsi="宋体"/>
          <w:color w:val="000000" w:themeColor="text1"/>
          <w:szCs w:val="21"/>
        </w:rPr>
        <w:t>023</w:t>
      </w:r>
      <w:r w:rsidRPr="004E70CA">
        <w:rPr>
          <w:rFonts w:ascii="宋体" w:eastAsia="宋体" w:hAnsi="宋体" w:hint="eastAsia"/>
          <w:color w:val="000000" w:themeColor="text1"/>
          <w:szCs w:val="21"/>
        </w:rPr>
        <w:t>年底的冲刺和2</w:t>
      </w:r>
      <w:r w:rsidRPr="004E70CA">
        <w:rPr>
          <w:rFonts w:ascii="宋体" w:eastAsia="宋体" w:hAnsi="宋体"/>
          <w:color w:val="000000" w:themeColor="text1"/>
          <w:szCs w:val="21"/>
        </w:rPr>
        <w:t>024</w:t>
      </w:r>
      <w:r w:rsidRPr="004E70CA">
        <w:rPr>
          <w:rFonts w:ascii="宋体" w:eastAsia="宋体" w:hAnsi="宋体" w:hint="eastAsia"/>
          <w:color w:val="000000" w:themeColor="text1"/>
          <w:szCs w:val="21"/>
        </w:rPr>
        <w:t>年的开门红选择有差异，因此1月的第一周走势总体还是不错的，第二周仍走势较好，第三周走势同比去年暴增而环比1</w:t>
      </w:r>
      <w:r w:rsidRPr="004E70CA">
        <w:rPr>
          <w:rFonts w:ascii="宋体" w:eastAsia="宋体" w:hAnsi="宋体"/>
          <w:color w:val="000000" w:themeColor="text1"/>
          <w:szCs w:val="21"/>
        </w:rPr>
        <w:t>2</w:t>
      </w:r>
      <w:r w:rsidRPr="004E70CA">
        <w:rPr>
          <w:rFonts w:ascii="宋体" w:eastAsia="宋体" w:hAnsi="宋体" w:hint="eastAsia"/>
          <w:color w:val="000000" w:themeColor="text1"/>
          <w:szCs w:val="21"/>
        </w:rPr>
        <w:t>月偏弱</w:t>
      </w:r>
      <w:r w:rsidR="008B5723" w:rsidRPr="004E70CA">
        <w:rPr>
          <w:rFonts w:ascii="宋体" w:eastAsia="宋体" w:hAnsi="宋体" w:hint="eastAsia"/>
        </w:rPr>
        <w:t>，</w:t>
      </w:r>
      <w:r w:rsidR="0078047C" w:rsidRPr="004E70CA">
        <w:rPr>
          <w:rFonts w:ascii="宋体" w:eastAsia="宋体" w:hAnsi="宋体" w:hint="eastAsia"/>
        </w:rPr>
        <w:t>第四周的</w:t>
      </w:r>
      <w:r w:rsidR="0057597B" w:rsidRPr="004E70CA">
        <w:rPr>
          <w:rFonts w:ascii="宋体" w:eastAsia="宋体" w:hAnsi="宋体" w:hint="eastAsia"/>
        </w:rPr>
        <w:t>厂商</w:t>
      </w:r>
      <w:r w:rsidR="0078047C" w:rsidRPr="004E70CA">
        <w:rPr>
          <w:rFonts w:ascii="宋体" w:eastAsia="宋体" w:hAnsi="宋体" w:hint="eastAsia"/>
        </w:rPr>
        <w:t>销量虽然不错，但相对于去年1</w:t>
      </w:r>
      <w:r w:rsidR="0078047C" w:rsidRPr="004E70CA">
        <w:rPr>
          <w:rFonts w:ascii="宋体" w:eastAsia="宋体" w:hAnsi="宋体"/>
        </w:rPr>
        <w:t>2</w:t>
      </w:r>
      <w:r w:rsidR="0078047C" w:rsidRPr="004E70CA">
        <w:rPr>
          <w:rFonts w:ascii="宋体" w:eastAsia="宋体" w:hAnsi="宋体" w:hint="eastAsia"/>
        </w:rPr>
        <w:t>月的目标冲刺仍属不强。</w:t>
      </w:r>
    </w:p>
    <w:p w14:paraId="027B9AA4" w14:textId="4741F661" w:rsidR="005718DB" w:rsidRPr="00275D7F" w:rsidRDefault="00F32FC2" w:rsidP="00E70FE2">
      <w:pPr>
        <w:pStyle w:val="2"/>
        <w:numPr>
          <w:ilvl w:val="0"/>
          <w:numId w:val="25"/>
        </w:numPr>
        <w:spacing w:before="0" w:after="0" w:line="240" w:lineRule="auto"/>
        <w:ind w:left="0" w:firstLine="6"/>
        <w:rPr>
          <w:sz w:val="24"/>
          <w:szCs w:val="24"/>
        </w:rPr>
      </w:pPr>
      <w:r w:rsidRPr="00275D7F">
        <w:rPr>
          <w:rFonts w:hint="eastAsia"/>
          <w:sz w:val="24"/>
          <w:szCs w:val="24"/>
        </w:rPr>
        <w:lastRenderedPageBreak/>
        <w:t>全国乘用车市场</w:t>
      </w:r>
      <w:r w:rsidRPr="00275D7F">
        <w:rPr>
          <w:sz w:val="24"/>
          <w:szCs w:val="24"/>
        </w:rPr>
        <w:t>12</w:t>
      </w:r>
      <w:r w:rsidRPr="00275D7F">
        <w:rPr>
          <w:sz w:val="24"/>
          <w:szCs w:val="24"/>
        </w:rPr>
        <w:t>月末库存</w:t>
      </w:r>
      <w:r w:rsidRPr="00275D7F">
        <w:rPr>
          <w:sz w:val="24"/>
          <w:szCs w:val="24"/>
        </w:rPr>
        <w:t>381</w:t>
      </w:r>
      <w:r w:rsidR="004E70CA">
        <w:rPr>
          <w:sz w:val="24"/>
          <w:szCs w:val="24"/>
        </w:rPr>
        <w:t>万辆</w:t>
      </w:r>
      <w:r w:rsidRPr="00275D7F">
        <w:rPr>
          <w:sz w:val="24"/>
          <w:szCs w:val="24"/>
        </w:rPr>
        <w:t>、库存</w:t>
      </w:r>
      <w:r w:rsidRPr="00275D7F">
        <w:rPr>
          <w:sz w:val="24"/>
          <w:szCs w:val="24"/>
        </w:rPr>
        <w:t>67</w:t>
      </w:r>
      <w:r w:rsidRPr="00275D7F">
        <w:rPr>
          <w:sz w:val="24"/>
          <w:szCs w:val="24"/>
        </w:rPr>
        <w:t>天</w:t>
      </w:r>
    </w:p>
    <w:p w14:paraId="3BF3456D" w14:textId="77777777" w:rsidR="00D60C44" w:rsidRDefault="00F32FC2" w:rsidP="00D60C44">
      <w:pPr>
        <w:ind w:firstLineChars="200" w:firstLine="420"/>
        <w:rPr>
          <w:rFonts w:ascii="宋体" w:eastAsia="宋体" w:hAnsi="宋体"/>
        </w:rPr>
      </w:pPr>
      <w:r w:rsidRPr="004E70CA">
        <w:rPr>
          <w:rFonts w:ascii="宋体" w:eastAsia="宋体" w:hAnsi="宋体" w:hint="eastAsia"/>
        </w:rPr>
        <w:t>根据乘联会数据：2</w:t>
      </w:r>
      <w:r w:rsidRPr="004E70CA">
        <w:rPr>
          <w:rFonts w:ascii="宋体" w:eastAsia="宋体" w:hAnsi="宋体"/>
        </w:rPr>
        <w:t>023</w:t>
      </w:r>
      <w:r w:rsidRPr="004E70CA">
        <w:rPr>
          <w:rFonts w:ascii="宋体" w:eastAsia="宋体" w:hAnsi="宋体" w:hint="eastAsia"/>
        </w:rPr>
        <w:t>年</w:t>
      </w:r>
      <w:r w:rsidRPr="004E70CA">
        <w:rPr>
          <w:rFonts w:ascii="宋体" w:eastAsia="宋体" w:hAnsi="宋体"/>
        </w:rPr>
        <w:t>12月月末全国乘用车库存下降到381</w:t>
      </w:r>
      <w:r w:rsidR="004E70CA">
        <w:rPr>
          <w:rFonts w:ascii="宋体" w:eastAsia="宋体" w:hAnsi="宋体"/>
        </w:rPr>
        <w:t>万辆</w:t>
      </w:r>
      <w:r w:rsidRPr="004E70CA">
        <w:rPr>
          <w:rFonts w:ascii="宋体" w:eastAsia="宋体" w:hAnsi="宋体"/>
        </w:rPr>
        <w:t>，其中</w:t>
      </w:r>
      <w:r w:rsidR="0057597B" w:rsidRPr="004E70CA">
        <w:rPr>
          <w:rFonts w:ascii="宋体" w:eastAsia="宋体" w:hAnsi="宋体"/>
        </w:rPr>
        <w:t>厂商</w:t>
      </w:r>
      <w:r w:rsidRPr="004E70CA">
        <w:rPr>
          <w:rFonts w:ascii="宋体" w:eastAsia="宋体" w:hAnsi="宋体"/>
        </w:rPr>
        <w:t>库存78</w:t>
      </w:r>
      <w:r w:rsidR="004E70CA">
        <w:rPr>
          <w:rFonts w:ascii="宋体" w:eastAsia="宋体" w:hAnsi="宋体"/>
        </w:rPr>
        <w:t>万辆</w:t>
      </w:r>
      <w:r w:rsidRPr="004E70CA">
        <w:rPr>
          <w:rFonts w:ascii="宋体" w:eastAsia="宋体" w:hAnsi="宋体"/>
        </w:rPr>
        <w:t>，渠道库存303</w:t>
      </w:r>
      <w:r w:rsidR="004E70CA">
        <w:rPr>
          <w:rFonts w:ascii="宋体" w:eastAsia="宋体" w:hAnsi="宋体"/>
        </w:rPr>
        <w:t>万辆</w:t>
      </w:r>
      <w:r w:rsidRPr="004E70CA">
        <w:rPr>
          <w:rFonts w:ascii="宋体" w:eastAsia="宋体" w:hAnsi="宋体"/>
        </w:rPr>
        <w:t>。12月末</w:t>
      </w:r>
      <w:r w:rsidR="0057597B" w:rsidRPr="004E70CA">
        <w:rPr>
          <w:rFonts w:ascii="宋体" w:eastAsia="宋体" w:hAnsi="宋体"/>
        </w:rPr>
        <w:t>厂商</w:t>
      </w:r>
      <w:r w:rsidRPr="004E70CA">
        <w:rPr>
          <w:rFonts w:ascii="宋体" w:eastAsia="宋体" w:hAnsi="宋体"/>
        </w:rPr>
        <w:t>库存占比20.5%，环比上月下降0.9个百分点。</w:t>
      </w:r>
      <w:r w:rsidRPr="004E70CA">
        <w:rPr>
          <w:rFonts w:ascii="宋体" w:eastAsia="宋体" w:hAnsi="宋体" w:hint="eastAsia"/>
        </w:rPr>
        <w:t>2</w:t>
      </w:r>
      <w:r w:rsidRPr="004E70CA">
        <w:rPr>
          <w:rFonts w:ascii="宋体" w:eastAsia="宋体" w:hAnsi="宋体"/>
        </w:rPr>
        <w:t>023</w:t>
      </w:r>
      <w:r w:rsidRPr="004E70CA">
        <w:rPr>
          <w:rFonts w:ascii="宋体" w:eastAsia="宋体" w:hAnsi="宋体" w:hint="eastAsia"/>
        </w:rPr>
        <w:t>年</w:t>
      </w:r>
      <w:r w:rsidRPr="004E70CA">
        <w:rPr>
          <w:rFonts w:ascii="宋体" w:eastAsia="宋体" w:hAnsi="宋体"/>
        </w:rPr>
        <w:t>7-12月全国乘用车零售持续走强，12月的新能源等总体乘用车产销较强</w:t>
      </w:r>
      <w:r w:rsidRPr="004E70CA">
        <w:rPr>
          <w:rFonts w:ascii="宋体" w:eastAsia="宋体" w:hAnsi="宋体" w:hint="eastAsia"/>
        </w:rPr>
        <w:t>。</w:t>
      </w:r>
    </w:p>
    <w:p w14:paraId="16CD541F" w14:textId="290B922B" w:rsidR="001261A1" w:rsidRPr="004E70CA" w:rsidRDefault="00F32FC2" w:rsidP="00D60C44">
      <w:pPr>
        <w:ind w:firstLineChars="200" w:firstLine="420"/>
        <w:rPr>
          <w:rFonts w:ascii="宋体" w:eastAsia="宋体" w:hAnsi="宋体"/>
        </w:rPr>
      </w:pPr>
      <w:r w:rsidRPr="004E70CA">
        <w:rPr>
          <w:rFonts w:ascii="宋体" w:eastAsia="宋体" w:hAnsi="宋体" w:hint="eastAsia"/>
        </w:rPr>
        <w:t>1月春节前豪华车零售走强，低续航新能源车受到政策调整冲击而走势疲软。</w:t>
      </w:r>
      <w:r w:rsidRPr="004E70CA">
        <w:rPr>
          <w:rFonts w:ascii="宋体" w:eastAsia="宋体" w:hAnsi="宋体"/>
        </w:rPr>
        <w:t xml:space="preserve"> </w:t>
      </w:r>
      <w:r w:rsidRPr="004E70CA">
        <w:rPr>
          <w:rFonts w:ascii="宋体" w:eastAsia="宋体" w:hAnsi="宋体" w:hint="eastAsia"/>
        </w:rPr>
        <w:t>由于</w:t>
      </w:r>
      <w:r w:rsidRPr="004E70CA">
        <w:rPr>
          <w:rFonts w:ascii="宋体" w:eastAsia="宋体" w:hAnsi="宋体"/>
        </w:rPr>
        <w:t>12月-2月的春节前零售预期相对较好，但春节后需要修整回暖期，因此目前12月末381</w:t>
      </w:r>
      <w:r w:rsidR="004E70CA">
        <w:rPr>
          <w:rFonts w:ascii="宋体" w:eastAsia="宋体" w:hAnsi="宋体"/>
        </w:rPr>
        <w:t>万辆</w:t>
      </w:r>
      <w:r w:rsidRPr="004E70CA">
        <w:rPr>
          <w:rFonts w:ascii="宋体" w:eastAsia="宋体" w:hAnsi="宋体"/>
        </w:rPr>
        <w:t>的库存支持未来销售天数是67天，相对不低。</w:t>
      </w:r>
    </w:p>
    <w:p w14:paraId="23D2482C" w14:textId="7EBB3D36" w:rsidR="00F32FC2" w:rsidRPr="004E70CA" w:rsidRDefault="00F32FC2" w:rsidP="00F32FC2">
      <w:pPr>
        <w:ind w:firstLineChars="202" w:firstLine="424"/>
        <w:rPr>
          <w:rFonts w:ascii="宋体" w:eastAsia="宋体" w:hAnsi="宋体"/>
        </w:rPr>
      </w:pPr>
      <w:r w:rsidRPr="004E70CA">
        <w:rPr>
          <w:rFonts w:ascii="宋体" w:eastAsia="宋体" w:hAnsi="宋体" w:hint="eastAsia"/>
        </w:rPr>
        <w:t>按照</w:t>
      </w:r>
      <w:r w:rsidRPr="004E70CA">
        <w:rPr>
          <w:rFonts w:ascii="宋体" w:eastAsia="宋体" w:hAnsi="宋体"/>
        </w:rPr>
        <w:t>PMI指数的设定方式和评价结果评价月度市场表现。根据乘联会</w:t>
      </w:r>
      <w:r w:rsidR="0057597B" w:rsidRPr="004E70CA">
        <w:rPr>
          <w:rFonts w:ascii="宋体" w:eastAsia="宋体" w:hAnsi="宋体"/>
        </w:rPr>
        <w:t>厂商</w:t>
      </w:r>
      <w:r w:rsidRPr="004E70CA">
        <w:rPr>
          <w:rFonts w:ascii="宋体" w:eastAsia="宋体" w:hAnsi="宋体"/>
        </w:rPr>
        <w:t>内部人员的预测汇总测算</w:t>
      </w:r>
      <w:r w:rsidRPr="004E70CA">
        <w:rPr>
          <w:rFonts w:ascii="宋体" w:eastAsia="宋体" w:hAnsi="宋体" w:hint="eastAsia"/>
        </w:rPr>
        <w:t>：</w:t>
      </w:r>
      <w:r w:rsidRPr="004E70CA">
        <w:rPr>
          <w:rFonts w:ascii="宋体" w:eastAsia="宋体" w:hAnsi="宋体"/>
        </w:rPr>
        <w:t>乘用车12月预测预期指数PFI为84%，而12月验证的满意度指数PSI为63%信心强、效果较好。乘用车12月预测指数PFI为92%，目前看1月市场信心比12月稍差，在79%。</w:t>
      </w:r>
    </w:p>
    <w:p w14:paraId="4872402C" w14:textId="49A7F89F" w:rsidR="00E70FE2" w:rsidRPr="004E70CA" w:rsidRDefault="00F32FC2" w:rsidP="00E70FE2">
      <w:pPr>
        <w:ind w:firstLineChars="202" w:firstLine="424"/>
        <w:rPr>
          <w:rFonts w:ascii="宋体" w:eastAsia="宋体" w:hAnsi="宋体"/>
        </w:rPr>
      </w:pPr>
      <w:r w:rsidRPr="004E70CA">
        <w:rPr>
          <w:rFonts w:ascii="宋体" w:eastAsia="宋体" w:hAnsi="宋体" w:hint="eastAsia"/>
        </w:rPr>
        <w:t>从目前的</w:t>
      </w:r>
      <w:r w:rsidRPr="004E70CA">
        <w:rPr>
          <w:rFonts w:ascii="宋体" w:eastAsia="宋体" w:hAnsi="宋体"/>
        </w:rPr>
        <w:t>381</w:t>
      </w:r>
      <w:r w:rsidR="004E70CA">
        <w:rPr>
          <w:rFonts w:ascii="宋体" w:eastAsia="宋体" w:hAnsi="宋体"/>
        </w:rPr>
        <w:t>万辆</w:t>
      </w:r>
      <w:r w:rsidRPr="004E70CA">
        <w:rPr>
          <w:rFonts w:ascii="宋体" w:eastAsia="宋体" w:hAnsi="宋体"/>
        </w:rPr>
        <w:t>的库存水平和预期的到</w:t>
      </w:r>
      <w:r w:rsidR="008B5723" w:rsidRPr="004E70CA">
        <w:rPr>
          <w:rFonts w:ascii="宋体" w:eastAsia="宋体" w:hAnsi="宋体" w:hint="eastAsia"/>
        </w:rPr>
        <w:t>2</w:t>
      </w:r>
      <w:r w:rsidR="008B5723" w:rsidRPr="004E70CA">
        <w:rPr>
          <w:rFonts w:ascii="宋体" w:eastAsia="宋体" w:hAnsi="宋体"/>
        </w:rPr>
        <w:t>0</w:t>
      </w:r>
      <w:r w:rsidRPr="004E70CA">
        <w:rPr>
          <w:rFonts w:ascii="宋体" w:eastAsia="宋体" w:hAnsi="宋体"/>
        </w:rPr>
        <w:t>24年3月的市场年末增长的判断，行业库存消化压力仍较大。鉴于目前价格促销战趋稳的现状，车企需及时跟踪政策环境与市场变化，谨慎设定产销节奏</w:t>
      </w:r>
      <w:r w:rsidR="008B5723" w:rsidRPr="004E70CA">
        <w:rPr>
          <w:rFonts w:ascii="宋体" w:eastAsia="宋体" w:hAnsi="宋体" w:hint="eastAsia"/>
        </w:rPr>
        <w:t>，</w:t>
      </w:r>
      <w:r w:rsidRPr="004E70CA">
        <w:rPr>
          <w:rFonts w:ascii="宋体" w:eastAsia="宋体" w:hAnsi="宋体"/>
        </w:rPr>
        <w:t>根据经销商库存结构，及时合理促销，及时清理历史库存。</w:t>
      </w:r>
    </w:p>
    <w:p w14:paraId="182CB36C" w14:textId="4DD64710" w:rsidR="005718DB" w:rsidRPr="00275D7F" w:rsidRDefault="00F32FC2" w:rsidP="00E70FE2">
      <w:pPr>
        <w:pStyle w:val="2"/>
        <w:numPr>
          <w:ilvl w:val="0"/>
          <w:numId w:val="25"/>
        </w:numPr>
        <w:spacing w:before="0" w:after="0" w:line="240" w:lineRule="auto"/>
        <w:ind w:left="0" w:firstLine="6"/>
        <w:rPr>
          <w:sz w:val="24"/>
          <w:szCs w:val="24"/>
        </w:rPr>
      </w:pPr>
      <w:r w:rsidRPr="00275D7F">
        <w:rPr>
          <w:sz w:val="24"/>
          <w:szCs w:val="24"/>
        </w:rPr>
        <w:t>2023</w:t>
      </w:r>
      <w:r w:rsidRPr="00275D7F">
        <w:rPr>
          <w:sz w:val="24"/>
          <w:szCs w:val="24"/>
        </w:rPr>
        <w:t>年汽车行业收入超</w:t>
      </w:r>
      <w:r w:rsidRPr="00275D7F">
        <w:rPr>
          <w:sz w:val="24"/>
          <w:szCs w:val="24"/>
        </w:rPr>
        <w:t>10</w:t>
      </w:r>
      <w:r w:rsidRPr="00275D7F">
        <w:rPr>
          <w:sz w:val="24"/>
          <w:szCs w:val="24"/>
        </w:rPr>
        <w:t>万亿，增</w:t>
      </w:r>
      <w:r w:rsidRPr="00275D7F">
        <w:rPr>
          <w:sz w:val="24"/>
          <w:szCs w:val="24"/>
        </w:rPr>
        <w:t>12%</w:t>
      </w:r>
      <w:r w:rsidRPr="00275D7F">
        <w:rPr>
          <w:sz w:val="24"/>
          <w:szCs w:val="24"/>
        </w:rPr>
        <w:t>、利润超</w:t>
      </w:r>
      <w:r w:rsidRPr="00275D7F">
        <w:rPr>
          <w:sz w:val="24"/>
          <w:szCs w:val="24"/>
        </w:rPr>
        <w:t>5000</w:t>
      </w:r>
      <w:r w:rsidRPr="00275D7F">
        <w:rPr>
          <w:sz w:val="24"/>
          <w:szCs w:val="24"/>
        </w:rPr>
        <w:t>亿增</w:t>
      </w:r>
      <w:r w:rsidRPr="00275D7F">
        <w:rPr>
          <w:sz w:val="24"/>
          <w:szCs w:val="24"/>
        </w:rPr>
        <w:t>6%</w:t>
      </w:r>
      <w:r w:rsidRPr="00275D7F">
        <w:rPr>
          <w:sz w:val="24"/>
          <w:szCs w:val="24"/>
        </w:rPr>
        <w:t>、利润率</w:t>
      </w:r>
      <w:r w:rsidRPr="00275D7F">
        <w:rPr>
          <w:sz w:val="24"/>
          <w:szCs w:val="24"/>
        </w:rPr>
        <w:t>5%</w:t>
      </w:r>
    </w:p>
    <w:p w14:paraId="499CA564" w14:textId="77777777" w:rsidR="00D60C44" w:rsidRDefault="00F32FC2" w:rsidP="00D60C44">
      <w:pPr>
        <w:ind w:firstLineChars="200" w:firstLine="420"/>
        <w:rPr>
          <w:rFonts w:ascii="宋体" w:eastAsia="宋体" w:hAnsi="宋体"/>
        </w:rPr>
      </w:pPr>
      <w:r w:rsidRPr="004E70CA">
        <w:rPr>
          <w:rFonts w:ascii="宋体" w:eastAsia="宋体" w:hAnsi="宋体" w:hint="eastAsia"/>
        </w:rPr>
        <w:t>根据乘联会整理的国家统计局数据：</w:t>
      </w:r>
      <w:r w:rsidRPr="004E70CA">
        <w:rPr>
          <w:rFonts w:ascii="宋体" w:eastAsia="宋体" w:hAnsi="宋体"/>
        </w:rPr>
        <w:t>2023年1-12月的汽车行业收入100</w:t>
      </w:r>
      <w:r w:rsidR="00D60C44">
        <w:rPr>
          <w:rFonts w:ascii="宋体" w:eastAsia="宋体" w:hAnsi="宋体"/>
        </w:rPr>
        <w:t>,</w:t>
      </w:r>
      <w:r w:rsidRPr="004E70CA">
        <w:rPr>
          <w:rFonts w:ascii="宋体" w:eastAsia="宋体" w:hAnsi="宋体"/>
        </w:rPr>
        <w:t>976亿元，同比增</w:t>
      </w:r>
      <w:r w:rsidR="00D60C44">
        <w:rPr>
          <w:rFonts w:ascii="宋体" w:eastAsia="宋体" w:hAnsi="宋体" w:hint="eastAsia"/>
        </w:rPr>
        <w:t>长</w:t>
      </w:r>
      <w:r w:rsidRPr="004E70CA">
        <w:rPr>
          <w:rFonts w:ascii="宋体" w:eastAsia="宋体" w:hAnsi="宋体"/>
        </w:rPr>
        <w:t>12%；成本87</w:t>
      </w:r>
      <w:r w:rsidR="00D60C44">
        <w:rPr>
          <w:rFonts w:ascii="宋体" w:eastAsia="宋体" w:hAnsi="宋体"/>
        </w:rPr>
        <w:t>,</w:t>
      </w:r>
      <w:r w:rsidRPr="004E70CA">
        <w:rPr>
          <w:rFonts w:ascii="宋体" w:eastAsia="宋体" w:hAnsi="宋体"/>
        </w:rPr>
        <w:t>627亿元，增</w:t>
      </w:r>
      <w:r w:rsidR="00D60C44">
        <w:rPr>
          <w:rFonts w:ascii="宋体" w:eastAsia="宋体" w:hAnsi="宋体" w:hint="eastAsia"/>
        </w:rPr>
        <w:t>长</w:t>
      </w:r>
      <w:r w:rsidRPr="004E70CA">
        <w:rPr>
          <w:rFonts w:ascii="宋体" w:eastAsia="宋体" w:hAnsi="宋体"/>
        </w:rPr>
        <w:t>13%；利润5</w:t>
      </w:r>
      <w:r w:rsidR="00D60C44">
        <w:rPr>
          <w:rFonts w:ascii="宋体" w:eastAsia="宋体" w:hAnsi="宋体"/>
        </w:rPr>
        <w:t>,</w:t>
      </w:r>
      <w:r w:rsidRPr="004E70CA">
        <w:rPr>
          <w:rFonts w:ascii="宋体" w:eastAsia="宋体" w:hAnsi="宋体"/>
        </w:rPr>
        <w:t>086亿元，同比增</w:t>
      </w:r>
      <w:r w:rsidR="00D60C44">
        <w:rPr>
          <w:rFonts w:ascii="宋体" w:eastAsia="宋体" w:hAnsi="宋体" w:hint="eastAsia"/>
        </w:rPr>
        <w:t>长</w:t>
      </w:r>
      <w:r w:rsidRPr="004E70CA">
        <w:rPr>
          <w:rFonts w:ascii="宋体" w:eastAsia="宋体" w:hAnsi="宋体"/>
        </w:rPr>
        <w:t>5.9%；汽车行业利润率5.0%，相对于整个工业企业利润率5.8%的平均水平，汽车行业仍偏低。12月汽车营业行业销售收入10</w:t>
      </w:r>
      <w:r w:rsidR="00D60C44">
        <w:rPr>
          <w:rFonts w:ascii="宋体" w:eastAsia="宋体" w:hAnsi="宋体"/>
        </w:rPr>
        <w:t>,</w:t>
      </w:r>
      <w:r w:rsidRPr="004E70CA">
        <w:rPr>
          <w:rFonts w:ascii="宋体" w:eastAsia="宋体" w:hAnsi="宋体"/>
        </w:rPr>
        <w:t>312亿元，增</w:t>
      </w:r>
      <w:r w:rsidR="00D60C44">
        <w:rPr>
          <w:rFonts w:ascii="宋体" w:eastAsia="宋体" w:hAnsi="宋体" w:hint="eastAsia"/>
        </w:rPr>
        <w:t>长</w:t>
      </w:r>
      <w:r w:rsidRPr="004E70CA">
        <w:rPr>
          <w:rFonts w:ascii="宋体" w:eastAsia="宋体" w:hAnsi="宋体"/>
        </w:rPr>
        <w:t>18%；成本8</w:t>
      </w:r>
      <w:r w:rsidR="00D60C44">
        <w:rPr>
          <w:rFonts w:ascii="宋体" w:eastAsia="宋体" w:hAnsi="宋体"/>
        </w:rPr>
        <w:t>,</w:t>
      </w:r>
      <w:r w:rsidRPr="004E70CA">
        <w:rPr>
          <w:rFonts w:ascii="宋体" w:eastAsia="宋体" w:hAnsi="宋体"/>
        </w:rPr>
        <w:t>804亿元，增</w:t>
      </w:r>
      <w:r w:rsidR="00D60C44">
        <w:rPr>
          <w:rFonts w:ascii="宋体" w:eastAsia="宋体" w:hAnsi="宋体" w:hint="eastAsia"/>
        </w:rPr>
        <w:t>长</w:t>
      </w:r>
      <w:r w:rsidRPr="004E70CA">
        <w:rPr>
          <w:rFonts w:ascii="宋体" w:eastAsia="宋体" w:hAnsi="宋体"/>
        </w:rPr>
        <w:t>20%；利润597亿元，同比增</w:t>
      </w:r>
      <w:r w:rsidR="00D60C44">
        <w:rPr>
          <w:rFonts w:ascii="宋体" w:eastAsia="宋体" w:hAnsi="宋体" w:hint="eastAsia"/>
        </w:rPr>
        <w:t>长</w:t>
      </w:r>
      <w:r w:rsidRPr="004E70CA">
        <w:rPr>
          <w:rFonts w:ascii="宋体" w:eastAsia="宋体" w:hAnsi="宋体"/>
        </w:rPr>
        <w:t>36%。汽车行业利润率5.8%，随着车市生产规模扩大，PPI下行，上游碳酸锂成本下降，车企利润总体稍有改善。</w:t>
      </w:r>
    </w:p>
    <w:p w14:paraId="00C3D676" w14:textId="77777777" w:rsidR="00D60C44" w:rsidRDefault="00F32FC2" w:rsidP="00D60C44">
      <w:pPr>
        <w:ind w:firstLineChars="200" w:firstLine="420"/>
        <w:rPr>
          <w:rFonts w:ascii="宋体" w:eastAsia="宋体" w:hAnsi="宋体"/>
        </w:rPr>
      </w:pPr>
      <w:r w:rsidRPr="004E70CA">
        <w:rPr>
          <w:rFonts w:ascii="宋体" w:eastAsia="宋体" w:hAnsi="宋体" w:hint="eastAsia"/>
        </w:rPr>
        <w:t>随着宏观政策“组合拳”效果不断显现，企业成本上升压力有所缓解，促进利润恢复。企业生产销售持续增长，规模效应不断增强，叠加原材料价格降幅大于工业品出厂价格降幅等因素，共同推动企业单位成本回落。</w:t>
      </w:r>
    </w:p>
    <w:p w14:paraId="0C546DF9" w14:textId="138433A1" w:rsidR="00131BD8" w:rsidRPr="004E70CA" w:rsidRDefault="00F32FC2" w:rsidP="00D60C44">
      <w:pPr>
        <w:ind w:firstLineChars="200" w:firstLine="420"/>
        <w:rPr>
          <w:rFonts w:ascii="宋体" w:eastAsia="宋体" w:hAnsi="宋体"/>
        </w:rPr>
      </w:pPr>
      <w:r w:rsidRPr="004E70CA">
        <w:rPr>
          <w:rFonts w:ascii="宋体" w:eastAsia="宋体" w:hAnsi="宋体" w:hint="eastAsia"/>
        </w:rPr>
        <w:t>汽车行业在高基数下的产销较好，但由于利润来源变化，主要靠</w:t>
      </w:r>
      <w:r w:rsidR="00D60C44">
        <w:rPr>
          <w:rFonts w:ascii="宋体" w:eastAsia="宋体" w:hAnsi="宋体" w:hint="eastAsia"/>
        </w:rPr>
        <w:t>出口</w:t>
      </w:r>
      <w:r w:rsidRPr="004E70CA">
        <w:rPr>
          <w:rFonts w:ascii="宋体" w:eastAsia="宋体" w:hAnsi="宋体" w:hint="eastAsia"/>
        </w:rPr>
        <w:t>和高端豪华，其它大部分企业盈利下滑剧烈，部分企业生存压力加大。由于燃油车盈利，但萎缩较快；新能源车高增长，但亏损较大，矛盾压力较大。因此中央及各级政府稳定汽车生产，积极稳定燃油车消费，汽车行业总体形势稳中向好。</w:t>
      </w:r>
    </w:p>
    <w:p w14:paraId="1DDFCA5F" w14:textId="3F357104" w:rsidR="004A0D28" w:rsidRPr="00275D7F" w:rsidRDefault="00D60C44" w:rsidP="00E70FE2">
      <w:pPr>
        <w:pStyle w:val="2"/>
        <w:numPr>
          <w:ilvl w:val="0"/>
          <w:numId w:val="25"/>
        </w:numPr>
        <w:spacing w:before="0" w:after="0" w:line="240" w:lineRule="auto"/>
        <w:ind w:left="0" w:firstLine="6"/>
        <w:rPr>
          <w:sz w:val="24"/>
          <w:szCs w:val="24"/>
        </w:rPr>
      </w:pPr>
      <w:r>
        <w:rPr>
          <w:rFonts w:hint="eastAsia"/>
          <w:sz w:val="24"/>
          <w:szCs w:val="24"/>
        </w:rPr>
        <w:t>1</w:t>
      </w:r>
      <w:r>
        <w:rPr>
          <w:sz w:val="24"/>
          <w:szCs w:val="24"/>
        </w:rPr>
        <w:t>2</w:t>
      </w:r>
      <w:r>
        <w:rPr>
          <w:rFonts w:hint="eastAsia"/>
          <w:sz w:val="24"/>
          <w:szCs w:val="24"/>
        </w:rPr>
        <w:t>月</w:t>
      </w:r>
      <w:r w:rsidR="00F32FC2" w:rsidRPr="00275D7F">
        <w:rPr>
          <w:rFonts w:hint="eastAsia"/>
          <w:sz w:val="24"/>
          <w:szCs w:val="24"/>
        </w:rPr>
        <w:t>全国商用车国内市场运行良好</w:t>
      </w:r>
    </w:p>
    <w:p w14:paraId="6EF3D7A0" w14:textId="1C9DF055" w:rsidR="00F32FC2" w:rsidRPr="004E70CA" w:rsidRDefault="00F32FC2" w:rsidP="00F32FC2">
      <w:pPr>
        <w:ind w:firstLineChars="202" w:firstLine="424"/>
        <w:rPr>
          <w:rFonts w:ascii="宋体" w:eastAsia="宋体" w:hAnsi="宋体"/>
        </w:rPr>
      </w:pPr>
      <w:r w:rsidRPr="004E70CA">
        <w:rPr>
          <w:rFonts w:ascii="宋体" w:eastAsia="宋体" w:hAnsi="宋体" w:hint="eastAsia"/>
        </w:rPr>
        <w:t>根据中国国家金融监管总局内部保险单据数据，</w:t>
      </w:r>
      <w:r w:rsidR="00D60C44">
        <w:rPr>
          <w:rFonts w:ascii="宋体" w:eastAsia="宋体" w:hAnsi="宋体" w:hint="eastAsia"/>
        </w:rPr>
        <w:t>2</w:t>
      </w:r>
      <w:r w:rsidR="00D60C44">
        <w:rPr>
          <w:rFonts w:ascii="宋体" w:eastAsia="宋体" w:hAnsi="宋体"/>
        </w:rPr>
        <w:t>023</w:t>
      </w:r>
      <w:r w:rsidR="00D60C44">
        <w:rPr>
          <w:rFonts w:ascii="宋体" w:eastAsia="宋体" w:hAnsi="宋体" w:hint="eastAsia"/>
        </w:rPr>
        <w:t>年</w:t>
      </w:r>
      <w:r w:rsidRPr="004E70CA">
        <w:rPr>
          <w:rFonts w:ascii="宋体" w:eastAsia="宋体" w:hAnsi="宋体"/>
        </w:rPr>
        <w:t>1-12月商用车国内</w:t>
      </w:r>
      <w:r w:rsidRPr="004E70CA">
        <w:rPr>
          <w:rFonts w:ascii="宋体" w:eastAsia="宋体" w:hAnsi="宋体" w:hint="eastAsia"/>
        </w:rPr>
        <w:t>保险单据</w:t>
      </w:r>
      <w:r w:rsidRPr="004E70CA">
        <w:rPr>
          <w:rFonts w:ascii="宋体" w:eastAsia="宋体" w:hAnsi="宋体"/>
        </w:rPr>
        <w:t>量实现288</w:t>
      </w:r>
      <w:r w:rsidR="004E70CA">
        <w:rPr>
          <w:rFonts w:ascii="宋体" w:eastAsia="宋体" w:hAnsi="宋体"/>
        </w:rPr>
        <w:t>万辆</w:t>
      </w:r>
      <w:r w:rsidRPr="004E70CA">
        <w:rPr>
          <w:rFonts w:ascii="宋体" w:eastAsia="宋体" w:hAnsi="宋体"/>
        </w:rPr>
        <w:t>，同比增长11%。其中12月商用车</w:t>
      </w:r>
      <w:r w:rsidRPr="004E70CA">
        <w:rPr>
          <w:rFonts w:ascii="宋体" w:eastAsia="宋体" w:hAnsi="宋体" w:hint="eastAsia"/>
        </w:rPr>
        <w:t>保险单据</w:t>
      </w:r>
      <w:r w:rsidRPr="004E70CA">
        <w:rPr>
          <w:rFonts w:ascii="宋体" w:eastAsia="宋体" w:hAnsi="宋体"/>
        </w:rPr>
        <w:t>量22</w:t>
      </w:r>
      <w:r w:rsidR="004E70CA">
        <w:rPr>
          <w:rFonts w:ascii="宋体" w:eastAsia="宋体" w:hAnsi="宋体"/>
        </w:rPr>
        <w:t>万辆</w:t>
      </w:r>
      <w:r w:rsidRPr="004E70CA">
        <w:rPr>
          <w:rFonts w:ascii="宋体" w:eastAsia="宋体" w:hAnsi="宋体"/>
        </w:rPr>
        <w:t>，同比增长0%，环比下降5%。随着政策推动和路权抑制燃油车，12月份新能源商用车销量3.8</w:t>
      </w:r>
      <w:r w:rsidR="004E70CA">
        <w:rPr>
          <w:rFonts w:ascii="宋体" w:eastAsia="宋体" w:hAnsi="宋体"/>
        </w:rPr>
        <w:t>万辆</w:t>
      </w:r>
      <w:r w:rsidRPr="004E70CA">
        <w:rPr>
          <w:rFonts w:ascii="宋体" w:eastAsia="宋体" w:hAnsi="宋体"/>
        </w:rPr>
        <w:t>，同比下降43%，环比增</w:t>
      </w:r>
      <w:r w:rsidR="00D60C44">
        <w:rPr>
          <w:rFonts w:ascii="宋体" w:eastAsia="宋体" w:hAnsi="宋体" w:hint="eastAsia"/>
        </w:rPr>
        <w:t>长</w:t>
      </w:r>
      <w:r w:rsidRPr="004E70CA">
        <w:rPr>
          <w:rFonts w:ascii="宋体" w:eastAsia="宋体" w:hAnsi="宋体"/>
        </w:rPr>
        <w:t>2%；1-12月份达到31.4</w:t>
      </w:r>
      <w:r w:rsidR="004E70CA">
        <w:rPr>
          <w:rFonts w:ascii="宋体" w:eastAsia="宋体" w:hAnsi="宋体"/>
        </w:rPr>
        <w:t>万辆</w:t>
      </w:r>
      <w:r w:rsidRPr="004E70CA">
        <w:rPr>
          <w:rFonts w:ascii="宋体" w:eastAsia="宋体" w:hAnsi="宋体"/>
        </w:rPr>
        <w:t>，同比增长32%，表现相对较强。</w:t>
      </w:r>
      <w:r w:rsidRPr="004E70CA">
        <w:rPr>
          <w:rFonts w:ascii="宋体" w:eastAsia="宋体" w:hAnsi="宋体" w:hint="eastAsia"/>
        </w:rPr>
        <w:t>近几年的商用车出口市场爆发增长，而国内商用车市场历经</w:t>
      </w:r>
      <w:r w:rsidRPr="004E70CA">
        <w:rPr>
          <w:rFonts w:ascii="宋体" w:eastAsia="宋体" w:hAnsi="宋体"/>
        </w:rPr>
        <w:t>2021年前的强势增长，近期进入低速增长阶段。由于</w:t>
      </w:r>
      <w:r w:rsidR="00D60C44">
        <w:rPr>
          <w:rFonts w:ascii="宋体" w:eastAsia="宋体" w:hAnsi="宋体" w:hint="eastAsia"/>
        </w:rPr>
        <w:t>去年</w:t>
      </w:r>
      <w:r w:rsidRPr="004E70CA">
        <w:rPr>
          <w:rFonts w:ascii="宋体" w:eastAsia="宋体" w:hAnsi="宋体"/>
        </w:rPr>
        <w:t xml:space="preserve">3-5月国内低基数的贡献，今年的商用车国内销量暂时表现较稳， </w:t>
      </w:r>
    </w:p>
    <w:p w14:paraId="1848BBC1" w14:textId="2AE8EE50" w:rsidR="004A0D28" w:rsidRPr="004E70CA" w:rsidRDefault="00F32FC2" w:rsidP="00F32FC2">
      <w:pPr>
        <w:ind w:firstLineChars="202" w:firstLine="424"/>
        <w:rPr>
          <w:rFonts w:ascii="宋体" w:eastAsia="宋体" w:hAnsi="宋体"/>
        </w:rPr>
      </w:pPr>
      <w:r w:rsidRPr="004E70CA">
        <w:rPr>
          <w:rFonts w:ascii="宋体" w:eastAsia="宋体" w:hAnsi="宋体"/>
        </w:rPr>
        <w:t>12月商用车国内销量平稳小幅下降， 但商用车出口较强，推动商用车总体</w:t>
      </w:r>
      <w:r w:rsidR="0057597B" w:rsidRPr="004E70CA">
        <w:rPr>
          <w:rFonts w:ascii="宋体" w:eastAsia="宋体" w:hAnsi="宋体"/>
        </w:rPr>
        <w:t>厂商</w:t>
      </w:r>
      <w:r w:rsidRPr="004E70CA">
        <w:rPr>
          <w:rFonts w:ascii="宋体" w:eastAsia="宋体" w:hAnsi="宋体"/>
        </w:rPr>
        <w:t>销量较强。随着去年年末补贴退出，今年商用车的电动化转型的速度总体较平稳，部分转型较快的的车企表现较强，市场竞争格局逐步变化。</w:t>
      </w:r>
    </w:p>
    <w:p w14:paraId="223E472C" w14:textId="77777777" w:rsidR="004A0D28" w:rsidRPr="004E70CA" w:rsidRDefault="004A0D28" w:rsidP="004A0D28">
      <w:pPr>
        <w:rPr>
          <w:rFonts w:ascii="宋体" w:eastAsia="宋体" w:hAnsi="宋体"/>
        </w:rPr>
      </w:pPr>
    </w:p>
    <w:p w14:paraId="585D0904" w14:textId="1E0B9E5C" w:rsidR="00131BD8" w:rsidRDefault="00131BD8" w:rsidP="00E70FE2">
      <w:pPr>
        <w:pStyle w:val="1"/>
        <w:numPr>
          <w:ilvl w:val="0"/>
          <w:numId w:val="5"/>
        </w:numPr>
        <w:spacing w:before="0" w:after="0" w:line="240" w:lineRule="auto"/>
        <w:ind w:left="0" w:firstLine="6"/>
        <w:rPr>
          <w:rFonts w:ascii="微软雅黑" w:eastAsia="微软雅黑" w:hAnsi="微软雅黑"/>
        </w:rPr>
      </w:pPr>
      <w:r w:rsidRPr="00131BD8">
        <w:rPr>
          <w:rFonts w:ascii="微软雅黑" w:eastAsia="微软雅黑" w:hAnsi="微软雅黑" w:hint="eastAsia"/>
        </w:rPr>
        <w:lastRenderedPageBreak/>
        <w:t>本周上市新车</w:t>
      </w:r>
    </w:p>
    <w:p w14:paraId="4779B734" w14:textId="3D53BD83" w:rsidR="00131BD8" w:rsidRPr="00076CA2" w:rsidRDefault="00076CA2" w:rsidP="00E70FE2">
      <w:pPr>
        <w:pStyle w:val="2"/>
        <w:numPr>
          <w:ilvl w:val="0"/>
          <w:numId w:val="35"/>
        </w:numPr>
        <w:spacing w:before="0" w:after="0" w:line="240" w:lineRule="auto"/>
        <w:ind w:left="357" w:hanging="357"/>
        <w:rPr>
          <w:sz w:val="24"/>
          <w:szCs w:val="24"/>
        </w:rPr>
      </w:pPr>
      <w:r w:rsidRPr="00076CA2">
        <w:rPr>
          <w:sz w:val="24"/>
          <w:szCs w:val="24"/>
        </w:rPr>
        <w:t xml:space="preserve"> </w:t>
      </w:r>
      <w:r w:rsidR="00AF31EC" w:rsidRPr="00076CA2">
        <w:rPr>
          <w:rFonts w:hint="eastAsia"/>
          <w:sz w:val="24"/>
          <w:szCs w:val="24"/>
        </w:rPr>
        <w:t>宝马</w:t>
      </w:r>
      <w:r w:rsidR="00AF31EC" w:rsidRPr="00076CA2">
        <w:rPr>
          <w:sz w:val="24"/>
          <w:szCs w:val="24"/>
        </w:rPr>
        <w:t>i5</w:t>
      </w:r>
      <w:r w:rsidR="00AF31EC" w:rsidRPr="00076CA2">
        <w:rPr>
          <w:sz w:val="24"/>
          <w:szCs w:val="24"/>
        </w:rPr>
        <w:t>上市</w:t>
      </w:r>
    </w:p>
    <w:p w14:paraId="3D7233DB" w14:textId="479AA6C9" w:rsidR="004A4EDA" w:rsidRDefault="00AF31EC" w:rsidP="00076CA2">
      <w:pPr>
        <w:ind w:firstLineChars="202" w:firstLine="424"/>
      </w:pPr>
      <w:r>
        <w:t>1月25日，宝马i5上市，共推5款，售价区间为43.99万-63.99万元。</w:t>
      </w:r>
      <w:r>
        <w:rPr>
          <w:rFonts w:hint="eastAsia"/>
        </w:rPr>
        <w:t>采用</w:t>
      </w:r>
      <w:r>
        <w:t>12.3英寸仪表+14.9英寸中控屏连屏。</w:t>
      </w:r>
      <w:r>
        <w:rPr>
          <w:rFonts w:hint="eastAsia"/>
        </w:rPr>
        <w:t>搭载纯电动机，</w:t>
      </w:r>
      <w:r>
        <w:t>CLTC综合续航里程达536km，567km。</w:t>
      </w:r>
    </w:p>
    <w:p w14:paraId="6EEB1511" w14:textId="0A819C09" w:rsidR="004A4EDA" w:rsidRPr="00AF31EC" w:rsidRDefault="006C7E1C" w:rsidP="004A4EDA">
      <w:r>
        <w:rPr>
          <w:noProof/>
        </w:rPr>
        <w:drawing>
          <wp:inline distT="0" distB="0" distL="0" distR="0" wp14:anchorId="3EC2157E" wp14:editId="4350AAE4">
            <wp:extent cx="1800000" cy="917374"/>
            <wp:effectExtent l="0" t="0" r="0" b="0"/>
            <wp:docPr id="552137353" name="图片 10" descr="黑色的汽车&#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2137353" name="图片 10" descr="黑色的汽车&#10;&#10;描述已自动生成"/>
                    <pic:cNvPicPr>
                      <a:picLocks noChangeAspect="1" noChangeArrowheads="1"/>
                    </pic:cNvPicPr>
                  </pic:nvPicPr>
                  <pic:blipFill>
                    <a:blip r:embed="rId10" r:link="rId11">
                      <a:extLst>
                        <a:ext uri="{28A0092B-C50C-407E-A947-70E740481C1C}">
                          <a14:useLocalDpi xmlns:a14="http://schemas.microsoft.com/office/drawing/2010/main" val="0"/>
                        </a:ext>
                      </a:extLst>
                    </a:blip>
                    <a:srcRect/>
                    <a:stretch>
                      <a:fillRect/>
                    </a:stretch>
                  </pic:blipFill>
                  <pic:spPr bwMode="auto">
                    <a:xfrm>
                      <a:off x="0" y="0"/>
                      <a:ext cx="1800000" cy="917374"/>
                    </a:xfrm>
                    <a:prstGeom prst="rect">
                      <a:avLst/>
                    </a:prstGeom>
                    <a:noFill/>
                    <a:ln>
                      <a:noFill/>
                    </a:ln>
                  </pic:spPr>
                </pic:pic>
              </a:graphicData>
            </a:graphic>
          </wp:inline>
        </w:drawing>
      </w:r>
    </w:p>
    <w:p w14:paraId="6A31B1E3" w14:textId="76C3081C" w:rsidR="006C7E1C" w:rsidRPr="00076CA2" w:rsidRDefault="006C7E1C" w:rsidP="00E70FE2">
      <w:pPr>
        <w:pStyle w:val="2"/>
        <w:numPr>
          <w:ilvl w:val="0"/>
          <w:numId w:val="35"/>
        </w:numPr>
        <w:spacing w:before="0" w:after="0" w:line="240" w:lineRule="auto"/>
        <w:ind w:left="357" w:hanging="357"/>
        <w:rPr>
          <w:sz w:val="24"/>
          <w:szCs w:val="24"/>
        </w:rPr>
      </w:pPr>
      <w:r w:rsidRPr="00076CA2">
        <w:rPr>
          <w:rFonts w:hint="eastAsia"/>
          <w:sz w:val="24"/>
          <w:szCs w:val="24"/>
        </w:rPr>
        <w:t>全新宝马</w:t>
      </w:r>
      <w:r w:rsidRPr="00076CA2">
        <w:rPr>
          <w:sz w:val="24"/>
          <w:szCs w:val="24"/>
        </w:rPr>
        <w:t>5</w:t>
      </w:r>
      <w:r w:rsidRPr="00076CA2">
        <w:rPr>
          <w:sz w:val="24"/>
          <w:szCs w:val="24"/>
        </w:rPr>
        <w:t>系上市</w:t>
      </w:r>
    </w:p>
    <w:p w14:paraId="30097B0E" w14:textId="2AF06BE4" w:rsidR="006C7E1C" w:rsidRDefault="006C7E1C" w:rsidP="00076CA2">
      <w:pPr>
        <w:ind w:firstLineChars="202" w:firstLine="424"/>
      </w:pPr>
      <w:r>
        <w:t>1月25日，全新宝马5系上市，共推7款，售价区间为43.99万-52.59万元。</w:t>
      </w:r>
      <w:r>
        <w:rPr>
          <w:rFonts w:hint="eastAsia"/>
        </w:rPr>
        <w:t>采用</w:t>
      </w:r>
      <w:r>
        <w:t>12.3英寸仪表+14.9英寸中控屏连屏、后排头顶悬浮式巨幕。</w:t>
      </w:r>
      <w:r>
        <w:rPr>
          <w:rFonts w:hint="eastAsia"/>
        </w:rPr>
        <w:t>搭载</w:t>
      </w:r>
      <w:r>
        <w:t>2.0T发动机，匹配8TIP变速箱。</w:t>
      </w:r>
    </w:p>
    <w:p w14:paraId="7E73F982" w14:textId="561DC6EC" w:rsidR="00E02C55" w:rsidRPr="006C7E1C" w:rsidRDefault="00E02C55" w:rsidP="006C7E1C">
      <w:r>
        <w:rPr>
          <w:noProof/>
        </w:rPr>
        <w:drawing>
          <wp:inline distT="0" distB="0" distL="0" distR="0" wp14:anchorId="0CA21ED2" wp14:editId="3DAB2534">
            <wp:extent cx="1800000" cy="947368"/>
            <wp:effectExtent l="0" t="0" r="0" b="5715"/>
            <wp:docPr id="407577308"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
                    <pic:cNvPicPr>
                      <a:picLocks noChangeAspect="1" noChangeArrowheads="1"/>
                    </pic:cNvPicPr>
                  </pic:nvPicPr>
                  <pic:blipFill>
                    <a:blip r:embed="rId12" r:link="rId13">
                      <a:extLst>
                        <a:ext uri="{28A0092B-C50C-407E-A947-70E740481C1C}">
                          <a14:useLocalDpi xmlns:a14="http://schemas.microsoft.com/office/drawing/2010/main" val="0"/>
                        </a:ext>
                      </a:extLst>
                    </a:blip>
                    <a:srcRect/>
                    <a:stretch>
                      <a:fillRect/>
                    </a:stretch>
                  </pic:blipFill>
                  <pic:spPr bwMode="auto">
                    <a:xfrm>
                      <a:off x="0" y="0"/>
                      <a:ext cx="1800000" cy="947368"/>
                    </a:xfrm>
                    <a:prstGeom prst="rect">
                      <a:avLst/>
                    </a:prstGeom>
                    <a:noFill/>
                    <a:ln>
                      <a:noFill/>
                    </a:ln>
                  </pic:spPr>
                </pic:pic>
              </a:graphicData>
            </a:graphic>
          </wp:inline>
        </w:drawing>
      </w:r>
    </w:p>
    <w:p w14:paraId="5B707C78" w14:textId="2172ADF6" w:rsidR="00A463CD" w:rsidRPr="00076CA2" w:rsidRDefault="00A65A72" w:rsidP="00E70FE2">
      <w:pPr>
        <w:pStyle w:val="2"/>
        <w:numPr>
          <w:ilvl w:val="0"/>
          <w:numId w:val="35"/>
        </w:numPr>
        <w:spacing w:before="0" w:after="0" w:line="240" w:lineRule="auto"/>
        <w:ind w:left="357" w:hanging="357"/>
        <w:rPr>
          <w:sz w:val="24"/>
          <w:szCs w:val="24"/>
        </w:rPr>
      </w:pPr>
      <w:r w:rsidRPr="00076CA2">
        <w:rPr>
          <w:rFonts w:hint="eastAsia"/>
          <w:sz w:val="24"/>
          <w:szCs w:val="24"/>
        </w:rPr>
        <w:t>捷途旅行者银龙之翼上市</w:t>
      </w:r>
    </w:p>
    <w:p w14:paraId="5AFD4ADA" w14:textId="00FFFA38" w:rsidR="00A65A72" w:rsidRDefault="00A65A72" w:rsidP="00076CA2">
      <w:pPr>
        <w:ind w:firstLineChars="202" w:firstLine="424"/>
      </w:pPr>
      <w:r>
        <w:t>1月28日，捷途旅行者银龙之翼上市，新车售价为21.99万元。</w:t>
      </w:r>
      <w:r>
        <w:rPr>
          <w:rFonts w:hint="eastAsia"/>
        </w:rPr>
        <w:t>配备</w:t>
      </w:r>
      <w:r>
        <w:t>MK双星卫星盒、MK儿童安全座椅、MK电动车顶帐篷等。</w:t>
      </w:r>
      <w:r>
        <w:rPr>
          <w:rFonts w:hint="eastAsia"/>
        </w:rPr>
        <w:t>搭载</w:t>
      </w:r>
      <w:r>
        <w:t>2.0T发动机，匹配7DCT变速箱。</w:t>
      </w:r>
    </w:p>
    <w:p w14:paraId="1DADA852" w14:textId="64395512" w:rsidR="00A463CD" w:rsidRDefault="00A65A72" w:rsidP="00A463CD">
      <w:r>
        <w:rPr>
          <w:noProof/>
        </w:rPr>
        <w:drawing>
          <wp:inline distT="0" distB="0" distL="0" distR="0" wp14:anchorId="586F22BB" wp14:editId="4353E805">
            <wp:extent cx="1800000" cy="907200"/>
            <wp:effectExtent l="0" t="0" r="0" b="7620"/>
            <wp:docPr id="970134056" name="图片 13" descr="汽车停在路上&#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0134056" name="图片 13" descr="汽车停在路上&#10;&#10;描述已自动生成"/>
                    <pic:cNvPicPr>
                      <a:picLocks noChangeAspect="1" noChangeArrowheads="1"/>
                    </pic:cNvPicPr>
                  </pic:nvPicPr>
                  <pic:blipFill>
                    <a:blip r:embed="rId14" r:link="rId15">
                      <a:extLst>
                        <a:ext uri="{28A0092B-C50C-407E-A947-70E740481C1C}">
                          <a14:useLocalDpi xmlns:a14="http://schemas.microsoft.com/office/drawing/2010/main" val="0"/>
                        </a:ext>
                      </a:extLst>
                    </a:blip>
                    <a:srcRect/>
                    <a:stretch>
                      <a:fillRect/>
                    </a:stretch>
                  </pic:blipFill>
                  <pic:spPr bwMode="auto">
                    <a:xfrm>
                      <a:off x="0" y="0"/>
                      <a:ext cx="1800000" cy="907200"/>
                    </a:xfrm>
                    <a:prstGeom prst="rect">
                      <a:avLst/>
                    </a:prstGeom>
                    <a:noFill/>
                    <a:ln>
                      <a:noFill/>
                    </a:ln>
                  </pic:spPr>
                </pic:pic>
              </a:graphicData>
            </a:graphic>
          </wp:inline>
        </w:drawing>
      </w:r>
    </w:p>
    <w:p w14:paraId="091C21E5" w14:textId="77777777" w:rsidR="00E70FE2" w:rsidRPr="00A463CD" w:rsidRDefault="00E70FE2" w:rsidP="00A463CD"/>
    <w:p w14:paraId="1D8E418B" w14:textId="5F6F23E5" w:rsidR="00131BD8" w:rsidRDefault="00131BD8" w:rsidP="00E70FE2">
      <w:pPr>
        <w:pStyle w:val="1"/>
        <w:numPr>
          <w:ilvl w:val="0"/>
          <w:numId w:val="5"/>
        </w:numPr>
        <w:spacing w:before="0" w:after="0" w:line="240" w:lineRule="auto"/>
        <w:ind w:left="0" w:firstLine="6"/>
        <w:rPr>
          <w:rFonts w:ascii="微软雅黑" w:eastAsia="微软雅黑" w:hAnsi="微软雅黑"/>
        </w:rPr>
      </w:pPr>
      <w:r w:rsidRPr="00131BD8">
        <w:rPr>
          <w:rFonts w:ascii="微软雅黑" w:eastAsia="微软雅黑" w:hAnsi="微软雅黑" w:hint="eastAsia"/>
        </w:rPr>
        <w:t>宏观经济与政策</w:t>
      </w:r>
    </w:p>
    <w:p w14:paraId="395EE699" w14:textId="1DB03212" w:rsidR="00131BD8" w:rsidRPr="00076CA2" w:rsidRDefault="005558F1" w:rsidP="00E70FE2">
      <w:pPr>
        <w:pStyle w:val="2"/>
        <w:numPr>
          <w:ilvl w:val="0"/>
          <w:numId w:val="26"/>
        </w:numPr>
        <w:spacing w:before="0" w:after="0" w:line="240" w:lineRule="auto"/>
        <w:rPr>
          <w:sz w:val="24"/>
          <w:szCs w:val="24"/>
        </w:rPr>
      </w:pPr>
      <w:r w:rsidRPr="00076CA2">
        <w:rPr>
          <w:rFonts w:hint="eastAsia"/>
          <w:sz w:val="24"/>
          <w:szCs w:val="24"/>
        </w:rPr>
        <w:t>国常会研究部署推动人工智能赋能新型工业化有关工作</w:t>
      </w:r>
    </w:p>
    <w:p w14:paraId="6FD34408" w14:textId="369F381D" w:rsidR="005558F1" w:rsidRPr="005558F1" w:rsidRDefault="005558F1" w:rsidP="00076CA2">
      <w:pPr>
        <w:ind w:firstLineChars="135" w:firstLine="283"/>
      </w:pPr>
      <w:r w:rsidRPr="005558F1">
        <w:t>1月22日，国务院总理李强主持召开国务院常务会议，</w:t>
      </w:r>
      <w:r w:rsidRPr="005558F1">
        <w:rPr>
          <w:rFonts w:hint="eastAsia"/>
        </w:rPr>
        <w:t>研究部署推动人工智能赋能新型工业化有关工作。加快重点行业智能升级，大力发展智能产品</w:t>
      </w:r>
      <w:r w:rsidR="00052C50">
        <w:rPr>
          <w:rFonts w:hint="eastAsia"/>
        </w:rPr>
        <w:t>。</w:t>
      </w:r>
    </w:p>
    <w:p w14:paraId="2A467A2B" w14:textId="1029C597" w:rsidR="00F524F1" w:rsidRPr="00076CA2" w:rsidRDefault="00F524F1" w:rsidP="00E70FE2">
      <w:pPr>
        <w:pStyle w:val="2"/>
        <w:numPr>
          <w:ilvl w:val="0"/>
          <w:numId w:val="26"/>
        </w:numPr>
        <w:spacing w:before="0" w:after="0" w:line="240" w:lineRule="auto"/>
        <w:rPr>
          <w:sz w:val="24"/>
          <w:szCs w:val="24"/>
        </w:rPr>
      </w:pPr>
      <w:r w:rsidRPr="00076CA2">
        <w:rPr>
          <w:rFonts w:hint="eastAsia"/>
          <w:sz w:val="24"/>
          <w:szCs w:val="24"/>
        </w:rPr>
        <w:t>国务院国资委：抓紧在新能源汽车等重点领域形成标志性成果</w:t>
      </w:r>
    </w:p>
    <w:p w14:paraId="3875961C" w14:textId="4102BF0F" w:rsidR="00F524F1" w:rsidRPr="00F524F1" w:rsidRDefault="00F524F1" w:rsidP="00076CA2">
      <w:pPr>
        <w:ind w:firstLineChars="135" w:firstLine="283"/>
      </w:pPr>
      <w:r w:rsidRPr="00F524F1">
        <w:t>1月24日，国务院国有资产监督管理委员会秘书长庄树新在新闻发布会上表示，</w:t>
      </w:r>
      <w:r w:rsidRPr="00F524F1">
        <w:rPr>
          <w:rFonts w:hint="eastAsia"/>
        </w:rPr>
        <w:t>下一步，将抓紧在生物、新材料、新能源汽车等重点领域形成标志性成果。</w:t>
      </w:r>
    </w:p>
    <w:p w14:paraId="26FC1F7F" w14:textId="57DC43E7" w:rsidR="004977DA" w:rsidRPr="00076CA2" w:rsidRDefault="004977DA" w:rsidP="00E70FE2">
      <w:pPr>
        <w:pStyle w:val="2"/>
        <w:numPr>
          <w:ilvl w:val="0"/>
          <w:numId w:val="26"/>
        </w:numPr>
        <w:spacing w:before="0" w:after="0" w:line="240" w:lineRule="auto"/>
        <w:rPr>
          <w:sz w:val="24"/>
          <w:szCs w:val="24"/>
        </w:rPr>
      </w:pPr>
      <w:r w:rsidRPr="00076CA2">
        <w:rPr>
          <w:rFonts w:hint="eastAsia"/>
          <w:sz w:val="24"/>
          <w:szCs w:val="24"/>
        </w:rPr>
        <w:t>金融监管总局规范新能源车险承保</w:t>
      </w:r>
      <w:r w:rsidRPr="00076CA2">
        <w:rPr>
          <w:sz w:val="24"/>
          <w:szCs w:val="24"/>
        </w:rPr>
        <w:t xml:space="preserve"> </w:t>
      </w:r>
      <w:r w:rsidRPr="00076CA2">
        <w:rPr>
          <w:sz w:val="24"/>
          <w:szCs w:val="24"/>
        </w:rPr>
        <w:t>不得对特定车型</w:t>
      </w:r>
      <w:r w:rsidRPr="00076CA2">
        <w:rPr>
          <w:sz w:val="24"/>
          <w:szCs w:val="24"/>
        </w:rPr>
        <w:t>“</w:t>
      </w:r>
      <w:r w:rsidRPr="00076CA2">
        <w:rPr>
          <w:sz w:val="24"/>
          <w:szCs w:val="24"/>
        </w:rPr>
        <w:t>一刀切</w:t>
      </w:r>
      <w:r w:rsidRPr="00076CA2">
        <w:rPr>
          <w:sz w:val="24"/>
          <w:szCs w:val="24"/>
        </w:rPr>
        <w:t>”</w:t>
      </w:r>
      <w:r w:rsidRPr="00076CA2">
        <w:rPr>
          <w:sz w:val="24"/>
          <w:szCs w:val="24"/>
        </w:rPr>
        <w:t>限制承保</w:t>
      </w:r>
    </w:p>
    <w:p w14:paraId="7812D613" w14:textId="13C04F04" w:rsidR="004977DA" w:rsidRPr="004977DA" w:rsidRDefault="004977DA" w:rsidP="00076CA2">
      <w:pPr>
        <w:ind w:firstLineChars="270" w:firstLine="567"/>
      </w:pPr>
      <w:r w:rsidRPr="004977DA">
        <w:rPr>
          <w:rFonts w:hint="eastAsia"/>
        </w:rPr>
        <w:t>据业内人士透露，国家金融监督管理总局财险司向各监管局财产保险监管处、各有关</w:t>
      </w:r>
      <w:r w:rsidRPr="004977DA">
        <w:rPr>
          <w:rFonts w:hint="eastAsia"/>
        </w:rPr>
        <w:lastRenderedPageBreak/>
        <w:t>财产保险公司下发《关于切实做好新能源车险承保工作的通知》，不得在系统管控、核保政策等方面对特定新能源车型采取“一刀切”等不合理的限制承保措施。</w:t>
      </w:r>
    </w:p>
    <w:p w14:paraId="1490F33F" w14:textId="02F7D88E" w:rsidR="002035E7" w:rsidRPr="00076CA2" w:rsidRDefault="002035E7" w:rsidP="00E70FE2">
      <w:pPr>
        <w:pStyle w:val="2"/>
        <w:numPr>
          <w:ilvl w:val="0"/>
          <w:numId w:val="26"/>
        </w:numPr>
        <w:spacing w:before="0" w:after="0" w:line="240" w:lineRule="auto"/>
        <w:rPr>
          <w:sz w:val="24"/>
          <w:szCs w:val="24"/>
        </w:rPr>
      </w:pPr>
      <w:r w:rsidRPr="00076CA2">
        <w:rPr>
          <w:rFonts w:hint="eastAsia"/>
          <w:sz w:val="24"/>
          <w:szCs w:val="24"/>
        </w:rPr>
        <w:t>国家能源局：截至</w:t>
      </w:r>
      <w:r w:rsidRPr="00076CA2">
        <w:rPr>
          <w:sz w:val="24"/>
          <w:szCs w:val="24"/>
        </w:rPr>
        <w:t>2023</w:t>
      </w:r>
      <w:r w:rsidRPr="00076CA2">
        <w:rPr>
          <w:sz w:val="24"/>
          <w:szCs w:val="24"/>
        </w:rPr>
        <w:t>年底我国充电基础设施总量达</w:t>
      </w:r>
      <w:r w:rsidRPr="00076CA2">
        <w:rPr>
          <w:sz w:val="24"/>
          <w:szCs w:val="24"/>
        </w:rPr>
        <w:t>859.6</w:t>
      </w:r>
      <w:r w:rsidRPr="00076CA2">
        <w:rPr>
          <w:sz w:val="24"/>
          <w:szCs w:val="24"/>
        </w:rPr>
        <w:t>万台</w:t>
      </w:r>
    </w:p>
    <w:p w14:paraId="7AD6662C" w14:textId="65D71006" w:rsidR="002035E7" w:rsidRPr="002035E7" w:rsidRDefault="002035E7" w:rsidP="00076CA2">
      <w:pPr>
        <w:ind w:firstLineChars="270" w:firstLine="567"/>
      </w:pPr>
      <w:r w:rsidRPr="002035E7">
        <w:t>1月25日，国家能源局新闻发布会中介绍，截至2023年底，我国充电基础设施总量达859.6万台，同比增长65%</w:t>
      </w:r>
      <w:r w:rsidR="009E6EC8">
        <w:rPr>
          <w:rFonts w:hint="eastAsia"/>
        </w:rPr>
        <w:t>；</w:t>
      </w:r>
      <w:r w:rsidRPr="002035E7">
        <w:t>全国共有6328个服务区配建了充电设施、占服务区总数的95%</w:t>
      </w:r>
      <w:r w:rsidR="00B00548">
        <w:rPr>
          <w:rFonts w:hint="eastAsia"/>
        </w:rPr>
        <w:t>。</w:t>
      </w:r>
    </w:p>
    <w:p w14:paraId="0DE1CD91" w14:textId="5A700320" w:rsidR="00BC4BEB" w:rsidRPr="00076CA2" w:rsidRDefault="00BC4BEB" w:rsidP="00E70FE2">
      <w:pPr>
        <w:pStyle w:val="2"/>
        <w:numPr>
          <w:ilvl w:val="0"/>
          <w:numId w:val="26"/>
        </w:numPr>
        <w:spacing w:before="0" w:after="0" w:line="240" w:lineRule="auto"/>
        <w:rPr>
          <w:sz w:val="24"/>
          <w:szCs w:val="24"/>
        </w:rPr>
      </w:pPr>
      <w:r w:rsidRPr="00076CA2">
        <w:rPr>
          <w:rFonts w:hint="eastAsia"/>
          <w:sz w:val="24"/>
          <w:szCs w:val="24"/>
        </w:rPr>
        <w:t>国家能源局关于印发《</w:t>
      </w:r>
      <w:r w:rsidRPr="00076CA2">
        <w:rPr>
          <w:sz w:val="24"/>
          <w:szCs w:val="24"/>
        </w:rPr>
        <w:t>2024</w:t>
      </w:r>
      <w:r w:rsidRPr="00076CA2">
        <w:rPr>
          <w:sz w:val="24"/>
          <w:szCs w:val="24"/>
        </w:rPr>
        <w:t>年能源监管工作要点》的通知</w:t>
      </w:r>
    </w:p>
    <w:p w14:paraId="02317BC2" w14:textId="454D0602" w:rsidR="00BC4BEB" w:rsidRPr="00BC4BEB" w:rsidRDefault="00BC4BEB" w:rsidP="00076CA2">
      <w:pPr>
        <w:ind w:firstLineChars="337" w:firstLine="708"/>
      </w:pPr>
      <w:r w:rsidRPr="00BC4BEB">
        <w:t>1月22日，国家能源局印发关于《2024年能源监管工作要点》的通知。推动“沙戈荒”风光基地、分布式电源、储能、充电桩等接入电网。</w:t>
      </w:r>
    </w:p>
    <w:p w14:paraId="12802B63" w14:textId="4F265D9A" w:rsidR="0087770C" w:rsidRPr="00076CA2" w:rsidRDefault="0087770C" w:rsidP="00E70FE2">
      <w:pPr>
        <w:pStyle w:val="2"/>
        <w:numPr>
          <w:ilvl w:val="0"/>
          <w:numId w:val="26"/>
        </w:numPr>
        <w:spacing w:before="0" w:after="0" w:line="240" w:lineRule="auto"/>
        <w:rPr>
          <w:sz w:val="24"/>
          <w:szCs w:val="24"/>
        </w:rPr>
      </w:pPr>
      <w:r w:rsidRPr="00076CA2">
        <w:rPr>
          <w:rFonts w:hint="eastAsia"/>
          <w:sz w:val="24"/>
          <w:szCs w:val="24"/>
        </w:rPr>
        <w:t>商务部：将推动汽车、家电以旧换新</w:t>
      </w:r>
    </w:p>
    <w:p w14:paraId="1829B6AD" w14:textId="460C0C4E" w:rsidR="0087770C" w:rsidRPr="0087770C" w:rsidRDefault="0087770C" w:rsidP="00076CA2">
      <w:pPr>
        <w:ind w:firstLineChars="270" w:firstLine="567"/>
      </w:pPr>
      <w:r w:rsidRPr="0087770C">
        <w:t>1月26日，商务部部长王文涛在新闻发布会上表示，将推动汽车、家电以旧换新，这是今年促消费的一个重点。我国的汽车和家电市场已经进入到增量和存量并存的时代。2023年，我们的汽车保有量是3.4亿辆，更新换代的需求和潜力很大。</w:t>
      </w:r>
    </w:p>
    <w:p w14:paraId="44DC3A96" w14:textId="6D1400BE" w:rsidR="005F47A3" w:rsidRPr="00076CA2" w:rsidRDefault="005F47A3" w:rsidP="00E70FE2">
      <w:pPr>
        <w:pStyle w:val="2"/>
        <w:numPr>
          <w:ilvl w:val="0"/>
          <w:numId w:val="26"/>
        </w:numPr>
        <w:spacing w:before="0" w:after="0" w:line="240" w:lineRule="auto"/>
        <w:rPr>
          <w:sz w:val="24"/>
          <w:szCs w:val="24"/>
        </w:rPr>
      </w:pPr>
      <w:r w:rsidRPr="00076CA2">
        <w:rPr>
          <w:sz w:val="24"/>
          <w:szCs w:val="24"/>
        </w:rPr>
        <w:t>2023</w:t>
      </w:r>
      <w:r w:rsidRPr="00076CA2">
        <w:rPr>
          <w:sz w:val="24"/>
          <w:szCs w:val="24"/>
        </w:rPr>
        <w:t>年汽车行业利润增长</w:t>
      </w:r>
      <w:r w:rsidRPr="00076CA2">
        <w:rPr>
          <w:sz w:val="24"/>
          <w:szCs w:val="24"/>
        </w:rPr>
        <w:t>5.9%</w:t>
      </w:r>
    </w:p>
    <w:p w14:paraId="05BA26E5" w14:textId="4CF9048F" w:rsidR="005F47A3" w:rsidRPr="005F47A3" w:rsidRDefault="005F47A3" w:rsidP="00076CA2">
      <w:pPr>
        <w:ind w:firstLineChars="270" w:firstLine="567"/>
      </w:pPr>
      <w:r w:rsidRPr="005F47A3">
        <w:rPr>
          <w:rFonts w:hint="eastAsia"/>
        </w:rPr>
        <w:t>国家统计局日前发布</w:t>
      </w:r>
      <w:r w:rsidRPr="005F47A3">
        <w:t>2023年工业企业利润数据。</w:t>
      </w:r>
      <w:r w:rsidRPr="005F47A3">
        <w:rPr>
          <w:rFonts w:hint="eastAsia"/>
        </w:rPr>
        <w:t>汽车行业利润比上年增长</w:t>
      </w:r>
      <w:r w:rsidRPr="005F47A3">
        <w:t>5.9%；电气机械行业受光伏、锂离子电池等新能源产业带动，利润增长15.7%</w:t>
      </w:r>
      <w:r>
        <w:rPr>
          <w:rFonts w:hint="eastAsia"/>
        </w:rPr>
        <w:t>。</w:t>
      </w:r>
    </w:p>
    <w:p w14:paraId="453DC2C1" w14:textId="6DC54B07" w:rsidR="000E0914" w:rsidRPr="00076CA2" w:rsidRDefault="000E0914" w:rsidP="00E70FE2">
      <w:pPr>
        <w:pStyle w:val="2"/>
        <w:numPr>
          <w:ilvl w:val="0"/>
          <w:numId w:val="26"/>
        </w:numPr>
        <w:spacing w:before="0" w:after="0" w:line="240" w:lineRule="auto"/>
        <w:rPr>
          <w:sz w:val="24"/>
          <w:szCs w:val="24"/>
        </w:rPr>
      </w:pPr>
      <w:r w:rsidRPr="00076CA2">
        <w:rPr>
          <w:rFonts w:hint="eastAsia"/>
          <w:sz w:val="24"/>
          <w:szCs w:val="24"/>
        </w:rPr>
        <w:t>我国牵头修订的燃料电池电动汽车动力性国际标准正式发布</w:t>
      </w:r>
    </w:p>
    <w:p w14:paraId="206CDD77" w14:textId="241087FA" w:rsidR="000E0914" w:rsidRPr="000E0914" w:rsidRDefault="000E0914" w:rsidP="00076CA2">
      <w:pPr>
        <w:ind w:firstLineChars="270" w:firstLine="567"/>
      </w:pPr>
      <w:r w:rsidRPr="000E0914">
        <w:rPr>
          <w:rFonts w:hint="eastAsia"/>
        </w:rPr>
        <w:t>由我国牵头修订的国际标准</w:t>
      </w:r>
      <w:r w:rsidRPr="000E0914">
        <w:t>ISO/TR11954:2024《使用压缩氢气的燃料电池电动汽车动力性试验方法》近日正式发布。</w:t>
      </w:r>
    </w:p>
    <w:p w14:paraId="100C9F94" w14:textId="780824C0" w:rsidR="007D5BF8" w:rsidRPr="00076CA2" w:rsidRDefault="007D5BF8" w:rsidP="00E70FE2">
      <w:pPr>
        <w:pStyle w:val="2"/>
        <w:numPr>
          <w:ilvl w:val="0"/>
          <w:numId w:val="26"/>
        </w:numPr>
        <w:spacing w:before="0" w:after="0" w:line="240" w:lineRule="auto"/>
        <w:rPr>
          <w:sz w:val="24"/>
          <w:szCs w:val="24"/>
        </w:rPr>
      </w:pPr>
      <w:r w:rsidRPr="00076CA2">
        <w:rPr>
          <w:rFonts w:hint="eastAsia"/>
          <w:sz w:val="24"/>
          <w:szCs w:val="24"/>
        </w:rPr>
        <w:t>广东：在</w:t>
      </w:r>
      <w:r w:rsidRPr="00076CA2">
        <w:rPr>
          <w:sz w:val="24"/>
          <w:szCs w:val="24"/>
        </w:rPr>
        <w:t>6G</w:t>
      </w:r>
      <w:r w:rsidRPr="00076CA2">
        <w:rPr>
          <w:sz w:val="24"/>
          <w:szCs w:val="24"/>
        </w:rPr>
        <w:t>、人工智能等领域采用多技术路线平行探索的方法抢占技术制高点</w:t>
      </w:r>
    </w:p>
    <w:p w14:paraId="01E737CA" w14:textId="4F7FE75F" w:rsidR="00367A42" w:rsidRPr="00367A42" w:rsidRDefault="00367A42" w:rsidP="00076CA2">
      <w:pPr>
        <w:ind w:firstLineChars="270" w:firstLine="567"/>
      </w:pPr>
      <w:r w:rsidRPr="00367A42">
        <w:rPr>
          <w:rFonts w:hint="eastAsia"/>
        </w:rPr>
        <w:t>日前，广东省工信厅发布</w:t>
      </w:r>
      <w:r w:rsidRPr="00367A42">
        <w:t>2024年主要计划。</w:t>
      </w:r>
      <w:r w:rsidR="009407EF" w:rsidRPr="009407EF">
        <w:rPr>
          <w:rFonts w:hint="eastAsia"/>
        </w:rPr>
        <w:t>在</w:t>
      </w:r>
      <w:r w:rsidR="009407EF" w:rsidRPr="009407EF">
        <w:t>6G、人工智能、低空经济、量子科技、生命科学等领域采用多技术路线平行探索的方法抢占技术制高点</w:t>
      </w:r>
      <w:r w:rsidR="009407EF">
        <w:rPr>
          <w:rFonts w:hint="eastAsia"/>
        </w:rPr>
        <w:t>，</w:t>
      </w:r>
      <w:r w:rsidR="009407EF" w:rsidRPr="009407EF">
        <w:rPr>
          <w:rFonts w:hint="eastAsia"/>
        </w:rPr>
        <w:t>制定《广东省关于大力发展通用人工智能产业赋能千行百业的实施方案》</w:t>
      </w:r>
      <w:r w:rsidR="000539D0">
        <w:rPr>
          <w:rFonts w:hint="eastAsia"/>
        </w:rPr>
        <w:t>。</w:t>
      </w:r>
    </w:p>
    <w:p w14:paraId="7BF60262" w14:textId="7C9B857B" w:rsidR="00A65A72" w:rsidRPr="00076CA2" w:rsidRDefault="00A65A72" w:rsidP="00E70FE2">
      <w:pPr>
        <w:pStyle w:val="2"/>
        <w:numPr>
          <w:ilvl w:val="0"/>
          <w:numId w:val="26"/>
        </w:numPr>
        <w:spacing w:before="0" w:after="0" w:line="240" w:lineRule="auto"/>
        <w:rPr>
          <w:sz w:val="24"/>
          <w:szCs w:val="24"/>
        </w:rPr>
      </w:pPr>
      <w:r w:rsidRPr="00076CA2">
        <w:rPr>
          <w:rFonts w:hint="eastAsia"/>
          <w:sz w:val="24"/>
          <w:szCs w:val="24"/>
        </w:rPr>
        <w:t>广州发放千万级别购车补贴</w:t>
      </w:r>
    </w:p>
    <w:p w14:paraId="0273B6A1" w14:textId="2A5C44FF" w:rsidR="00A65A72" w:rsidRPr="00A65A72" w:rsidRDefault="00A65A72" w:rsidP="00076CA2">
      <w:pPr>
        <w:ind w:firstLineChars="270" w:firstLine="567"/>
      </w:pPr>
      <w:r w:rsidRPr="00A65A72">
        <w:t>1月25日，广州市计划开展2024年“粤享购车 新春有礼”汽车消费专项活动。活动购车消费时间为1月25日—2月3日（共计10天），涵盖所有车型。补贴标准：第一档为机动车销售统一发票含税价在10万元（含）至20万元（含），补贴3000元/辆；第二档为机动车销售统一发票含税价在20万元以上（不含20万元），补贴5000元/辆。</w:t>
      </w:r>
    </w:p>
    <w:p w14:paraId="4B51EDB7" w14:textId="043EE579" w:rsidR="00C96ED0" w:rsidRPr="00076CA2" w:rsidRDefault="00C96ED0" w:rsidP="00E70FE2">
      <w:pPr>
        <w:pStyle w:val="2"/>
        <w:numPr>
          <w:ilvl w:val="0"/>
          <w:numId w:val="26"/>
        </w:numPr>
        <w:spacing w:before="0" w:after="0" w:line="240" w:lineRule="auto"/>
        <w:rPr>
          <w:sz w:val="24"/>
          <w:szCs w:val="24"/>
        </w:rPr>
      </w:pPr>
      <w:r w:rsidRPr="00076CA2">
        <w:rPr>
          <w:rFonts w:hint="eastAsia"/>
          <w:sz w:val="24"/>
          <w:szCs w:val="24"/>
        </w:rPr>
        <w:t>海南新能源汽车渗透率</w:t>
      </w:r>
      <w:r w:rsidRPr="00076CA2">
        <w:rPr>
          <w:sz w:val="24"/>
          <w:szCs w:val="24"/>
        </w:rPr>
        <w:t xml:space="preserve">50.8% </w:t>
      </w:r>
      <w:r w:rsidRPr="00076CA2">
        <w:rPr>
          <w:sz w:val="24"/>
          <w:szCs w:val="24"/>
        </w:rPr>
        <w:t>全国省级地区第一</w:t>
      </w:r>
    </w:p>
    <w:p w14:paraId="58118381" w14:textId="6AE8AB33" w:rsidR="00C96ED0" w:rsidRPr="00C96ED0" w:rsidRDefault="00C96ED0" w:rsidP="00076CA2">
      <w:pPr>
        <w:ind w:firstLineChars="270" w:firstLine="567"/>
      </w:pPr>
      <w:r w:rsidRPr="00C96ED0">
        <w:rPr>
          <w:rFonts w:hint="eastAsia"/>
        </w:rPr>
        <w:t>据“海南发布”微信公众号消息，在海南省第七届人民代表大会第三次会议“厅局长通道”直播中，省人大代表、海南省工业和信息化厅党组书记、厅长刘立武透露，</w:t>
      </w:r>
      <w:r w:rsidRPr="00C96ED0">
        <w:t>2023年，海南省新能源汽车市场渗透率达到了50.8%，这个排名全国省级地区第一名。</w:t>
      </w:r>
    </w:p>
    <w:p w14:paraId="2FE09FDD" w14:textId="3F725DE9" w:rsidR="004C32D9" w:rsidRPr="00076CA2" w:rsidRDefault="004C32D9" w:rsidP="00E70FE2">
      <w:pPr>
        <w:pStyle w:val="2"/>
        <w:numPr>
          <w:ilvl w:val="0"/>
          <w:numId w:val="26"/>
        </w:numPr>
        <w:spacing w:before="0" w:after="0" w:line="240" w:lineRule="auto"/>
        <w:rPr>
          <w:sz w:val="24"/>
          <w:szCs w:val="24"/>
        </w:rPr>
      </w:pPr>
      <w:r w:rsidRPr="00076CA2">
        <w:rPr>
          <w:rFonts w:hint="eastAsia"/>
          <w:sz w:val="24"/>
          <w:szCs w:val="24"/>
        </w:rPr>
        <w:lastRenderedPageBreak/>
        <w:t>全球城市第一，上海新能源汽车保有量达</w:t>
      </w:r>
      <w:r w:rsidRPr="00076CA2">
        <w:rPr>
          <w:sz w:val="24"/>
          <w:szCs w:val="24"/>
        </w:rPr>
        <w:t>128.8</w:t>
      </w:r>
      <w:r w:rsidRPr="00076CA2">
        <w:rPr>
          <w:sz w:val="24"/>
          <w:szCs w:val="24"/>
        </w:rPr>
        <w:t>万辆</w:t>
      </w:r>
    </w:p>
    <w:p w14:paraId="0BD5E66B" w14:textId="13355359" w:rsidR="004C32D9" w:rsidRPr="004C32D9" w:rsidRDefault="004C32D9" w:rsidP="00076CA2">
      <w:pPr>
        <w:ind w:firstLineChars="270" w:firstLine="567"/>
      </w:pPr>
      <w:r w:rsidRPr="004C32D9">
        <w:t>1月23日，上海市第十六届人民代表大会第二次会议在沪开幕，2023年上海实施碳达峰十大行动，新能源汽车推广35.4万辆，保有量达到128.8万辆、排名全球城市第一。</w:t>
      </w:r>
    </w:p>
    <w:p w14:paraId="64393F21" w14:textId="79DCED1B" w:rsidR="00A463CD" w:rsidRPr="00076CA2" w:rsidRDefault="004E73D8" w:rsidP="00E70FE2">
      <w:pPr>
        <w:pStyle w:val="2"/>
        <w:numPr>
          <w:ilvl w:val="0"/>
          <w:numId w:val="26"/>
        </w:numPr>
        <w:spacing w:before="0" w:after="0" w:line="240" w:lineRule="auto"/>
        <w:rPr>
          <w:sz w:val="24"/>
          <w:szCs w:val="24"/>
        </w:rPr>
      </w:pPr>
      <w:r w:rsidRPr="00076CA2">
        <w:rPr>
          <w:rFonts w:hint="eastAsia"/>
          <w:sz w:val="24"/>
          <w:szCs w:val="24"/>
        </w:rPr>
        <w:t>郑州市将发放</w:t>
      </w:r>
      <w:r w:rsidRPr="00076CA2">
        <w:rPr>
          <w:sz w:val="24"/>
          <w:szCs w:val="24"/>
        </w:rPr>
        <w:t>5000</w:t>
      </w:r>
      <w:r w:rsidRPr="00076CA2">
        <w:rPr>
          <w:sz w:val="24"/>
          <w:szCs w:val="24"/>
        </w:rPr>
        <w:t>万元汽车消费券，最高补贴</w:t>
      </w:r>
      <w:r w:rsidRPr="00076CA2">
        <w:rPr>
          <w:sz w:val="24"/>
          <w:szCs w:val="24"/>
        </w:rPr>
        <w:t>3000</w:t>
      </w:r>
      <w:r w:rsidRPr="00076CA2">
        <w:rPr>
          <w:sz w:val="24"/>
          <w:szCs w:val="24"/>
        </w:rPr>
        <w:t>元</w:t>
      </w:r>
    </w:p>
    <w:p w14:paraId="0789A45F" w14:textId="45FC2312" w:rsidR="0053751B" w:rsidRDefault="004E73D8" w:rsidP="00076CA2">
      <w:pPr>
        <w:ind w:firstLineChars="270" w:firstLine="567"/>
      </w:pPr>
      <w:r w:rsidRPr="004E73D8">
        <w:t>1月23日，据“郑州发布”公众号消息，郑州市正在开展2024年“腾龙焕新”双节汽车促消费活动，在郑州市范围内统一发放5000万元汽车消费券，其中发放新能源车消费券4000万元，发放燃油车消费券1000万元，单车最高可抢领3000元电子消费券。</w:t>
      </w:r>
    </w:p>
    <w:p w14:paraId="53F56E3F" w14:textId="77777777" w:rsidR="00E70FE2" w:rsidRDefault="00E70FE2" w:rsidP="00076CA2">
      <w:pPr>
        <w:ind w:firstLineChars="270" w:firstLine="567"/>
      </w:pPr>
    </w:p>
    <w:p w14:paraId="58CC3062" w14:textId="20CE8CB4" w:rsidR="0053751B" w:rsidRDefault="0053751B" w:rsidP="00E70FE2">
      <w:pPr>
        <w:pStyle w:val="1"/>
        <w:numPr>
          <w:ilvl w:val="0"/>
          <w:numId w:val="5"/>
        </w:numPr>
        <w:spacing w:before="0" w:after="0" w:line="240" w:lineRule="auto"/>
        <w:ind w:left="0" w:firstLine="6"/>
        <w:rPr>
          <w:rFonts w:ascii="微软雅黑" w:eastAsia="微软雅黑" w:hAnsi="微软雅黑"/>
        </w:rPr>
      </w:pPr>
      <w:r w:rsidRPr="0053751B">
        <w:rPr>
          <w:rFonts w:ascii="微软雅黑" w:eastAsia="微软雅黑" w:hAnsi="微软雅黑" w:hint="eastAsia"/>
        </w:rPr>
        <w:t>新品信息跟踪</w:t>
      </w:r>
    </w:p>
    <w:p w14:paraId="434EBAC1" w14:textId="367E2103" w:rsidR="0053751B" w:rsidRPr="00076CA2" w:rsidRDefault="00744AF8" w:rsidP="00AB6DA0">
      <w:pPr>
        <w:pStyle w:val="2"/>
        <w:numPr>
          <w:ilvl w:val="0"/>
          <w:numId w:val="27"/>
        </w:numPr>
        <w:spacing w:before="0" w:after="0" w:line="240" w:lineRule="auto"/>
        <w:rPr>
          <w:sz w:val="24"/>
          <w:szCs w:val="24"/>
        </w:rPr>
      </w:pPr>
      <w:r w:rsidRPr="00076CA2">
        <w:rPr>
          <w:rFonts w:hint="eastAsia"/>
          <w:sz w:val="24"/>
          <w:szCs w:val="24"/>
        </w:rPr>
        <w:t>特斯拉</w:t>
      </w:r>
      <w:r w:rsidRPr="00076CA2">
        <w:rPr>
          <w:sz w:val="24"/>
          <w:szCs w:val="24"/>
        </w:rPr>
        <w:t>Cybertruck</w:t>
      </w:r>
      <w:r w:rsidRPr="00076CA2">
        <w:rPr>
          <w:sz w:val="24"/>
          <w:szCs w:val="24"/>
        </w:rPr>
        <w:t>中文名定为</w:t>
      </w:r>
      <w:r w:rsidRPr="00076CA2">
        <w:rPr>
          <w:sz w:val="24"/>
          <w:szCs w:val="24"/>
        </w:rPr>
        <w:t>“</w:t>
      </w:r>
      <w:r w:rsidRPr="00076CA2">
        <w:rPr>
          <w:sz w:val="24"/>
          <w:szCs w:val="24"/>
        </w:rPr>
        <w:t>赛博越野旅行车</w:t>
      </w:r>
      <w:r w:rsidRPr="00076CA2">
        <w:rPr>
          <w:sz w:val="24"/>
          <w:szCs w:val="24"/>
        </w:rPr>
        <w:t>”</w:t>
      </w:r>
    </w:p>
    <w:p w14:paraId="6871D9FD" w14:textId="2E790DE3" w:rsidR="00677FCF" w:rsidRDefault="00744AF8" w:rsidP="00076CA2">
      <w:pPr>
        <w:ind w:firstLineChars="270" w:firstLine="567"/>
      </w:pPr>
      <w:r w:rsidRPr="00744AF8">
        <w:t>1月25日，特斯拉中国官方宣布，旗下车型Cybertruck的官方中文名定为“赛博越野旅行车”。</w:t>
      </w:r>
      <w:r w:rsidR="001D1DC7" w:rsidRPr="001D1DC7">
        <w:t>1月28日在北京、上海、深圳、杭州、南京、西安、成都、重庆等8个城市开启巡展。</w:t>
      </w:r>
    </w:p>
    <w:p w14:paraId="76E8D302" w14:textId="4843745D" w:rsidR="00677FCF" w:rsidRPr="00677FCF" w:rsidRDefault="00677FCF" w:rsidP="00677FCF">
      <w:r>
        <w:rPr>
          <w:noProof/>
          <w14:ligatures w14:val="standardContextual"/>
        </w:rPr>
        <w:drawing>
          <wp:inline distT="0" distB="0" distL="0" distR="0" wp14:anchorId="5ED3E169" wp14:editId="5B85753C">
            <wp:extent cx="1800000" cy="1124296"/>
            <wp:effectExtent l="0" t="0" r="0" b="0"/>
            <wp:docPr id="677283994" name="图片 1" descr="小船上的汽车&#10;&#10;中度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7283994" name="图片 1" descr="小船上的汽车&#10;&#10;中度可信度描述已自动生成"/>
                    <pic:cNvPicPr/>
                  </pic:nvPicPr>
                  <pic:blipFill>
                    <a:blip r:embed="rId16"/>
                    <a:stretch>
                      <a:fillRect/>
                    </a:stretch>
                  </pic:blipFill>
                  <pic:spPr>
                    <a:xfrm>
                      <a:off x="0" y="0"/>
                      <a:ext cx="1800000" cy="1124296"/>
                    </a:xfrm>
                    <a:prstGeom prst="rect">
                      <a:avLst/>
                    </a:prstGeom>
                  </pic:spPr>
                </pic:pic>
              </a:graphicData>
            </a:graphic>
          </wp:inline>
        </w:drawing>
      </w:r>
    </w:p>
    <w:p w14:paraId="1913F0DA" w14:textId="77777777" w:rsidR="00063EF5" w:rsidRPr="00076CA2" w:rsidRDefault="00063EF5" w:rsidP="00AB6DA0">
      <w:pPr>
        <w:pStyle w:val="2"/>
        <w:numPr>
          <w:ilvl w:val="0"/>
          <w:numId w:val="27"/>
        </w:numPr>
        <w:spacing w:before="0" w:after="0" w:line="240" w:lineRule="auto"/>
        <w:rPr>
          <w:sz w:val="24"/>
          <w:szCs w:val="24"/>
        </w:rPr>
      </w:pPr>
      <w:r w:rsidRPr="00076CA2">
        <w:rPr>
          <w:rFonts w:hint="eastAsia"/>
          <w:sz w:val="24"/>
          <w:szCs w:val="24"/>
        </w:rPr>
        <w:t>取名“吉祥</w:t>
      </w:r>
      <w:r w:rsidRPr="00076CA2">
        <w:rPr>
          <w:sz w:val="24"/>
          <w:szCs w:val="24"/>
        </w:rPr>
        <w:t>AIR”</w:t>
      </w:r>
      <w:r w:rsidRPr="00076CA2">
        <w:rPr>
          <w:sz w:val="24"/>
          <w:szCs w:val="24"/>
        </w:rPr>
        <w:t>！吉祥汽车首车发布</w:t>
      </w:r>
    </w:p>
    <w:p w14:paraId="6C7D65A8" w14:textId="67EC128B" w:rsidR="00063EF5" w:rsidRDefault="00063EF5" w:rsidP="00076CA2">
      <w:pPr>
        <w:ind w:firstLineChars="270" w:firstLine="567"/>
      </w:pPr>
      <w:r w:rsidRPr="00063EF5">
        <w:t>1月26日，吉祥汽车发布旗下首款车型官图，并正式定名为吉祥AIR。</w:t>
      </w:r>
    </w:p>
    <w:p w14:paraId="4AECD1F1" w14:textId="008F3E0A" w:rsidR="00063EF5" w:rsidRPr="00063EF5" w:rsidRDefault="00063EF5" w:rsidP="00063EF5">
      <w:r>
        <w:rPr>
          <w:noProof/>
        </w:rPr>
        <w:drawing>
          <wp:inline distT="0" distB="0" distL="0" distR="0" wp14:anchorId="1C4BBFDD" wp14:editId="34141ED5">
            <wp:extent cx="1800000" cy="968480"/>
            <wp:effectExtent l="0" t="0" r="0" b="3175"/>
            <wp:docPr id="1123479822" name="图片 4" descr="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图片"/>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800000" cy="968480"/>
                    </a:xfrm>
                    <a:prstGeom prst="rect">
                      <a:avLst/>
                    </a:prstGeom>
                    <a:noFill/>
                    <a:ln>
                      <a:noFill/>
                    </a:ln>
                  </pic:spPr>
                </pic:pic>
              </a:graphicData>
            </a:graphic>
          </wp:inline>
        </w:drawing>
      </w:r>
    </w:p>
    <w:p w14:paraId="4CB142BD" w14:textId="65B0F693" w:rsidR="00B534EA" w:rsidRPr="00076CA2" w:rsidRDefault="00B534EA" w:rsidP="00AB6DA0">
      <w:pPr>
        <w:pStyle w:val="2"/>
        <w:numPr>
          <w:ilvl w:val="0"/>
          <w:numId w:val="27"/>
        </w:numPr>
        <w:spacing w:before="0" w:after="0" w:line="240" w:lineRule="auto"/>
        <w:rPr>
          <w:sz w:val="24"/>
          <w:szCs w:val="24"/>
        </w:rPr>
      </w:pPr>
      <w:r w:rsidRPr="00076CA2">
        <w:rPr>
          <w:rFonts w:hint="eastAsia"/>
          <w:sz w:val="24"/>
          <w:szCs w:val="24"/>
        </w:rPr>
        <w:t>新款海豚将于</w:t>
      </w:r>
      <w:r w:rsidRPr="00076CA2">
        <w:rPr>
          <w:sz w:val="24"/>
          <w:szCs w:val="24"/>
        </w:rPr>
        <w:t>2</w:t>
      </w:r>
      <w:r w:rsidRPr="00076CA2">
        <w:rPr>
          <w:sz w:val="24"/>
          <w:szCs w:val="24"/>
        </w:rPr>
        <w:t>月上市</w:t>
      </w:r>
    </w:p>
    <w:p w14:paraId="2C7D5646" w14:textId="2EFA9C03" w:rsidR="00B534EA" w:rsidRDefault="00B534EA" w:rsidP="00076CA2">
      <w:pPr>
        <w:ind w:firstLineChars="270" w:firstLine="567"/>
      </w:pPr>
      <w:r>
        <w:rPr>
          <w:rFonts w:hint="eastAsia"/>
        </w:rPr>
        <w:t>新款海豚将于</w:t>
      </w:r>
      <w:r>
        <w:t>2月上市。</w:t>
      </w:r>
      <w:r>
        <w:rPr>
          <w:rFonts w:hint="eastAsia"/>
        </w:rPr>
        <w:t>简化前保险杠、全新低风阻轮毂、海豚字样尾标。搭载纯电动机，</w:t>
      </w:r>
      <w:r>
        <w:t>CLTC综合续航里程达401km，420km，520km。</w:t>
      </w:r>
    </w:p>
    <w:p w14:paraId="32942746" w14:textId="3B40ADE2" w:rsidR="00B534EA" w:rsidRPr="00B534EA" w:rsidRDefault="00B534EA" w:rsidP="00B534EA">
      <w:r>
        <w:rPr>
          <w:noProof/>
        </w:rPr>
        <w:drawing>
          <wp:inline distT="0" distB="0" distL="0" distR="0" wp14:anchorId="13BA89ED" wp14:editId="750D4E57">
            <wp:extent cx="1800000" cy="976596"/>
            <wp:effectExtent l="0" t="0" r="0" b="0"/>
            <wp:docPr id="228837493" name="图片 12" descr="汽车停在路上&#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837493" name="图片 12" descr="汽车停在路上&#10;&#10;描述已自动生成"/>
                    <pic:cNvPicPr>
                      <a:picLocks noChangeAspect="1" noChangeArrowheads="1"/>
                    </pic:cNvPicPr>
                  </pic:nvPicPr>
                  <pic:blipFill>
                    <a:blip r:embed="rId18" r:link="rId19">
                      <a:extLst>
                        <a:ext uri="{28A0092B-C50C-407E-A947-70E740481C1C}">
                          <a14:useLocalDpi xmlns:a14="http://schemas.microsoft.com/office/drawing/2010/main" val="0"/>
                        </a:ext>
                      </a:extLst>
                    </a:blip>
                    <a:srcRect/>
                    <a:stretch>
                      <a:fillRect/>
                    </a:stretch>
                  </pic:blipFill>
                  <pic:spPr bwMode="auto">
                    <a:xfrm>
                      <a:off x="0" y="0"/>
                      <a:ext cx="1800000" cy="976596"/>
                    </a:xfrm>
                    <a:prstGeom prst="rect">
                      <a:avLst/>
                    </a:prstGeom>
                    <a:noFill/>
                    <a:ln>
                      <a:noFill/>
                    </a:ln>
                  </pic:spPr>
                </pic:pic>
              </a:graphicData>
            </a:graphic>
          </wp:inline>
        </w:drawing>
      </w:r>
    </w:p>
    <w:p w14:paraId="2574A9F1" w14:textId="2F2C2C6E" w:rsidR="0053751B" w:rsidRPr="00076CA2" w:rsidRDefault="00315BB5" w:rsidP="00AB6DA0">
      <w:pPr>
        <w:pStyle w:val="2"/>
        <w:numPr>
          <w:ilvl w:val="0"/>
          <w:numId w:val="27"/>
        </w:numPr>
        <w:spacing w:before="0" w:after="0" w:line="240" w:lineRule="auto"/>
        <w:rPr>
          <w:sz w:val="24"/>
          <w:szCs w:val="24"/>
        </w:rPr>
      </w:pPr>
      <w:r w:rsidRPr="00076CA2">
        <w:rPr>
          <w:rFonts w:hint="eastAsia"/>
          <w:sz w:val="24"/>
          <w:szCs w:val="24"/>
        </w:rPr>
        <w:t>风云</w:t>
      </w:r>
      <w:r w:rsidRPr="00076CA2">
        <w:rPr>
          <w:sz w:val="24"/>
          <w:szCs w:val="24"/>
        </w:rPr>
        <w:t>T6</w:t>
      </w:r>
      <w:r w:rsidRPr="00076CA2">
        <w:rPr>
          <w:sz w:val="24"/>
          <w:szCs w:val="24"/>
        </w:rPr>
        <w:t>将于</w:t>
      </w:r>
      <w:r w:rsidRPr="00076CA2">
        <w:rPr>
          <w:sz w:val="24"/>
          <w:szCs w:val="24"/>
        </w:rPr>
        <w:t>2</w:t>
      </w:r>
      <w:r w:rsidRPr="00076CA2">
        <w:rPr>
          <w:sz w:val="24"/>
          <w:szCs w:val="24"/>
        </w:rPr>
        <w:t>月上市</w:t>
      </w:r>
    </w:p>
    <w:p w14:paraId="5D978069" w14:textId="57C1DDCB" w:rsidR="0053751B" w:rsidRDefault="00315BB5" w:rsidP="00076CA2">
      <w:pPr>
        <w:ind w:firstLineChars="270" w:firstLine="567"/>
      </w:pPr>
      <w:r>
        <w:rPr>
          <w:rFonts w:hint="eastAsia"/>
        </w:rPr>
        <w:t>风云</w:t>
      </w:r>
      <w:r>
        <w:t>T6将于2月上市。</w:t>
      </w:r>
      <w:r>
        <w:rPr>
          <w:rFonts w:hint="eastAsia"/>
        </w:rPr>
        <w:t>采用封闭式前脸、分体式大灯、贯穿式灯组、隐藏式门把手。搭载由</w:t>
      </w:r>
      <w:r>
        <w:t>1.5T发动机和电动机组成的插电混动系统，匹配2DHT变速箱</w:t>
      </w:r>
      <w:r>
        <w:rPr>
          <w:rFonts w:hint="eastAsia"/>
        </w:rPr>
        <w:t>。</w:t>
      </w:r>
    </w:p>
    <w:p w14:paraId="07881D56" w14:textId="7CF9C74E" w:rsidR="0053751B" w:rsidRDefault="00315BB5" w:rsidP="0053751B">
      <w:r>
        <w:rPr>
          <w:noProof/>
        </w:rPr>
        <w:lastRenderedPageBreak/>
        <w:drawing>
          <wp:inline distT="0" distB="0" distL="0" distR="0" wp14:anchorId="26E0A2EC" wp14:editId="60B492EB">
            <wp:extent cx="1800000" cy="947369"/>
            <wp:effectExtent l="0" t="0" r="0" b="5715"/>
            <wp:docPr id="89556784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0" r:link="rId21">
                      <a:extLst>
                        <a:ext uri="{28A0092B-C50C-407E-A947-70E740481C1C}">
                          <a14:useLocalDpi xmlns:a14="http://schemas.microsoft.com/office/drawing/2010/main" val="0"/>
                        </a:ext>
                      </a:extLst>
                    </a:blip>
                    <a:srcRect/>
                    <a:stretch>
                      <a:fillRect/>
                    </a:stretch>
                  </pic:blipFill>
                  <pic:spPr bwMode="auto">
                    <a:xfrm>
                      <a:off x="0" y="0"/>
                      <a:ext cx="1800000" cy="947369"/>
                    </a:xfrm>
                    <a:prstGeom prst="rect">
                      <a:avLst/>
                    </a:prstGeom>
                    <a:noFill/>
                    <a:ln>
                      <a:noFill/>
                    </a:ln>
                  </pic:spPr>
                </pic:pic>
              </a:graphicData>
            </a:graphic>
          </wp:inline>
        </w:drawing>
      </w:r>
    </w:p>
    <w:p w14:paraId="4D678CD6" w14:textId="77777777" w:rsidR="001A262B" w:rsidRPr="0053751B" w:rsidRDefault="001A262B" w:rsidP="0053751B"/>
    <w:p w14:paraId="16D53347" w14:textId="10BB781B" w:rsidR="00131BD8" w:rsidRDefault="00131BD8" w:rsidP="00E70FE2">
      <w:pPr>
        <w:pStyle w:val="1"/>
        <w:numPr>
          <w:ilvl w:val="0"/>
          <w:numId w:val="5"/>
        </w:numPr>
        <w:spacing w:before="0" w:after="0" w:line="240" w:lineRule="auto"/>
        <w:ind w:left="0" w:firstLine="6"/>
        <w:rPr>
          <w:rFonts w:ascii="微软雅黑" w:eastAsia="微软雅黑" w:hAnsi="微软雅黑"/>
        </w:rPr>
      </w:pPr>
      <w:r w:rsidRPr="00131BD8">
        <w:rPr>
          <w:rFonts w:ascii="微软雅黑" w:eastAsia="微软雅黑" w:hAnsi="微软雅黑" w:hint="eastAsia"/>
        </w:rPr>
        <w:t>企业信息</w:t>
      </w:r>
    </w:p>
    <w:p w14:paraId="7A37B99B" w14:textId="1DAF1684" w:rsidR="006E3C8A" w:rsidRPr="00076CA2" w:rsidRDefault="006E3C8A" w:rsidP="00AB6DA0">
      <w:pPr>
        <w:pStyle w:val="2"/>
        <w:numPr>
          <w:ilvl w:val="0"/>
          <w:numId w:val="28"/>
        </w:numPr>
        <w:spacing w:before="0" w:after="0" w:line="240" w:lineRule="auto"/>
        <w:rPr>
          <w:sz w:val="24"/>
          <w:szCs w:val="24"/>
        </w:rPr>
      </w:pPr>
      <w:r w:rsidRPr="00076CA2">
        <w:rPr>
          <w:rFonts w:hint="eastAsia"/>
          <w:sz w:val="24"/>
          <w:szCs w:val="24"/>
        </w:rPr>
        <w:t>安凯客车：公司副董事长接受有关部门调查</w:t>
      </w:r>
    </w:p>
    <w:p w14:paraId="3872263E" w14:textId="56739C8B" w:rsidR="006E3C8A" w:rsidRPr="006E3C8A" w:rsidRDefault="006E3C8A" w:rsidP="00076CA2">
      <w:pPr>
        <w:ind w:firstLineChars="270" w:firstLine="567"/>
      </w:pPr>
      <w:r w:rsidRPr="006E3C8A">
        <w:t>1月22日晚间，安凯客车公告，公司副董事长张汉东涉嫌严重违纪违法，目前正接受纪律审查和监察调查，截至本公告日，公司尚未知悉调查的进展及结论。</w:t>
      </w:r>
    </w:p>
    <w:p w14:paraId="4F2F846E" w14:textId="03131E03" w:rsidR="002672E8" w:rsidRPr="00076CA2" w:rsidRDefault="002672E8" w:rsidP="00AB6DA0">
      <w:pPr>
        <w:pStyle w:val="2"/>
        <w:numPr>
          <w:ilvl w:val="0"/>
          <w:numId w:val="28"/>
        </w:numPr>
        <w:spacing w:before="0" w:after="0" w:line="240" w:lineRule="auto"/>
        <w:rPr>
          <w:sz w:val="24"/>
          <w:szCs w:val="24"/>
        </w:rPr>
      </w:pPr>
      <w:r w:rsidRPr="00076CA2">
        <w:rPr>
          <w:rFonts w:hint="eastAsia"/>
          <w:sz w:val="24"/>
          <w:szCs w:val="24"/>
        </w:rPr>
        <w:t>奔驰与宝马在华合资企业获欧盟委员会批准</w:t>
      </w:r>
    </w:p>
    <w:p w14:paraId="49AABFE3" w14:textId="575164D1" w:rsidR="002672E8" w:rsidRPr="002672E8" w:rsidRDefault="002672E8" w:rsidP="00076CA2">
      <w:pPr>
        <w:ind w:firstLineChars="270" w:firstLine="567"/>
      </w:pPr>
      <w:r w:rsidRPr="002672E8">
        <w:rPr>
          <w:rFonts w:hint="eastAsia"/>
        </w:rPr>
        <w:t>当地时间</w:t>
      </w:r>
      <w:r w:rsidRPr="002672E8">
        <w:t>1月24日，欧盟委员会宣布，已批准梅赛德斯-奔驰（中国）投资有限公司与华晨宝马汽车有限公司成立合资企业。主要涉及中国电池动力汽车公共充电基础设施网络市场。</w:t>
      </w:r>
    </w:p>
    <w:p w14:paraId="35BE7555" w14:textId="6E33AAE2" w:rsidR="00131BD8" w:rsidRPr="00076CA2" w:rsidRDefault="00E34E57" w:rsidP="00AB6DA0">
      <w:pPr>
        <w:pStyle w:val="2"/>
        <w:numPr>
          <w:ilvl w:val="0"/>
          <w:numId w:val="28"/>
        </w:numPr>
        <w:spacing w:before="0" w:after="0" w:line="240" w:lineRule="auto"/>
        <w:rPr>
          <w:sz w:val="24"/>
          <w:szCs w:val="24"/>
        </w:rPr>
      </w:pPr>
      <w:r w:rsidRPr="00076CA2">
        <w:rPr>
          <w:rFonts w:hint="eastAsia"/>
          <w:sz w:val="24"/>
          <w:szCs w:val="24"/>
        </w:rPr>
        <w:t>比亚迪考虑向欧洲出口仰望</w:t>
      </w:r>
      <w:r w:rsidRPr="00076CA2">
        <w:rPr>
          <w:sz w:val="24"/>
          <w:szCs w:val="24"/>
        </w:rPr>
        <w:t>U8</w:t>
      </w:r>
      <w:r w:rsidRPr="00076CA2">
        <w:rPr>
          <w:sz w:val="24"/>
          <w:szCs w:val="24"/>
        </w:rPr>
        <w:t>及方程豹豹</w:t>
      </w:r>
      <w:r w:rsidRPr="00076CA2">
        <w:rPr>
          <w:sz w:val="24"/>
          <w:szCs w:val="24"/>
        </w:rPr>
        <w:t>5</w:t>
      </w:r>
    </w:p>
    <w:p w14:paraId="1518E250" w14:textId="486A9679" w:rsidR="00E34E57" w:rsidRPr="00E34E57" w:rsidRDefault="00E34E57" w:rsidP="00076CA2">
      <w:pPr>
        <w:ind w:firstLineChars="270" w:firstLine="567"/>
      </w:pPr>
      <w:r w:rsidRPr="00E34E57">
        <w:rPr>
          <w:rFonts w:hint="eastAsia"/>
        </w:rPr>
        <w:t>据德媒报道，比亚迪高管透露，该公司可能会考虑向欧洲出口仰望</w:t>
      </w:r>
      <w:r w:rsidRPr="00E34E57">
        <w:t>U8和方程豹豹5两款豪华硬派越野车。</w:t>
      </w:r>
    </w:p>
    <w:p w14:paraId="2E92D6C7" w14:textId="064B4173" w:rsidR="0055735C" w:rsidRPr="00076CA2" w:rsidRDefault="0055735C" w:rsidP="00AB6DA0">
      <w:pPr>
        <w:pStyle w:val="2"/>
        <w:numPr>
          <w:ilvl w:val="0"/>
          <w:numId w:val="28"/>
        </w:numPr>
        <w:spacing w:before="0" w:after="0" w:line="240" w:lineRule="auto"/>
        <w:rPr>
          <w:sz w:val="24"/>
          <w:szCs w:val="24"/>
        </w:rPr>
      </w:pPr>
      <w:r w:rsidRPr="00076CA2">
        <w:rPr>
          <w:rFonts w:hint="eastAsia"/>
          <w:sz w:val="24"/>
          <w:szCs w:val="24"/>
        </w:rPr>
        <w:t>比亚迪乌兹别克斯坦工厂投产</w:t>
      </w:r>
    </w:p>
    <w:p w14:paraId="65EAE6A1" w14:textId="2E3BEDBB" w:rsidR="0055735C" w:rsidRPr="0055735C" w:rsidRDefault="0055735C" w:rsidP="00076CA2">
      <w:pPr>
        <w:ind w:firstLineChars="270" w:firstLine="567"/>
      </w:pPr>
      <w:r w:rsidRPr="0055735C">
        <w:rPr>
          <w:rFonts w:hint="eastAsia"/>
        </w:rPr>
        <w:t>乌兹别克斯坦共和国总统沙夫卡特·米尔济约耶夫近日率代表团一行在访问中国期间莅临比亚迪全球总部，比亚迪董事长兼总裁王传福亲切接待。访问期间，双方共同出席并见证了比亚迪乌兹别克斯坦工厂的生产启动仪式。</w:t>
      </w:r>
    </w:p>
    <w:p w14:paraId="0C9FAB64" w14:textId="617A5EC7" w:rsidR="00B15C0C" w:rsidRPr="00076CA2" w:rsidRDefault="00B15C0C" w:rsidP="00AB6DA0">
      <w:pPr>
        <w:pStyle w:val="2"/>
        <w:numPr>
          <w:ilvl w:val="0"/>
          <w:numId w:val="28"/>
        </w:numPr>
        <w:spacing w:before="0" w:after="0" w:line="240" w:lineRule="auto"/>
        <w:rPr>
          <w:sz w:val="24"/>
          <w:szCs w:val="24"/>
        </w:rPr>
      </w:pPr>
      <w:r w:rsidRPr="00076CA2">
        <w:rPr>
          <w:rFonts w:hint="eastAsia"/>
          <w:sz w:val="24"/>
          <w:szCs w:val="24"/>
        </w:rPr>
        <w:t>长城汽车：</w:t>
      </w:r>
      <w:r w:rsidRPr="00076CA2">
        <w:rPr>
          <w:sz w:val="24"/>
          <w:szCs w:val="24"/>
        </w:rPr>
        <w:t>2023</w:t>
      </w:r>
      <w:r w:rsidRPr="00076CA2">
        <w:rPr>
          <w:sz w:val="24"/>
          <w:szCs w:val="24"/>
        </w:rPr>
        <w:t>年归母净利润</w:t>
      </w:r>
      <w:r w:rsidRPr="00076CA2">
        <w:rPr>
          <w:sz w:val="24"/>
          <w:szCs w:val="24"/>
        </w:rPr>
        <w:t>70.08</w:t>
      </w:r>
      <w:r w:rsidRPr="00076CA2">
        <w:rPr>
          <w:sz w:val="24"/>
          <w:szCs w:val="24"/>
        </w:rPr>
        <w:t>亿元，同比下降</w:t>
      </w:r>
      <w:r w:rsidRPr="00076CA2">
        <w:rPr>
          <w:sz w:val="24"/>
          <w:szCs w:val="24"/>
        </w:rPr>
        <w:t>15.22%</w:t>
      </w:r>
    </w:p>
    <w:p w14:paraId="6665F0F0" w14:textId="7A72B89F" w:rsidR="00F50786" w:rsidRPr="00B15C0C" w:rsidRDefault="00A10AE0" w:rsidP="00AB6DA0">
      <w:pPr>
        <w:ind w:firstLineChars="270" w:firstLine="567"/>
      </w:pPr>
      <w:r w:rsidRPr="00A10AE0">
        <w:rPr>
          <w:rFonts w:hint="eastAsia"/>
        </w:rPr>
        <w:t>长城汽车</w:t>
      </w:r>
      <w:r w:rsidRPr="00A10AE0">
        <w:t>1月23日公告，2023年营收1734.10亿元，同比增长26.26%；归母净利润70.08亿元，同比下降15.22%；基本每股收益0.83元/股。</w:t>
      </w:r>
    </w:p>
    <w:p w14:paraId="40CC9E85" w14:textId="35BDF212" w:rsidR="00153A9B" w:rsidRPr="00076CA2" w:rsidRDefault="00153A9B" w:rsidP="00AB6DA0">
      <w:pPr>
        <w:pStyle w:val="2"/>
        <w:numPr>
          <w:ilvl w:val="0"/>
          <w:numId w:val="28"/>
        </w:numPr>
        <w:spacing w:before="0" w:after="0" w:line="240" w:lineRule="auto"/>
        <w:rPr>
          <w:sz w:val="24"/>
          <w:szCs w:val="24"/>
        </w:rPr>
      </w:pPr>
      <w:r w:rsidRPr="00076CA2">
        <w:rPr>
          <w:rFonts w:hint="eastAsia"/>
          <w:sz w:val="24"/>
          <w:szCs w:val="24"/>
        </w:rPr>
        <w:t>大众中国</w:t>
      </w:r>
      <w:r w:rsidRPr="00076CA2">
        <w:rPr>
          <w:sz w:val="24"/>
          <w:szCs w:val="24"/>
        </w:rPr>
        <w:t>CEO</w:t>
      </w:r>
      <w:r w:rsidRPr="00076CA2">
        <w:rPr>
          <w:sz w:val="24"/>
          <w:szCs w:val="24"/>
        </w:rPr>
        <w:t>贝瑞德：主要燃油车型将向新能源汽车转型</w:t>
      </w:r>
    </w:p>
    <w:p w14:paraId="3AC653DE" w14:textId="123EE4C1" w:rsidR="00153A9B" w:rsidRPr="00153A9B" w:rsidRDefault="00153A9B" w:rsidP="00076CA2">
      <w:pPr>
        <w:ind w:firstLineChars="270" w:firstLine="567"/>
      </w:pPr>
      <w:r w:rsidRPr="00153A9B">
        <w:t>1月25日，大众汽车集团（中国）董事长兼CEO贝瑞德表示，鉴于中国市场巨大的差异性，大众汽车集团将继续在华投资燃油车型，且所有主要燃油车型均将向新能源汽车转型。集团同时将推最新插电混动技术，实现超过100公里的纯电续航。</w:t>
      </w:r>
    </w:p>
    <w:p w14:paraId="1F94FCE3" w14:textId="2978F413" w:rsidR="006A0B05" w:rsidRPr="00076CA2" w:rsidRDefault="006A0B05" w:rsidP="00AB6DA0">
      <w:pPr>
        <w:pStyle w:val="2"/>
        <w:numPr>
          <w:ilvl w:val="0"/>
          <w:numId w:val="28"/>
        </w:numPr>
        <w:spacing w:before="0" w:after="0" w:line="240" w:lineRule="auto"/>
        <w:rPr>
          <w:sz w:val="24"/>
          <w:szCs w:val="24"/>
        </w:rPr>
      </w:pPr>
      <w:r w:rsidRPr="00076CA2">
        <w:rPr>
          <w:rFonts w:hint="eastAsia"/>
          <w:sz w:val="24"/>
          <w:szCs w:val="24"/>
        </w:rPr>
        <w:t>福田汽车：预计</w:t>
      </w:r>
      <w:r w:rsidRPr="00076CA2">
        <w:rPr>
          <w:sz w:val="24"/>
          <w:szCs w:val="24"/>
        </w:rPr>
        <w:t>2023</w:t>
      </w:r>
      <w:r w:rsidRPr="00076CA2">
        <w:rPr>
          <w:sz w:val="24"/>
          <w:szCs w:val="24"/>
        </w:rPr>
        <w:t>年净利润同比增加</w:t>
      </w:r>
      <w:r w:rsidRPr="00076CA2">
        <w:rPr>
          <w:sz w:val="24"/>
          <w:szCs w:val="24"/>
        </w:rPr>
        <w:t>1298%</w:t>
      </w:r>
      <w:r w:rsidRPr="00076CA2">
        <w:rPr>
          <w:sz w:val="24"/>
          <w:szCs w:val="24"/>
        </w:rPr>
        <w:t>左右</w:t>
      </w:r>
    </w:p>
    <w:p w14:paraId="5C9F322B" w14:textId="5BA07EAB" w:rsidR="006A0B05" w:rsidRPr="006A0B05" w:rsidRDefault="006A0B05" w:rsidP="00076CA2">
      <w:pPr>
        <w:ind w:firstLineChars="270" w:firstLine="567"/>
      </w:pPr>
      <w:r w:rsidRPr="006A0B05">
        <w:t>1月23日晚间，福田汽车公告，预计2023年净利润约为9.1亿元，同比增加1298%左右；2023年公司实现销量63.1万辆，同比增长37.14%。</w:t>
      </w:r>
    </w:p>
    <w:p w14:paraId="64A05830" w14:textId="6BE6E545" w:rsidR="007073F6" w:rsidRPr="00076CA2" w:rsidRDefault="007073F6" w:rsidP="00AB6DA0">
      <w:pPr>
        <w:pStyle w:val="2"/>
        <w:numPr>
          <w:ilvl w:val="0"/>
          <w:numId w:val="28"/>
        </w:numPr>
        <w:spacing w:before="0" w:after="0" w:line="240" w:lineRule="auto"/>
        <w:rPr>
          <w:sz w:val="24"/>
          <w:szCs w:val="24"/>
        </w:rPr>
      </w:pPr>
      <w:r w:rsidRPr="00076CA2">
        <w:rPr>
          <w:rFonts w:hint="eastAsia"/>
          <w:sz w:val="24"/>
          <w:szCs w:val="24"/>
        </w:rPr>
        <w:t>福特电马赫深圳销售公司注销</w:t>
      </w:r>
    </w:p>
    <w:p w14:paraId="70EB326F" w14:textId="185BF853" w:rsidR="007073F6" w:rsidRPr="007073F6" w:rsidRDefault="007073F6" w:rsidP="00076CA2">
      <w:pPr>
        <w:ind w:firstLineChars="270" w:firstLine="567"/>
      </w:pPr>
      <w:r w:rsidRPr="007073F6">
        <w:rPr>
          <w:rFonts w:hint="eastAsia"/>
        </w:rPr>
        <w:t>近日，福特电马赫汽车销售（深圳）有限公司企业状态由存续变更为注销。公司成立于</w:t>
      </w:r>
      <w:r w:rsidRPr="007073F6">
        <w:t>2022年9月，</w:t>
      </w:r>
      <w:r w:rsidRPr="007073F6">
        <w:rPr>
          <w:rFonts w:hint="eastAsia"/>
        </w:rPr>
        <w:t>由福特电马赫汽车销售（南京）有限公司全资持股。</w:t>
      </w:r>
    </w:p>
    <w:p w14:paraId="0AC02088" w14:textId="4446A121" w:rsidR="009319A4" w:rsidRPr="00076CA2" w:rsidRDefault="009319A4" w:rsidP="00AB6DA0">
      <w:pPr>
        <w:pStyle w:val="2"/>
        <w:numPr>
          <w:ilvl w:val="0"/>
          <w:numId w:val="28"/>
        </w:numPr>
        <w:spacing w:before="0" w:after="0" w:line="240" w:lineRule="auto"/>
        <w:rPr>
          <w:sz w:val="24"/>
          <w:szCs w:val="24"/>
        </w:rPr>
      </w:pPr>
      <w:r w:rsidRPr="00076CA2">
        <w:rPr>
          <w:rFonts w:hint="eastAsia"/>
          <w:sz w:val="24"/>
          <w:szCs w:val="24"/>
        </w:rPr>
        <w:lastRenderedPageBreak/>
        <w:t>如祺出行取得深圳</w:t>
      </w:r>
      <w:r w:rsidRPr="00076CA2">
        <w:rPr>
          <w:sz w:val="24"/>
          <w:szCs w:val="24"/>
        </w:rPr>
        <w:t>Robotaxi</w:t>
      </w:r>
      <w:r w:rsidRPr="00076CA2">
        <w:rPr>
          <w:sz w:val="24"/>
          <w:szCs w:val="24"/>
        </w:rPr>
        <w:t>载人示范应用资质</w:t>
      </w:r>
    </w:p>
    <w:p w14:paraId="61585372" w14:textId="3FD7B3F2" w:rsidR="009319A4" w:rsidRPr="009319A4" w:rsidRDefault="009319A4" w:rsidP="00076CA2">
      <w:pPr>
        <w:ind w:firstLineChars="270" w:firstLine="567"/>
      </w:pPr>
      <w:r w:rsidRPr="009319A4">
        <w:rPr>
          <w:rFonts w:hint="eastAsia"/>
        </w:rPr>
        <w:t>日前，广汽集团公众号表示，如祺出行取得深圳市</w:t>
      </w:r>
      <w:r w:rsidRPr="009319A4">
        <w:t>Robotaxi载人示范应用资质，如祺Robotaxi正式在深圳上线。继广州之后，深圳成为如祺Robotaxi开启运营服务的第二座城市。</w:t>
      </w:r>
    </w:p>
    <w:p w14:paraId="616DCC6D" w14:textId="42B6993D" w:rsidR="00191734" w:rsidRPr="00076CA2" w:rsidRDefault="00191734" w:rsidP="00AB6DA0">
      <w:pPr>
        <w:pStyle w:val="2"/>
        <w:numPr>
          <w:ilvl w:val="0"/>
          <w:numId w:val="28"/>
        </w:numPr>
        <w:spacing w:before="0" w:after="0" w:line="240" w:lineRule="auto"/>
        <w:rPr>
          <w:sz w:val="24"/>
          <w:szCs w:val="24"/>
        </w:rPr>
      </w:pPr>
      <w:r w:rsidRPr="00076CA2">
        <w:rPr>
          <w:rFonts w:hint="eastAsia"/>
          <w:sz w:val="24"/>
          <w:szCs w:val="24"/>
        </w:rPr>
        <w:t>优湃能源已建成</w:t>
      </w:r>
      <w:r w:rsidRPr="00076CA2">
        <w:rPr>
          <w:sz w:val="24"/>
          <w:szCs w:val="24"/>
        </w:rPr>
        <w:t>900</w:t>
      </w:r>
      <w:r w:rsidRPr="00076CA2">
        <w:rPr>
          <w:sz w:val="24"/>
          <w:szCs w:val="24"/>
        </w:rPr>
        <w:t>多个充电站</w:t>
      </w:r>
    </w:p>
    <w:p w14:paraId="0EF422F3" w14:textId="0B59179B" w:rsidR="00191734" w:rsidRPr="00191734" w:rsidRDefault="00191734" w:rsidP="00076CA2">
      <w:pPr>
        <w:ind w:firstLineChars="270" w:firstLine="567"/>
      </w:pPr>
      <w:r w:rsidRPr="00191734">
        <w:rPr>
          <w:rFonts w:hint="eastAsia"/>
        </w:rPr>
        <w:t>在广汽集团</w:t>
      </w:r>
      <w:r w:rsidRPr="00191734">
        <w:t>2024年新年采访调研行活动中，广汽集团透露，</w:t>
      </w:r>
      <w:r w:rsidRPr="00191734">
        <w:rPr>
          <w:rFonts w:hint="eastAsia"/>
        </w:rPr>
        <w:t>目前，第一条</w:t>
      </w:r>
      <w:r w:rsidRPr="00191734">
        <w:t>6GWh的电池产线已经落地，也建成了900多个充电站。</w:t>
      </w:r>
    </w:p>
    <w:p w14:paraId="761E5277" w14:textId="52C4C2B0" w:rsidR="00B11784" w:rsidRPr="00076CA2" w:rsidRDefault="00B11784" w:rsidP="00AB6DA0">
      <w:pPr>
        <w:pStyle w:val="2"/>
        <w:numPr>
          <w:ilvl w:val="0"/>
          <w:numId w:val="28"/>
        </w:numPr>
        <w:spacing w:before="0" w:after="0" w:line="240" w:lineRule="auto"/>
        <w:rPr>
          <w:sz w:val="24"/>
          <w:szCs w:val="24"/>
        </w:rPr>
      </w:pPr>
      <w:r w:rsidRPr="00076CA2">
        <w:rPr>
          <w:rFonts w:hint="eastAsia"/>
          <w:sz w:val="24"/>
          <w:szCs w:val="24"/>
        </w:rPr>
        <w:t>广汽集团：拟对广汽日野进行股权调整</w:t>
      </w:r>
    </w:p>
    <w:p w14:paraId="41BF0839" w14:textId="33E8BE7D" w:rsidR="00B11784" w:rsidRPr="00B11784" w:rsidRDefault="00B11784" w:rsidP="00076CA2">
      <w:pPr>
        <w:ind w:firstLineChars="270" w:firstLine="567"/>
      </w:pPr>
      <w:r w:rsidRPr="00B11784">
        <w:t>1月24日晚间，广汽集团公告，拟对广汽日野进行股权调整，由本公司、广州氢云新能源科技投资合伙企业（有限合伙）分别以2969.09万元、407.39万元受让日野自动车株式会社持有的广汽日野39.72%、5.45%股权</w:t>
      </w:r>
      <w:r w:rsidR="00FD0A15">
        <w:rPr>
          <w:rFonts w:hint="eastAsia"/>
        </w:rPr>
        <w:t>。</w:t>
      </w:r>
      <w:r w:rsidRPr="00B11784">
        <w:t>三方股东按上述股权调整后的股比共同增资7亿元。</w:t>
      </w:r>
    </w:p>
    <w:p w14:paraId="68CCDEBD" w14:textId="39D314B5" w:rsidR="000C6254" w:rsidRPr="00076CA2" w:rsidRDefault="000C6254" w:rsidP="00AB6DA0">
      <w:pPr>
        <w:pStyle w:val="2"/>
        <w:numPr>
          <w:ilvl w:val="0"/>
          <w:numId w:val="28"/>
        </w:numPr>
        <w:spacing w:before="0" w:after="0" w:line="240" w:lineRule="auto"/>
        <w:rPr>
          <w:sz w:val="24"/>
          <w:szCs w:val="24"/>
        </w:rPr>
      </w:pPr>
      <w:r w:rsidRPr="00076CA2">
        <w:rPr>
          <w:rFonts w:hint="eastAsia"/>
          <w:sz w:val="24"/>
          <w:szCs w:val="24"/>
        </w:rPr>
        <w:t>广汽城市</w:t>
      </w:r>
      <w:r w:rsidRPr="00076CA2">
        <w:rPr>
          <w:sz w:val="24"/>
          <w:szCs w:val="24"/>
        </w:rPr>
        <w:t>NDA+L3</w:t>
      </w:r>
      <w:r w:rsidRPr="00076CA2">
        <w:rPr>
          <w:sz w:val="24"/>
          <w:szCs w:val="24"/>
        </w:rPr>
        <w:t>自动驾驶行业首秀</w:t>
      </w:r>
    </w:p>
    <w:p w14:paraId="0D57C1D6" w14:textId="07BBEA7A" w:rsidR="000C6254" w:rsidRPr="000C6254" w:rsidRDefault="000C6254" w:rsidP="00076CA2">
      <w:pPr>
        <w:ind w:firstLineChars="270" w:firstLine="567"/>
      </w:pPr>
      <w:r w:rsidRPr="000C6254">
        <w:rPr>
          <w:rFonts w:hint="eastAsia"/>
        </w:rPr>
        <w:t>广汽</w:t>
      </w:r>
      <w:r w:rsidRPr="000C6254">
        <w:t>ADiGO PILOT智能驾驶日前开启了全场景道路测试。此次测试在行业内率先实现了以TJP交通拥堵领航为代表的L3自动驾驶、以NDA智能领航辅助为代表的L2++领航辅助驾驶等多个复杂功能的无缝衔接。</w:t>
      </w:r>
    </w:p>
    <w:p w14:paraId="19AFA894" w14:textId="71584546" w:rsidR="00C446A8" w:rsidRPr="00076CA2" w:rsidRDefault="00502188" w:rsidP="00AB6DA0">
      <w:pPr>
        <w:pStyle w:val="2"/>
        <w:numPr>
          <w:ilvl w:val="0"/>
          <w:numId w:val="28"/>
        </w:numPr>
        <w:spacing w:before="0" w:after="0" w:line="240" w:lineRule="auto"/>
        <w:rPr>
          <w:sz w:val="24"/>
          <w:szCs w:val="24"/>
        </w:rPr>
      </w:pPr>
      <w:r w:rsidRPr="00076CA2">
        <w:rPr>
          <w:rFonts w:hint="eastAsia"/>
          <w:sz w:val="24"/>
          <w:szCs w:val="24"/>
        </w:rPr>
        <w:t>智驾</w:t>
      </w:r>
      <w:r w:rsidRPr="00076CA2">
        <w:rPr>
          <w:sz w:val="24"/>
          <w:szCs w:val="24"/>
        </w:rPr>
        <w:t>/</w:t>
      </w:r>
      <w:r w:rsidRPr="00076CA2">
        <w:rPr>
          <w:sz w:val="24"/>
          <w:szCs w:val="24"/>
        </w:rPr>
        <w:t>座舱升级</w:t>
      </w:r>
      <w:r w:rsidRPr="00076CA2">
        <w:rPr>
          <w:sz w:val="24"/>
          <w:szCs w:val="24"/>
        </w:rPr>
        <w:t xml:space="preserve"> </w:t>
      </w:r>
      <w:r w:rsidRPr="00076CA2">
        <w:rPr>
          <w:sz w:val="24"/>
          <w:szCs w:val="24"/>
        </w:rPr>
        <w:t>高合</w:t>
      </w:r>
      <w:r w:rsidRPr="00076CA2">
        <w:rPr>
          <w:sz w:val="24"/>
          <w:szCs w:val="24"/>
        </w:rPr>
        <w:t>HiPhi Y</w:t>
      </w:r>
      <w:r w:rsidRPr="00076CA2">
        <w:rPr>
          <w:sz w:val="24"/>
          <w:szCs w:val="24"/>
        </w:rPr>
        <w:t>迎来</w:t>
      </w:r>
      <w:r w:rsidRPr="00076CA2">
        <w:rPr>
          <w:sz w:val="24"/>
          <w:szCs w:val="24"/>
        </w:rPr>
        <w:t>OTA</w:t>
      </w:r>
      <w:r w:rsidRPr="00076CA2">
        <w:rPr>
          <w:sz w:val="24"/>
          <w:szCs w:val="24"/>
        </w:rPr>
        <w:t>升级</w:t>
      </w:r>
    </w:p>
    <w:p w14:paraId="18285C6C" w14:textId="4EFC60A3" w:rsidR="00502188" w:rsidRPr="00502188" w:rsidRDefault="00502188" w:rsidP="00076CA2">
      <w:pPr>
        <w:ind w:firstLineChars="270" w:firstLine="567"/>
      </w:pPr>
      <w:r w:rsidRPr="00502188">
        <w:t>1月23日，高合HiPhi Y迎来OTA升级，全新上线的HiPhi OS 3.2.0 Y软件版本新增功能42项，优化修复功能48项，在智能驾驶、智能语音、智能座舱等领域进行升级</w:t>
      </w:r>
      <w:r>
        <w:rPr>
          <w:rFonts w:hint="eastAsia"/>
        </w:rPr>
        <w:t>。</w:t>
      </w:r>
    </w:p>
    <w:p w14:paraId="77374AC2" w14:textId="5C8FF4D0" w:rsidR="001D060E" w:rsidRPr="00076CA2" w:rsidRDefault="001D060E" w:rsidP="00AB6DA0">
      <w:pPr>
        <w:pStyle w:val="2"/>
        <w:numPr>
          <w:ilvl w:val="0"/>
          <w:numId w:val="28"/>
        </w:numPr>
        <w:spacing w:before="0" w:after="0" w:line="240" w:lineRule="auto"/>
        <w:rPr>
          <w:sz w:val="24"/>
          <w:szCs w:val="24"/>
        </w:rPr>
      </w:pPr>
      <w:r w:rsidRPr="00076CA2">
        <w:rPr>
          <w:rFonts w:hint="eastAsia"/>
          <w:sz w:val="24"/>
          <w:szCs w:val="24"/>
        </w:rPr>
        <w:t>海马汽车否认将氢能源汽车打包出售给小米汽车</w:t>
      </w:r>
    </w:p>
    <w:p w14:paraId="3F4C9E8E" w14:textId="0CF5AF36" w:rsidR="001D060E" w:rsidRPr="001D060E" w:rsidRDefault="001D060E" w:rsidP="00076CA2">
      <w:pPr>
        <w:ind w:firstLineChars="270" w:firstLine="567"/>
      </w:pPr>
      <w:r w:rsidRPr="001D060E">
        <w:t>1月25日，针对“海马汽车将氢能源汽车打包出售给小米汽车”的市场传闻，海马汽车证券部工作人员回应称，消息不属实。</w:t>
      </w:r>
    </w:p>
    <w:p w14:paraId="0D9524E4" w14:textId="469B1E24" w:rsidR="001A58DA" w:rsidRPr="00076CA2" w:rsidRDefault="001A58DA" w:rsidP="00AB6DA0">
      <w:pPr>
        <w:pStyle w:val="2"/>
        <w:numPr>
          <w:ilvl w:val="0"/>
          <w:numId w:val="28"/>
        </w:numPr>
        <w:spacing w:before="0" w:after="0" w:line="240" w:lineRule="auto"/>
        <w:rPr>
          <w:sz w:val="24"/>
          <w:szCs w:val="24"/>
        </w:rPr>
      </w:pPr>
      <w:r w:rsidRPr="00076CA2">
        <w:rPr>
          <w:rFonts w:hint="eastAsia"/>
          <w:sz w:val="24"/>
          <w:szCs w:val="24"/>
        </w:rPr>
        <w:t>卡文汽车品牌正式发布</w:t>
      </w:r>
      <w:r w:rsidRPr="00076CA2">
        <w:rPr>
          <w:sz w:val="24"/>
          <w:szCs w:val="24"/>
        </w:rPr>
        <w:t xml:space="preserve"> </w:t>
      </w:r>
      <w:r w:rsidRPr="00076CA2">
        <w:rPr>
          <w:sz w:val="24"/>
          <w:szCs w:val="24"/>
        </w:rPr>
        <w:t>将布局纯电、氢燃料电池</w:t>
      </w:r>
      <w:r w:rsidRPr="00076CA2">
        <w:rPr>
          <w:sz w:val="24"/>
          <w:szCs w:val="24"/>
        </w:rPr>
        <w:t>2</w:t>
      </w:r>
      <w:r w:rsidRPr="00076CA2">
        <w:rPr>
          <w:sz w:val="24"/>
          <w:szCs w:val="24"/>
        </w:rPr>
        <w:t>大技术路线</w:t>
      </w:r>
    </w:p>
    <w:p w14:paraId="7EB44490" w14:textId="7CC91FA8" w:rsidR="001A58DA" w:rsidRPr="001A58DA" w:rsidRDefault="001A58DA" w:rsidP="00AB6DA0">
      <w:pPr>
        <w:ind w:firstLineChars="270" w:firstLine="567"/>
      </w:pPr>
      <w:r w:rsidRPr="001A58DA">
        <w:t>1月27日，</w:t>
      </w:r>
      <w:r w:rsidR="004D54AD" w:rsidRPr="004D54AD">
        <w:rPr>
          <w:rFonts w:hint="eastAsia"/>
        </w:rPr>
        <w:t>新能源商用车品牌卡文汽车</w:t>
      </w:r>
      <w:r w:rsidRPr="001A58DA">
        <w:t>品牌发布会在北京国家科技传播中心举行，将布局纯电动、氢燃料电池2大技术路线，聚焦三大平台产品，VAN、轻卡、重卡等系列车型</w:t>
      </w:r>
      <w:r>
        <w:rPr>
          <w:rFonts w:hint="eastAsia"/>
        </w:rPr>
        <w:t>。</w:t>
      </w:r>
      <w:r w:rsidRPr="001A58DA">
        <w:rPr>
          <w:rFonts w:hint="eastAsia"/>
        </w:rPr>
        <w:t>由福田汽车联合博世旗下博世创投、博原资本、亿华通及北汽产投共同成立。</w:t>
      </w:r>
    </w:p>
    <w:p w14:paraId="09415375" w14:textId="6A6DB3BC" w:rsidR="009B3C7C" w:rsidRPr="00076CA2" w:rsidRDefault="00EB04E9" w:rsidP="00AB6DA0">
      <w:pPr>
        <w:pStyle w:val="2"/>
        <w:numPr>
          <w:ilvl w:val="0"/>
          <w:numId w:val="28"/>
        </w:numPr>
        <w:spacing w:before="0" w:after="0" w:line="240" w:lineRule="auto"/>
        <w:rPr>
          <w:sz w:val="24"/>
          <w:szCs w:val="24"/>
        </w:rPr>
      </w:pPr>
      <w:r w:rsidRPr="00076CA2">
        <w:rPr>
          <w:rFonts w:hint="eastAsia"/>
          <w:sz w:val="24"/>
          <w:szCs w:val="24"/>
        </w:rPr>
        <w:t>东风岚图与华为签署战略合作协议</w:t>
      </w:r>
    </w:p>
    <w:p w14:paraId="7C296ADD" w14:textId="7BD6AC20" w:rsidR="00EB04E9" w:rsidRPr="00EB04E9" w:rsidRDefault="00EB04E9" w:rsidP="00076CA2">
      <w:pPr>
        <w:ind w:firstLineChars="270" w:firstLine="567"/>
      </w:pPr>
      <w:r w:rsidRPr="00EB04E9">
        <w:t>1月22日，岚图汽车宣布，东风岚图已与华为签署战略合作协议。双方将围绕用户需求共同打造智能出行体验。通过合作车型在多领域创新探索，加速智能化技术大规模商业化落地。</w:t>
      </w:r>
    </w:p>
    <w:p w14:paraId="6FCB5CCF" w14:textId="44C30B7D" w:rsidR="009E5100" w:rsidRPr="00076CA2" w:rsidRDefault="009E5100" w:rsidP="00AB6DA0">
      <w:pPr>
        <w:pStyle w:val="2"/>
        <w:numPr>
          <w:ilvl w:val="0"/>
          <w:numId w:val="28"/>
        </w:numPr>
        <w:spacing w:before="0" w:after="0" w:line="240" w:lineRule="auto"/>
        <w:rPr>
          <w:sz w:val="24"/>
          <w:szCs w:val="24"/>
        </w:rPr>
      </w:pPr>
      <w:r w:rsidRPr="00076CA2">
        <w:rPr>
          <w:rFonts w:hint="eastAsia"/>
          <w:sz w:val="24"/>
          <w:szCs w:val="24"/>
        </w:rPr>
        <w:t>岚图汽车：今年渠道预计突破</w:t>
      </w:r>
      <w:r w:rsidRPr="00076CA2">
        <w:rPr>
          <w:sz w:val="24"/>
          <w:szCs w:val="24"/>
        </w:rPr>
        <w:t>400</w:t>
      </w:r>
      <w:r w:rsidRPr="00076CA2">
        <w:rPr>
          <w:sz w:val="24"/>
          <w:szCs w:val="24"/>
        </w:rPr>
        <w:t>家</w:t>
      </w:r>
    </w:p>
    <w:p w14:paraId="56A85027" w14:textId="213BA490" w:rsidR="009E5100" w:rsidRPr="009E5100" w:rsidRDefault="009E5100" w:rsidP="00076CA2">
      <w:pPr>
        <w:ind w:firstLineChars="270" w:firstLine="567"/>
      </w:pPr>
      <w:r w:rsidRPr="009E5100">
        <w:t>22日，2024年岚图生态伙伴年度大会举行。2024年，岚图渠道预计突破400家，实现130+座城市覆盖。</w:t>
      </w:r>
    </w:p>
    <w:p w14:paraId="39548202" w14:textId="10C2F3F9" w:rsidR="00226214" w:rsidRPr="00076CA2" w:rsidRDefault="00226214" w:rsidP="00AB6DA0">
      <w:pPr>
        <w:pStyle w:val="2"/>
        <w:numPr>
          <w:ilvl w:val="0"/>
          <w:numId w:val="28"/>
        </w:numPr>
        <w:spacing w:before="0" w:after="0" w:line="240" w:lineRule="auto"/>
        <w:rPr>
          <w:sz w:val="24"/>
          <w:szCs w:val="24"/>
        </w:rPr>
      </w:pPr>
      <w:r w:rsidRPr="00076CA2">
        <w:rPr>
          <w:rFonts w:hint="eastAsia"/>
          <w:sz w:val="24"/>
          <w:szCs w:val="24"/>
        </w:rPr>
        <w:lastRenderedPageBreak/>
        <w:t>理想汽车旗舰级零售中心在北京上海开业</w:t>
      </w:r>
    </w:p>
    <w:p w14:paraId="4E39ADFE" w14:textId="20D0B1D1" w:rsidR="00226214" w:rsidRPr="00226214" w:rsidRDefault="00226214" w:rsidP="00076CA2">
      <w:pPr>
        <w:ind w:firstLineChars="270" w:firstLine="567"/>
      </w:pPr>
      <w:r w:rsidRPr="00226214">
        <w:t>1月27日，理想汽车首批旗舰级零售中心北京华贸、上海前滩L+PLAZA零售中心正式开业。预计在2024年底，实现三线城市100%全覆盖，四线城市超过70%的覆盖率。</w:t>
      </w:r>
    </w:p>
    <w:p w14:paraId="33FF396B" w14:textId="65E91196" w:rsidR="003B0293" w:rsidRPr="00076CA2" w:rsidRDefault="003B0293" w:rsidP="00AB6DA0">
      <w:pPr>
        <w:pStyle w:val="2"/>
        <w:numPr>
          <w:ilvl w:val="0"/>
          <w:numId w:val="28"/>
        </w:numPr>
        <w:spacing w:before="0" w:after="0" w:line="240" w:lineRule="auto"/>
        <w:rPr>
          <w:sz w:val="24"/>
          <w:szCs w:val="24"/>
        </w:rPr>
      </w:pPr>
      <w:r w:rsidRPr="00076CA2">
        <w:rPr>
          <w:rFonts w:hint="eastAsia"/>
          <w:sz w:val="24"/>
          <w:szCs w:val="24"/>
        </w:rPr>
        <w:t>零跑吴保军回应离职传闻：未提申请，不再担任总裁仍任执行董事</w:t>
      </w:r>
    </w:p>
    <w:p w14:paraId="603B8DBF" w14:textId="15EB7A73" w:rsidR="003B0293" w:rsidRPr="003B0293" w:rsidRDefault="003B0293" w:rsidP="00076CA2">
      <w:pPr>
        <w:ind w:firstLineChars="270" w:firstLine="567"/>
      </w:pPr>
      <w:r w:rsidRPr="003B0293">
        <w:t>1月23日，有消息称“零跑汽车联合创始人、总裁吴保军现已离职。零跑汽车将不再设总裁岗位”。吴保军回应称：“没有提出离职申请，不再担任总裁，仍担任执行董事的职务。”</w:t>
      </w:r>
    </w:p>
    <w:p w14:paraId="593A2E23" w14:textId="016991BC" w:rsidR="00DF5B82" w:rsidRPr="00076CA2" w:rsidRDefault="00DF5B82" w:rsidP="00AB6DA0">
      <w:pPr>
        <w:pStyle w:val="2"/>
        <w:numPr>
          <w:ilvl w:val="0"/>
          <w:numId w:val="28"/>
        </w:numPr>
        <w:spacing w:before="0" w:after="0" w:line="240" w:lineRule="auto"/>
        <w:rPr>
          <w:sz w:val="24"/>
          <w:szCs w:val="24"/>
        </w:rPr>
      </w:pPr>
      <w:r w:rsidRPr="00076CA2">
        <w:rPr>
          <w:sz w:val="24"/>
          <w:szCs w:val="24"/>
        </w:rPr>
        <w:t>smart</w:t>
      </w:r>
      <w:r w:rsidRPr="00076CA2">
        <w:rPr>
          <w:sz w:val="24"/>
          <w:szCs w:val="24"/>
        </w:rPr>
        <w:t>国内外销量失衡</w:t>
      </w:r>
    </w:p>
    <w:p w14:paraId="4E3B25DB" w14:textId="62E1BC7A" w:rsidR="00DF5B82" w:rsidRPr="00DF5B82" w:rsidRDefault="00DF5B82" w:rsidP="00076CA2">
      <w:pPr>
        <w:ind w:firstLineChars="270" w:firstLine="567"/>
      </w:pPr>
      <w:r w:rsidRPr="00DF5B82">
        <w:t>2023年，smart累计销量为67024辆，其中国内销量42292辆，占比63%；出口销量24732辆，占比37%。</w:t>
      </w:r>
    </w:p>
    <w:p w14:paraId="19C8B941" w14:textId="58A43148" w:rsidR="0074179E" w:rsidRPr="00076CA2" w:rsidRDefault="0074179E" w:rsidP="00AB6DA0">
      <w:pPr>
        <w:pStyle w:val="2"/>
        <w:numPr>
          <w:ilvl w:val="0"/>
          <w:numId w:val="28"/>
        </w:numPr>
        <w:spacing w:before="0" w:after="0" w:line="240" w:lineRule="auto"/>
        <w:rPr>
          <w:sz w:val="24"/>
          <w:szCs w:val="24"/>
        </w:rPr>
      </w:pPr>
      <w:r w:rsidRPr="00076CA2">
        <w:rPr>
          <w:rFonts w:hint="eastAsia"/>
          <w:sz w:val="24"/>
          <w:szCs w:val="24"/>
        </w:rPr>
        <w:t>赛力斯：</w:t>
      </w:r>
      <w:r w:rsidRPr="00076CA2">
        <w:rPr>
          <w:sz w:val="24"/>
          <w:szCs w:val="24"/>
        </w:rPr>
        <w:t>2023</w:t>
      </w:r>
      <w:r w:rsidRPr="00076CA2">
        <w:rPr>
          <w:sz w:val="24"/>
          <w:szCs w:val="24"/>
        </w:rPr>
        <w:t>年预亏</w:t>
      </w:r>
      <w:r w:rsidRPr="00076CA2">
        <w:rPr>
          <w:sz w:val="24"/>
          <w:szCs w:val="24"/>
        </w:rPr>
        <w:t>21</w:t>
      </w:r>
      <w:r w:rsidRPr="00076CA2">
        <w:rPr>
          <w:sz w:val="24"/>
          <w:szCs w:val="24"/>
        </w:rPr>
        <w:t>亿元到</w:t>
      </w:r>
      <w:r w:rsidRPr="00076CA2">
        <w:rPr>
          <w:sz w:val="24"/>
          <w:szCs w:val="24"/>
        </w:rPr>
        <w:t>27</w:t>
      </w:r>
      <w:r w:rsidRPr="00076CA2">
        <w:rPr>
          <w:sz w:val="24"/>
          <w:szCs w:val="24"/>
        </w:rPr>
        <w:t>亿元</w:t>
      </w:r>
    </w:p>
    <w:p w14:paraId="7E66A774" w14:textId="6A5D0C87" w:rsidR="0074179E" w:rsidRPr="0074179E" w:rsidRDefault="0074179E" w:rsidP="00076CA2">
      <w:pPr>
        <w:ind w:firstLineChars="270" w:firstLine="567"/>
      </w:pPr>
      <w:r w:rsidRPr="0074179E">
        <w:t>1月24日，赛力斯公告，预计2023年净亏损21亿元-27亿元，上年同期净亏损38.3亿元。</w:t>
      </w:r>
    </w:p>
    <w:p w14:paraId="43346195" w14:textId="6C4625BC" w:rsidR="008829DE" w:rsidRPr="00076CA2" w:rsidRDefault="008829DE" w:rsidP="00AB6DA0">
      <w:pPr>
        <w:pStyle w:val="2"/>
        <w:numPr>
          <w:ilvl w:val="0"/>
          <w:numId w:val="28"/>
        </w:numPr>
        <w:spacing w:before="0" w:after="0" w:line="240" w:lineRule="auto"/>
        <w:rPr>
          <w:sz w:val="24"/>
          <w:szCs w:val="24"/>
        </w:rPr>
      </w:pPr>
      <w:r w:rsidRPr="00076CA2">
        <w:rPr>
          <w:rFonts w:hint="eastAsia"/>
          <w:sz w:val="24"/>
          <w:szCs w:val="24"/>
        </w:rPr>
        <w:t>郑州上汽新能源电池工厂计划年内投产</w:t>
      </w:r>
    </w:p>
    <w:p w14:paraId="67A81724" w14:textId="1FC6DC70" w:rsidR="0092702E" w:rsidRPr="0092702E" w:rsidRDefault="006C17B8" w:rsidP="00076CA2">
      <w:pPr>
        <w:ind w:firstLineChars="270" w:firstLine="567"/>
      </w:pPr>
      <w:r w:rsidRPr="006C17B8">
        <w:t>1月28日上午，河南省十四届人大二次会议在郑州开幕，</w:t>
      </w:r>
      <w:r w:rsidRPr="006C17B8">
        <w:rPr>
          <w:rFonts w:hint="eastAsia"/>
        </w:rPr>
        <w:t>上汽乘用车郑州基地党委书记、总经理丁波表示，随着发动机厂满产在即，新能源电池工厂项目年底建成投产</w:t>
      </w:r>
      <w:r>
        <w:rPr>
          <w:rFonts w:hint="eastAsia"/>
        </w:rPr>
        <w:t>。</w:t>
      </w:r>
    </w:p>
    <w:p w14:paraId="0D691402" w14:textId="19392CA8" w:rsidR="00B81977" w:rsidRPr="00076CA2" w:rsidRDefault="00B81977" w:rsidP="00AB6DA0">
      <w:pPr>
        <w:pStyle w:val="2"/>
        <w:numPr>
          <w:ilvl w:val="0"/>
          <w:numId w:val="28"/>
        </w:numPr>
        <w:spacing w:before="0" w:after="0" w:line="240" w:lineRule="auto"/>
        <w:rPr>
          <w:sz w:val="24"/>
          <w:szCs w:val="24"/>
        </w:rPr>
      </w:pPr>
      <w:r w:rsidRPr="00076CA2">
        <w:rPr>
          <w:rFonts w:hint="eastAsia"/>
          <w:sz w:val="24"/>
          <w:szCs w:val="24"/>
        </w:rPr>
        <w:t>上汽通用五菱</w:t>
      </w:r>
      <w:r w:rsidRPr="00076CA2">
        <w:rPr>
          <w:sz w:val="24"/>
          <w:szCs w:val="24"/>
        </w:rPr>
        <w:t>2024</w:t>
      </w:r>
      <w:r w:rsidRPr="00076CA2">
        <w:rPr>
          <w:sz w:val="24"/>
          <w:szCs w:val="24"/>
        </w:rPr>
        <w:t>年计划产销新能源汽车</w:t>
      </w:r>
      <w:r w:rsidRPr="00076CA2">
        <w:rPr>
          <w:sz w:val="24"/>
          <w:szCs w:val="24"/>
        </w:rPr>
        <w:t>70</w:t>
      </w:r>
      <w:r w:rsidRPr="00076CA2">
        <w:rPr>
          <w:sz w:val="24"/>
          <w:szCs w:val="24"/>
        </w:rPr>
        <w:t>万辆</w:t>
      </w:r>
    </w:p>
    <w:p w14:paraId="0CF7E05F" w14:textId="38C16548" w:rsidR="00B81977" w:rsidRPr="00B81977" w:rsidRDefault="00B81977" w:rsidP="00076CA2">
      <w:pPr>
        <w:ind w:firstLineChars="270" w:firstLine="567"/>
      </w:pPr>
      <w:r w:rsidRPr="00B81977">
        <w:rPr>
          <w:rFonts w:hint="eastAsia"/>
        </w:rPr>
        <w:t>上汽通用五菱官方消息</w:t>
      </w:r>
      <w:r>
        <w:rPr>
          <w:rFonts w:hint="eastAsia"/>
        </w:rPr>
        <w:t>，</w:t>
      </w:r>
      <w:r w:rsidRPr="00B81977">
        <w:t>2024年计划产销新能源汽车70万辆</w:t>
      </w:r>
      <w:r w:rsidR="002064AB">
        <w:rPr>
          <w:rFonts w:hint="eastAsia"/>
        </w:rPr>
        <w:t>，</w:t>
      </w:r>
      <w:r w:rsidR="002064AB" w:rsidRPr="002064AB">
        <w:rPr>
          <w:rFonts w:hint="eastAsia"/>
        </w:rPr>
        <w:t>加快双百万产品群构建。</w:t>
      </w:r>
    </w:p>
    <w:p w14:paraId="3CA264E1" w14:textId="6D143B78" w:rsidR="00041D04" w:rsidRPr="00076CA2" w:rsidRDefault="00041D04" w:rsidP="00AB6DA0">
      <w:pPr>
        <w:pStyle w:val="2"/>
        <w:numPr>
          <w:ilvl w:val="0"/>
          <w:numId w:val="28"/>
        </w:numPr>
        <w:spacing w:before="0" w:after="0" w:line="240" w:lineRule="auto"/>
        <w:rPr>
          <w:sz w:val="24"/>
          <w:szCs w:val="24"/>
        </w:rPr>
      </w:pPr>
      <w:r w:rsidRPr="00076CA2">
        <w:rPr>
          <w:rFonts w:hint="eastAsia"/>
          <w:sz w:val="24"/>
          <w:szCs w:val="24"/>
        </w:rPr>
        <w:t>专为中国新能源商用车研发！五菱红</w:t>
      </w:r>
      <w:r w:rsidRPr="00076CA2">
        <w:rPr>
          <w:sz w:val="24"/>
          <w:szCs w:val="24"/>
        </w:rPr>
        <w:t>1</w:t>
      </w:r>
      <w:r w:rsidRPr="00076CA2">
        <w:rPr>
          <w:sz w:val="24"/>
          <w:szCs w:val="24"/>
        </w:rPr>
        <w:t>号电池正式发布</w:t>
      </w:r>
    </w:p>
    <w:p w14:paraId="2406B523" w14:textId="68BCD757" w:rsidR="00041D04" w:rsidRPr="00041D04" w:rsidRDefault="00347FDD" w:rsidP="00076CA2">
      <w:pPr>
        <w:ind w:firstLineChars="270" w:firstLine="567"/>
      </w:pPr>
      <w:r w:rsidRPr="00347FDD">
        <w:t>1月25日，上汽通用五菱正式发布专为新能源商用车研发的电池——五菱红1号电池。</w:t>
      </w:r>
      <w:r w:rsidR="0020178C" w:rsidRPr="0020178C">
        <w:rPr>
          <w:rFonts w:hint="eastAsia"/>
        </w:rPr>
        <w:t>同级首个采用液冷技术的商用车电池，</w:t>
      </w:r>
      <w:r w:rsidR="00992750" w:rsidRPr="00992750">
        <w:rPr>
          <w:rFonts w:hint="eastAsia"/>
        </w:rPr>
        <w:t>采用</w:t>
      </w:r>
      <w:r w:rsidR="00992750" w:rsidRPr="00992750">
        <w:t>MUST超轻薄结构技术，厚度仅为148mm</w:t>
      </w:r>
      <w:r w:rsidR="00992750">
        <w:rPr>
          <w:rFonts w:hint="eastAsia"/>
        </w:rPr>
        <w:t>。</w:t>
      </w:r>
    </w:p>
    <w:p w14:paraId="5E0B02A5" w14:textId="2603C4A7" w:rsidR="009B3C7C" w:rsidRPr="00076CA2" w:rsidRDefault="00C82FE2" w:rsidP="00AB6DA0">
      <w:pPr>
        <w:pStyle w:val="2"/>
        <w:numPr>
          <w:ilvl w:val="0"/>
          <w:numId w:val="28"/>
        </w:numPr>
        <w:spacing w:before="0" w:after="0" w:line="240" w:lineRule="auto"/>
        <w:rPr>
          <w:sz w:val="24"/>
          <w:szCs w:val="24"/>
        </w:rPr>
      </w:pPr>
      <w:r w:rsidRPr="00076CA2">
        <w:rPr>
          <w:rFonts w:hint="eastAsia"/>
          <w:sz w:val="24"/>
          <w:szCs w:val="24"/>
        </w:rPr>
        <w:t>王凤英推动小鹏汽车新一轮架构调整，涉及生产制造、产品规划、市场营销等部门</w:t>
      </w:r>
    </w:p>
    <w:p w14:paraId="66036E50" w14:textId="11CFF6EA" w:rsidR="00C55EF8" w:rsidRPr="00C82FE2" w:rsidRDefault="00C82FE2" w:rsidP="00AB6DA0">
      <w:pPr>
        <w:ind w:firstLineChars="270" w:firstLine="567"/>
      </w:pPr>
      <w:r w:rsidRPr="00C82FE2">
        <w:t>1月22日，有知情人士透露，王凤英主导推动了小鹏汽车新一轮的组织架构调整，涉及市场营销、人力资源、智能数据、生产制造和产品规划等多个部门。</w:t>
      </w:r>
    </w:p>
    <w:p w14:paraId="41C22435" w14:textId="3686FB15" w:rsidR="004A26A9" w:rsidRPr="00076CA2" w:rsidRDefault="004A26A9" w:rsidP="00AB6DA0">
      <w:pPr>
        <w:pStyle w:val="2"/>
        <w:numPr>
          <w:ilvl w:val="0"/>
          <w:numId w:val="28"/>
        </w:numPr>
        <w:spacing w:before="0" w:after="0" w:line="240" w:lineRule="auto"/>
        <w:rPr>
          <w:sz w:val="24"/>
          <w:szCs w:val="24"/>
        </w:rPr>
      </w:pPr>
      <w:r w:rsidRPr="00076CA2">
        <w:rPr>
          <w:rFonts w:hint="eastAsia"/>
          <w:sz w:val="24"/>
          <w:szCs w:val="24"/>
        </w:rPr>
        <w:t>小鹏汽车直降</w:t>
      </w:r>
      <w:r w:rsidRPr="00076CA2">
        <w:rPr>
          <w:sz w:val="24"/>
          <w:szCs w:val="24"/>
        </w:rPr>
        <w:t>5</w:t>
      </w:r>
      <w:r w:rsidRPr="00076CA2">
        <w:rPr>
          <w:sz w:val="24"/>
          <w:szCs w:val="24"/>
        </w:rPr>
        <w:t>万元！</w:t>
      </w:r>
    </w:p>
    <w:p w14:paraId="0D6893E1" w14:textId="18B19450" w:rsidR="004A26A9" w:rsidRPr="004A26A9" w:rsidRDefault="004A26A9" w:rsidP="00076CA2">
      <w:pPr>
        <w:ind w:firstLineChars="270" w:firstLine="567"/>
      </w:pPr>
      <w:r w:rsidRPr="004A26A9">
        <w:t>1月23日晚，小鹏汽车官方宣布：即日起至2024年2月29日，购买小鹏P7i入门版车型，可享限时优惠价20.89万元</w:t>
      </w:r>
      <w:r>
        <w:rPr>
          <w:rFonts w:hint="eastAsia"/>
        </w:rPr>
        <w:t>，</w:t>
      </w:r>
      <w:r w:rsidRPr="004A26A9">
        <w:rPr>
          <w:rFonts w:hint="eastAsia"/>
        </w:rPr>
        <w:t>购买</w:t>
      </w:r>
      <w:r w:rsidRPr="004A26A9">
        <w:t>P7i鹏翼性能版，可享5万元限时补贴。</w:t>
      </w:r>
    </w:p>
    <w:p w14:paraId="6997CF00" w14:textId="6CE5D3C4" w:rsidR="00DF2829" w:rsidRPr="00076CA2" w:rsidRDefault="00DF2829" w:rsidP="00AB6DA0">
      <w:pPr>
        <w:pStyle w:val="2"/>
        <w:numPr>
          <w:ilvl w:val="0"/>
          <w:numId w:val="28"/>
        </w:numPr>
        <w:spacing w:before="0" w:after="0" w:line="240" w:lineRule="auto"/>
        <w:rPr>
          <w:sz w:val="24"/>
          <w:szCs w:val="24"/>
        </w:rPr>
      </w:pPr>
      <w:r w:rsidRPr="00076CA2">
        <w:rPr>
          <w:rFonts w:hint="eastAsia"/>
          <w:sz w:val="24"/>
          <w:szCs w:val="24"/>
        </w:rPr>
        <w:t>小鹏肇庆工厂产线改造升级</w:t>
      </w:r>
      <w:r w:rsidRPr="00076CA2">
        <w:rPr>
          <w:sz w:val="24"/>
          <w:szCs w:val="24"/>
        </w:rPr>
        <w:t xml:space="preserve"> </w:t>
      </w:r>
      <w:r w:rsidRPr="00076CA2">
        <w:rPr>
          <w:sz w:val="24"/>
          <w:szCs w:val="24"/>
        </w:rPr>
        <w:t>新车型预计年内投产</w:t>
      </w:r>
    </w:p>
    <w:p w14:paraId="5CB52276" w14:textId="747A37A0" w:rsidR="00DF2829" w:rsidRPr="00DF2829" w:rsidRDefault="00DF2829" w:rsidP="00076CA2">
      <w:pPr>
        <w:ind w:firstLineChars="270" w:firstLine="567"/>
      </w:pPr>
      <w:r w:rsidRPr="00DF2829">
        <w:t>1月26日，小鹏汽车新车型产线改造启动仪式在广东肇庆</w:t>
      </w:r>
      <w:r w:rsidRPr="00DF2829">
        <w:rPr>
          <w:rFonts w:hint="eastAsia"/>
        </w:rPr>
        <w:t>⼯⼚举行。计划</w:t>
      </w:r>
      <w:r w:rsidRPr="00DF2829">
        <w:t>2月9日前完成所有改造项目，2月底完成整体产线调试工作。</w:t>
      </w:r>
    </w:p>
    <w:p w14:paraId="6DE4B7A2" w14:textId="398AD4F2" w:rsidR="00BC4BEB" w:rsidRPr="00076CA2" w:rsidRDefault="00BC4BEB" w:rsidP="00AB6DA0">
      <w:pPr>
        <w:pStyle w:val="2"/>
        <w:numPr>
          <w:ilvl w:val="0"/>
          <w:numId w:val="28"/>
        </w:numPr>
        <w:spacing w:before="0" w:after="0" w:line="240" w:lineRule="auto"/>
        <w:rPr>
          <w:sz w:val="24"/>
          <w:szCs w:val="24"/>
        </w:rPr>
      </w:pPr>
      <w:r w:rsidRPr="00076CA2">
        <w:rPr>
          <w:rFonts w:hint="eastAsia"/>
          <w:sz w:val="24"/>
          <w:szCs w:val="24"/>
        </w:rPr>
        <w:lastRenderedPageBreak/>
        <w:t>星途汽车</w:t>
      </w:r>
      <w:r w:rsidRPr="00076CA2">
        <w:rPr>
          <w:sz w:val="24"/>
          <w:szCs w:val="24"/>
        </w:rPr>
        <w:t>2024</w:t>
      </w:r>
      <w:r w:rsidRPr="00076CA2">
        <w:rPr>
          <w:sz w:val="24"/>
          <w:szCs w:val="24"/>
        </w:rPr>
        <w:t>年新车规划曝光</w:t>
      </w:r>
    </w:p>
    <w:p w14:paraId="1B3EC40B" w14:textId="2537222A" w:rsidR="00BC4BEB" w:rsidRPr="00BC4BEB" w:rsidRDefault="00BC4BEB" w:rsidP="00076CA2">
      <w:pPr>
        <w:ind w:firstLineChars="270" w:firstLine="567"/>
      </w:pPr>
      <w:r w:rsidRPr="00BC4BEB">
        <w:t>1月24日消息，星途汽车2024年新车规划曝光，星途将在今年投放10款车型，包括3款燃油版车型的年改款、3款搭载C-DM插电式混合动力车型、2款纯电车型以及2款增程式混动车型。</w:t>
      </w:r>
    </w:p>
    <w:p w14:paraId="090EA4D5" w14:textId="441B7F05" w:rsidR="006E617B" w:rsidRPr="00076CA2" w:rsidRDefault="006E617B" w:rsidP="00AB6DA0">
      <w:pPr>
        <w:pStyle w:val="2"/>
        <w:numPr>
          <w:ilvl w:val="0"/>
          <w:numId w:val="28"/>
        </w:numPr>
        <w:spacing w:before="0" w:after="0" w:line="240" w:lineRule="auto"/>
        <w:rPr>
          <w:sz w:val="24"/>
          <w:szCs w:val="24"/>
        </w:rPr>
      </w:pPr>
      <w:r w:rsidRPr="00076CA2">
        <w:rPr>
          <w:rFonts w:hint="eastAsia"/>
          <w:sz w:val="24"/>
          <w:szCs w:val="24"/>
        </w:rPr>
        <w:t>小米汽车北京首家</w:t>
      </w:r>
      <w:r w:rsidRPr="00076CA2">
        <w:rPr>
          <w:sz w:val="24"/>
          <w:szCs w:val="24"/>
        </w:rPr>
        <w:t>2S</w:t>
      </w:r>
      <w:r w:rsidRPr="00076CA2">
        <w:rPr>
          <w:sz w:val="24"/>
          <w:szCs w:val="24"/>
        </w:rPr>
        <w:t>店落地博瑞汽车园</w:t>
      </w:r>
    </w:p>
    <w:p w14:paraId="3C309BE4" w14:textId="1F8BE20D" w:rsidR="006E617B" w:rsidRPr="006E617B" w:rsidRDefault="006E617B" w:rsidP="00076CA2">
      <w:pPr>
        <w:ind w:firstLineChars="270" w:firstLine="567"/>
      </w:pPr>
      <w:r w:rsidRPr="006E617B">
        <w:rPr>
          <w:rFonts w:hint="eastAsia"/>
        </w:rPr>
        <w:t>业内消息，小米汽车北京首家</w:t>
      </w:r>
      <w:r w:rsidRPr="006E617B">
        <w:t>2S店将落地博瑞汽车园。该店原为东风日产4S店，后者计划今年3月完成腾退搬离。该店目前正处于装修阶段，首批展车计划4、5月到店。</w:t>
      </w:r>
    </w:p>
    <w:p w14:paraId="0425430D" w14:textId="3C74E27B" w:rsidR="005745D4" w:rsidRPr="00076CA2" w:rsidRDefault="005745D4" w:rsidP="00AB6DA0">
      <w:pPr>
        <w:pStyle w:val="2"/>
        <w:numPr>
          <w:ilvl w:val="0"/>
          <w:numId w:val="28"/>
        </w:numPr>
        <w:spacing w:before="0" w:after="0" w:line="240" w:lineRule="auto"/>
        <w:rPr>
          <w:sz w:val="24"/>
          <w:szCs w:val="24"/>
        </w:rPr>
      </w:pPr>
      <w:r w:rsidRPr="00076CA2">
        <w:rPr>
          <w:rFonts w:hint="eastAsia"/>
          <w:sz w:val="24"/>
          <w:szCs w:val="24"/>
        </w:rPr>
        <w:t>负债率达</w:t>
      </w:r>
      <w:r w:rsidRPr="00076CA2">
        <w:rPr>
          <w:sz w:val="24"/>
          <w:szCs w:val="24"/>
        </w:rPr>
        <w:t>137.9%</w:t>
      </w:r>
      <w:r w:rsidRPr="00076CA2">
        <w:rPr>
          <w:sz w:val="24"/>
          <w:szCs w:val="24"/>
        </w:rPr>
        <w:t>！悦达起亚仍资不抵债</w:t>
      </w:r>
    </w:p>
    <w:p w14:paraId="79E78AB2" w14:textId="00237DDC" w:rsidR="005745D4" w:rsidRDefault="005745D4" w:rsidP="00076CA2">
      <w:pPr>
        <w:ind w:firstLineChars="270" w:firstLine="567"/>
      </w:pPr>
      <w:r w:rsidRPr="005745D4">
        <w:rPr>
          <w:rFonts w:hint="eastAsia"/>
        </w:rPr>
        <w:t>据韩国起亚公司发布最新财报显示，截至三季度末，江苏悦达起亚汽车有限公司负债总额已达到</w:t>
      </w:r>
      <w:r w:rsidRPr="005745D4">
        <w:t>2.66万亿韩元，资产总额为1.93万亿韩元。资产负债率达137.9%</w:t>
      </w:r>
      <w:r w:rsidR="00E06CE5">
        <w:rPr>
          <w:rFonts w:hint="eastAsia"/>
        </w:rPr>
        <w:t>，</w:t>
      </w:r>
      <w:r w:rsidR="00E06CE5" w:rsidRPr="00E06CE5">
        <w:rPr>
          <w:rFonts w:hint="eastAsia"/>
        </w:rPr>
        <w:t>已资不抵债</w:t>
      </w:r>
      <w:r w:rsidR="00E06CE5">
        <w:rPr>
          <w:rFonts w:hint="eastAsia"/>
        </w:rPr>
        <w:t>。</w:t>
      </w:r>
    </w:p>
    <w:p w14:paraId="46461AA0" w14:textId="369C364F" w:rsidR="00C54A47" w:rsidRPr="005745D4" w:rsidRDefault="00C54A47" w:rsidP="005745D4">
      <w:r>
        <w:rPr>
          <w:noProof/>
        </w:rPr>
        <w:drawing>
          <wp:inline distT="0" distB="0" distL="0" distR="0" wp14:anchorId="4D86BF9F" wp14:editId="04F4880D">
            <wp:extent cx="1800000" cy="769974"/>
            <wp:effectExtent l="0" t="0" r="0" b="0"/>
            <wp:docPr id="704232292" name="图片 5" descr="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图片"/>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800000" cy="769974"/>
                    </a:xfrm>
                    <a:prstGeom prst="rect">
                      <a:avLst/>
                    </a:prstGeom>
                    <a:noFill/>
                    <a:ln>
                      <a:noFill/>
                    </a:ln>
                  </pic:spPr>
                </pic:pic>
              </a:graphicData>
            </a:graphic>
          </wp:inline>
        </w:drawing>
      </w:r>
    </w:p>
    <w:p w14:paraId="058A4C3D" w14:textId="6A36BFD5" w:rsidR="009B3C7C" w:rsidRPr="00076CA2" w:rsidRDefault="00F33D37" w:rsidP="00AB6DA0">
      <w:pPr>
        <w:pStyle w:val="2"/>
        <w:numPr>
          <w:ilvl w:val="0"/>
          <w:numId w:val="28"/>
        </w:numPr>
        <w:spacing w:before="0" w:after="0" w:line="240" w:lineRule="auto"/>
        <w:rPr>
          <w:sz w:val="24"/>
          <w:szCs w:val="24"/>
        </w:rPr>
      </w:pPr>
      <w:r w:rsidRPr="00076CA2">
        <w:rPr>
          <w:rFonts w:hint="eastAsia"/>
          <w:sz w:val="24"/>
          <w:szCs w:val="24"/>
        </w:rPr>
        <w:t>一汽解放：预计</w:t>
      </w:r>
      <w:r w:rsidRPr="00076CA2">
        <w:rPr>
          <w:sz w:val="24"/>
          <w:szCs w:val="24"/>
        </w:rPr>
        <w:t>2023</w:t>
      </w:r>
      <w:r w:rsidRPr="00076CA2">
        <w:rPr>
          <w:sz w:val="24"/>
          <w:szCs w:val="24"/>
        </w:rPr>
        <w:t>年净利润同比增长</w:t>
      </w:r>
      <w:r w:rsidRPr="00076CA2">
        <w:rPr>
          <w:sz w:val="24"/>
          <w:szCs w:val="24"/>
        </w:rPr>
        <w:t>90.35%-117.54%</w:t>
      </w:r>
    </w:p>
    <w:p w14:paraId="58FD76E2" w14:textId="012FC7C1" w:rsidR="009B3C7C" w:rsidRDefault="00F33D37" w:rsidP="00076CA2">
      <w:pPr>
        <w:ind w:firstLineChars="270" w:firstLine="567"/>
      </w:pPr>
      <w:r w:rsidRPr="00F33D37">
        <w:rPr>
          <w:rFonts w:hint="eastAsia"/>
        </w:rPr>
        <w:t>一汽解放</w:t>
      </w:r>
      <w:r w:rsidRPr="00F33D37">
        <w:t>1月22日晚间发布业绩预告，预计2023年归属于上市公司股东的净利润为7亿-8亿元，同比增长90.35%-117.54%。</w:t>
      </w:r>
    </w:p>
    <w:p w14:paraId="5683A378" w14:textId="4D211329" w:rsidR="00131BD8" w:rsidRPr="00076CA2" w:rsidRDefault="002C4FB6" w:rsidP="00AB6DA0">
      <w:pPr>
        <w:pStyle w:val="2"/>
        <w:numPr>
          <w:ilvl w:val="0"/>
          <w:numId w:val="28"/>
        </w:numPr>
        <w:spacing w:before="0" w:after="0" w:line="240" w:lineRule="auto"/>
        <w:rPr>
          <w:sz w:val="24"/>
          <w:szCs w:val="24"/>
        </w:rPr>
      </w:pPr>
      <w:r w:rsidRPr="00076CA2">
        <w:rPr>
          <w:rFonts w:hint="eastAsia"/>
          <w:sz w:val="24"/>
          <w:szCs w:val="24"/>
        </w:rPr>
        <w:t>中国重汽：</w:t>
      </w:r>
      <w:r w:rsidRPr="00076CA2">
        <w:rPr>
          <w:sz w:val="24"/>
          <w:szCs w:val="24"/>
        </w:rPr>
        <w:t>2023</w:t>
      </w:r>
      <w:r w:rsidRPr="00076CA2">
        <w:rPr>
          <w:sz w:val="24"/>
          <w:szCs w:val="24"/>
        </w:rPr>
        <w:t>年净利润同比预增</w:t>
      </w:r>
      <w:r w:rsidRPr="00076CA2">
        <w:rPr>
          <w:sz w:val="24"/>
          <w:szCs w:val="24"/>
        </w:rPr>
        <w:t>370%-420%</w:t>
      </w:r>
    </w:p>
    <w:p w14:paraId="1068625C" w14:textId="222C60B7" w:rsidR="00131BD8" w:rsidRDefault="002C4FB6" w:rsidP="00076CA2">
      <w:pPr>
        <w:ind w:firstLineChars="270" w:firstLine="567"/>
      </w:pPr>
      <w:r w:rsidRPr="002C4FB6">
        <w:t>1月23日晚间，中国重汽发布业绩预告，预计2023年净利润为10.05亿元-11.12亿元，同比增长370%-420%。</w:t>
      </w:r>
    </w:p>
    <w:p w14:paraId="710CEC0F" w14:textId="77777777" w:rsidR="00AB6DA0" w:rsidRDefault="00AB6DA0" w:rsidP="00076CA2">
      <w:pPr>
        <w:ind w:firstLineChars="270" w:firstLine="567"/>
      </w:pPr>
    </w:p>
    <w:p w14:paraId="6D7BE859" w14:textId="0F922E47" w:rsidR="00131BD8" w:rsidRDefault="00131BD8" w:rsidP="00E70FE2">
      <w:pPr>
        <w:pStyle w:val="1"/>
        <w:numPr>
          <w:ilvl w:val="0"/>
          <w:numId w:val="5"/>
        </w:numPr>
        <w:spacing w:before="0" w:after="0" w:line="240" w:lineRule="auto"/>
        <w:ind w:left="0" w:firstLine="6"/>
        <w:rPr>
          <w:rFonts w:ascii="微软雅黑" w:eastAsia="微软雅黑" w:hAnsi="微软雅黑"/>
        </w:rPr>
      </w:pPr>
      <w:r w:rsidRPr="00131BD8">
        <w:rPr>
          <w:rFonts w:ascii="微软雅黑" w:eastAsia="微软雅黑" w:hAnsi="微软雅黑" w:hint="eastAsia"/>
        </w:rPr>
        <w:t>行业信息</w:t>
      </w:r>
    </w:p>
    <w:p w14:paraId="281FD5B7" w14:textId="14E5FD6D" w:rsidR="00934E02" w:rsidRPr="00076CA2" w:rsidRDefault="00934E02" w:rsidP="001A262B">
      <w:pPr>
        <w:pStyle w:val="2"/>
        <w:numPr>
          <w:ilvl w:val="0"/>
          <w:numId w:val="84"/>
        </w:numPr>
        <w:spacing w:before="0" w:after="0" w:line="240" w:lineRule="auto"/>
        <w:ind w:left="0" w:firstLine="0"/>
        <w:rPr>
          <w:sz w:val="24"/>
          <w:szCs w:val="24"/>
        </w:rPr>
      </w:pPr>
      <w:r w:rsidRPr="00076CA2">
        <w:rPr>
          <w:rFonts w:hint="eastAsia"/>
          <w:sz w:val="24"/>
          <w:szCs w:val="24"/>
        </w:rPr>
        <w:t>百度文心大模型落地吉利银河</w:t>
      </w:r>
      <w:r w:rsidRPr="00076CA2">
        <w:rPr>
          <w:sz w:val="24"/>
          <w:szCs w:val="24"/>
        </w:rPr>
        <w:t>L6</w:t>
      </w:r>
    </w:p>
    <w:p w14:paraId="688C26FD" w14:textId="16D23B02" w:rsidR="00934E02" w:rsidRPr="00934E02" w:rsidRDefault="00934E02" w:rsidP="00076CA2">
      <w:pPr>
        <w:ind w:firstLineChars="270" w:firstLine="567"/>
      </w:pPr>
      <w:r>
        <w:t>1月23日消息，百度IDG与吉利汽车携手合作的AI对话产品，于近日在银河L6车型</w:t>
      </w:r>
      <w:r>
        <w:rPr>
          <w:rFonts w:hint="eastAsia"/>
        </w:rPr>
        <w:t>上成功量产。未来，双方将继续深化合作关系，共同推动大模型技术在汽车领域的广泛应用。</w:t>
      </w:r>
    </w:p>
    <w:p w14:paraId="7471265F" w14:textId="6C1621E9" w:rsidR="00B305BF" w:rsidRPr="00076CA2" w:rsidRDefault="00B305BF" w:rsidP="001A262B">
      <w:pPr>
        <w:pStyle w:val="2"/>
        <w:numPr>
          <w:ilvl w:val="0"/>
          <w:numId w:val="84"/>
        </w:numPr>
        <w:spacing w:before="0" w:after="0" w:line="240" w:lineRule="auto"/>
        <w:ind w:left="0" w:firstLine="0"/>
        <w:rPr>
          <w:sz w:val="24"/>
          <w:szCs w:val="24"/>
        </w:rPr>
      </w:pPr>
      <w:r w:rsidRPr="00076CA2">
        <w:rPr>
          <w:rFonts w:hint="eastAsia"/>
          <w:sz w:val="24"/>
          <w:szCs w:val="24"/>
        </w:rPr>
        <w:t>恩捷股份半固态产品已开始商业化生产</w:t>
      </w:r>
    </w:p>
    <w:p w14:paraId="0C2A04E8" w14:textId="3D7B3C9D" w:rsidR="00B305BF" w:rsidRPr="00B305BF" w:rsidRDefault="00B305BF" w:rsidP="00076CA2">
      <w:pPr>
        <w:ind w:firstLineChars="270" w:firstLine="567"/>
      </w:pPr>
      <w:r w:rsidRPr="00B305BF">
        <w:t>1月22日，恩捷股份在投资者互动平台表示，公司半固态项目已开始商业化落地，由江苏三合电池材料科技有限公司负责投建。</w:t>
      </w:r>
    </w:p>
    <w:p w14:paraId="21B596CE" w14:textId="104CFC21" w:rsidR="003B4B64" w:rsidRPr="00076CA2" w:rsidRDefault="003B4B64" w:rsidP="001A262B">
      <w:pPr>
        <w:pStyle w:val="2"/>
        <w:numPr>
          <w:ilvl w:val="0"/>
          <w:numId w:val="84"/>
        </w:numPr>
        <w:spacing w:before="0" w:after="0" w:line="240" w:lineRule="auto"/>
        <w:ind w:left="0" w:firstLine="0"/>
        <w:rPr>
          <w:sz w:val="24"/>
          <w:szCs w:val="24"/>
        </w:rPr>
      </w:pPr>
      <w:r w:rsidRPr="00076CA2">
        <w:rPr>
          <w:rFonts w:hint="eastAsia"/>
          <w:sz w:val="24"/>
          <w:szCs w:val="24"/>
        </w:rPr>
        <w:t>福耀玻璃：拟</w:t>
      </w:r>
      <w:r w:rsidRPr="00076CA2">
        <w:rPr>
          <w:sz w:val="24"/>
          <w:szCs w:val="24"/>
        </w:rPr>
        <w:t>57.5</w:t>
      </w:r>
      <w:r w:rsidRPr="00076CA2">
        <w:rPr>
          <w:sz w:val="24"/>
          <w:szCs w:val="24"/>
        </w:rPr>
        <w:t>亿元投建汽车安全玻璃等项目</w:t>
      </w:r>
    </w:p>
    <w:p w14:paraId="5BEFE8B9" w14:textId="42015B21" w:rsidR="003B4B64" w:rsidRPr="003B4B64" w:rsidRDefault="003B4B64" w:rsidP="00076CA2">
      <w:pPr>
        <w:ind w:firstLineChars="270" w:firstLine="567"/>
      </w:pPr>
      <w:r w:rsidRPr="003B4B64">
        <w:rPr>
          <w:rFonts w:hint="eastAsia"/>
        </w:rPr>
        <w:t>福耀玻璃日前公告，公司拟于安徽省合肥市设立三家全资子公司，并投资</w:t>
      </w:r>
      <w:r w:rsidRPr="003B4B64">
        <w:t>57.5亿元用于建设汽车安全玻璃项目、汽车配件玻璃项目和优质浮法玻璃项目，最终形成年产汽车安全玻璃约2610万平方米的生产规模和两条优质浮法玻璃生产线。</w:t>
      </w:r>
    </w:p>
    <w:p w14:paraId="2C1E92EF" w14:textId="02D2C1F1" w:rsidR="009B3C7C" w:rsidRPr="00076CA2" w:rsidRDefault="00D35B58" w:rsidP="001A262B">
      <w:pPr>
        <w:pStyle w:val="2"/>
        <w:numPr>
          <w:ilvl w:val="0"/>
          <w:numId w:val="84"/>
        </w:numPr>
        <w:spacing w:before="0" w:after="0" w:line="240" w:lineRule="auto"/>
        <w:ind w:left="0" w:firstLine="0"/>
        <w:rPr>
          <w:sz w:val="24"/>
          <w:szCs w:val="24"/>
        </w:rPr>
      </w:pPr>
      <w:r w:rsidRPr="00076CA2">
        <w:rPr>
          <w:rFonts w:hint="eastAsia"/>
          <w:sz w:val="24"/>
          <w:szCs w:val="24"/>
        </w:rPr>
        <w:lastRenderedPageBreak/>
        <w:t>国轩高科回应美国防部被禁止采购六家中企电池：对公司没有任何影响</w:t>
      </w:r>
    </w:p>
    <w:p w14:paraId="2FBA6B61" w14:textId="7F92041B" w:rsidR="00D35B58" w:rsidRPr="00D35B58" w:rsidRDefault="00D35B58" w:rsidP="00076CA2">
      <w:pPr>
        <w:ind w:firstLineChars="270" w:firstLine="567"/>
      </w:pPr>
      <w:r w:rsidRPr="00D35B58">
        <w:t>1月22日，就美国国防部被美国国会禁止采购六家中国企业电池的消息，国轩高科回应称</w:t>
      </w:r>
      <w:r w:rsidRPr="00D35B58">
        <w:rPr>
          <w:rFonts w:hint="eastAsia"/>
        </w:rPr>
        <w:t>对民间的商业合作没有影响</w:t>
      </w:r>
      <w:r>
        <w:rPr>
          <w:rFonts w:hint="eastAsia"/>
        </w:rPr>
        <w:t>，</w:t>
      </w:r>
      <w:r w:rsidRPr="00D35B58">
        <w:rPr>
          <w:rFonts w:hint="eastAsia"/>
        </w:rPr>
        <w:t>公司未向美国国防部军方供货且无相关合作计划</w:t>
      </w:r>
      <w:r>
        <w:rPr>
          <w:rFonts w:hint="eastAsia"/>
        </w:rPr>
        <w:t>。</w:t>
      </w:r>
    </w:p>
    <w:p w14:paraId="38827110" w14:textId="4131A709" w:rsidR="00641616" w:rsidRPr="00076CA2" w:rsidRDefault="00641616" w:rsidP="001A262B">
      <w:pPr>
        <w:pStyle w:val="2"/>
        <w:numPr>
          <w:ilvl w:val="0"/>
          <w:numId w:val="84"/>
        </w:numPr>
        <w:spacing w:before="0" w:after="0" w:line="240" w:lineRule="auto"/>
        <w:ind w:left="0" w:firstLine="0"/>
        <w:rPr>
          <w:sz w:val="24"/>
          <w:szCs w:val="24"/>
        </w:rPr>
      </w:pPr>
      <w:r w:rsidRPr="00076CA2">
        <w:rPr>
          <w:rFonts w:hint="eastAsia"/>
          <w:sz w:val="24"/>
          <w:szCs w:val="24"/>
        </w:rPr>
        <w:t>汉马科技：</w:t>
      </w:r>
      <w:r w:rsidRPr="00076CA2">
        <w:rPr>
          <w:sz w:val="24"/>
          <w:szCs w:val="24"/>
        </w:rPr>
        <w:t>2023</w:t>
      </w:r>
      <w:r w:rsidRPr="00076CA2">
        <w:rPr>
          <w:sz w:val="24"/>
          <w:szCs w:val="24"/>
        </w:rPr>
        <w:t>年净利预亏</w:t>
      </w:r>
      <w:r w:rsidRPr="00076CA2">
        <w:rPr>
          <w:sz w:val="24"/>
          <w:szCs w:val="24"/>
        </w:rPr>
        <w:t>8.7</w:t>
      </w:r>
      <w:r w:rsidRPr="00076CA2">
        <w:rPr>
          <w:sz w:val="24"/>
          <w:szCs w:val="24"/>
        </w:rPr>
        <w:t>亿元</w:t>
      </w:r>
      <w:r w:rsidRPr="00076CA2">
        <w:rPr>
          <w:sz w:val="24"/>
          <w:szCs w:val="24"/>
        </w:rPr>
        <w:t>-10.7</w:t>
      </w:r>
      <w:r w:rsidRPr="00076CA2">
        <w:rPr>
          <w:sz w:val="24"/>
          <w:szCs w:val="24"/>
        </w:rPr>
        <w:t>亿元</w:t>
      </w:r>
      <w:r w:rsidRPr="00076CA2">
        <w:rPr>
          <w:sz w:val="24"/>
          <w:szCs w:val="24"/>
        </w:rPr>
        <w:t xml:space="preserve"> </w:t>
      </w:r>
      <w:r w:rsidRPr="00076CA2">
        <w:rPr>
          <w:sz w:val="24"/>
          <w:szCs w:val="24"/>
        </w:rPr>
        <w:t>可能被实施退市风险警示</w:t>
      </w:r>
    </w:p>
    <w:p w14:paraId="7E1AF26F" w14:textId="6C0A05F4" w:rsidR="00641616" w:rsidRPr="00641616" w:rsidRDefault="00641616" w:rsidP="00076CA2">
      <w:pPr>
        <w:ind w:firstLineChars="270" w:firstLine="567"/>
      </w:pPr>
      <w:r w:rsidRPr="00641616">
        <w:t>1月26日晚，汉马科技公告，预计公司2023年实现归属于上市公司股东的净利润亏损8.7亿元-10.7亿元，公司股票可能被上交所实施退市风险警示。</w:t>
      </w:r>
    </w:p>
    <w:p w14:paraId="07CA34D0" w14:textId="54A64760" w:rsidR="00A54E15" w:rsidRPr="00076CA2" w:rsidRDefault="00A54E15" w:rsidP="001A262B">
      <w:pPr>
        <w:pStyle w:val="2"/>
        <w:numPr>
          <w:ilvl w:val="0"/>
          <w:numId w:val="84"/>
        </w:numPr>
        <w:spacing w:before="0" w:after="0" w:line="240" w:lineRule="auto"/>
        <w:ind w:left="0" w:firstLine="0"/>
        <w:rPr>
          <w:sz w:val="24"/>
          <w:szCs w:val="24"/>
        </w:rPr>
      </w:pPr>
      <w:r w:rsidRPr="00076CA2">
        <w:rPr>
          <w:rFonts w:hint="eastAsia"/>
          <w:sz w:val="24"/>
          <w:szCs w:val="24"/>
        </w:rPr>
        <w:t>基于</w:t>
      </w:r>
      <w:r w:rsidRPr="00076CA2">
        <w:rPr>
          <w:sz w:val="24"/>
          <w:szCs w:val="24"/>
        </w:rPr>
        <w:t>Mobileye EyeQ 6 Lite</w:t>
      </w:r>
      <w:r w:rsidRPr="00076CA2">
        <w:rPr>
          <w:sz w:val="24"/>
          <w:szCs w:val="24"/>
        </w:rPr>
        <w:t>芯片的</w:t>
      </w:r>
      <w:r w:rsidRPr="00076CA2">
        <w:rPr>
          <w:sz w:val="24"/>
          <w:szCs w:val="24"/>
        </w:rPr>
        <w:t>ADAS</w:t>
      </w:r>
      <w:r w:rsidRPr="00076CA2">
        <w:rPr>
          <w:sz w:val="24"/>
          <w:szCs w:val="24"/>
        </w:rPr>
        <w:t>系统二季度将量产</w:t>
      </w:r>
    </w:p>
    <w:p w14:paraId="333DEE83" w14:textId="54BBB283" w:rsidR="00A54E15" w:rsidRPr="00A54E15" w:rsidRDefault="00A54E15" w:rsidP="00076CA2">
      <w:pPr>
        <w:ind w:firstLineChars="270" w:firstLine="567"/>
      </w:pPr>
      <w:r w:rsidRPr="00A54E15">
        <w:t>1月22日，Mobileye在公众号宣布，经纬恒润将于2024年第二季度在国内率先量产基于Mobileye EyeQ 6 Lite芯片打造的ADAS系统。</w:t>
      </w:r>
    </w:p>
    <w:p w14:paraId="437AC3BB" w14:textId="4E788834" w:rsidR="00AC4CDE" w:rsidRPr="00076CA2" w:rsidRDefault="00AC4CDE" w:rsidP="001A262B">
      <w:pPr>
        <w:pStyle w:val="2"/>
        <w:numPr>
          <w:ilvl w:val="0"/>
          <w:numId w:val="84"/>
        </w:numPr>
        <w:spacing w:before="0" w:after="0" w:line="240" w:lineRule="auto"/>
        <w:ind w:left="0" w:firstLine="0"/>
        <w:rPr>
          <w:sz w:val="24"/>
          <w:szCs w:val="24"/>
        </w:rPr>
      </w:pPr>
      <w:r w:rsidRPr="00076CA2">
        <w:rPr>
          <w:rFonts w:hint="eastAsia"/>
          <w:sz w:val="24"/>
          <w:szCs w:val="24"/>
        </w:rPr>
        <w:t>宁德时代与滴滴成立换电合资公司</w:t>
      </w:r>
    </w:p>
    <w:p w14:paraId="45C6FB86" w14:textId="60812E69" w:rsidR="00AC4CDE" w:rsidRPr="00AC4CDE" w:rsidRDefault="00AC4CDE" w:rsidP="00076CA2">
      <w:pPr>
        <w:ind w:firstLineChars="270" w:firstLine="567"/>
      </w:pPr>
      <w:r w:rsidRPr="00AC4CDE">
        <w:t>1月26日，滴滴与宁德时代在福建省宁德市宣布正式成立换电合资公司。</w:t>
      </w:r>
      <w:r w:rsidR="001624A1" w:rsidRPr="001624A1">
        <w:rPr>
          <w:rFonts w:hint="eastAsia"/>
        </w:rPr>
        <w:t>宁德时代还与滴滴旗下小桔能源形成战略合作意向，将推动在储充一体等更广泛新能源领域的合作。</w:t>
      </w:r>
    </w:p>
    <w:p w14:paraId="558D9573" w14:textId="27D2224E" w:rsidR="009B3C7C" w:rsidRPr="00076CA2" w:rsidRDefault="009425E1" w:rsidP="001A262B">
      <w:pPr>
        <w:pStyle w:val="2"/>
        <w:numPr>
          <w:ilvl w:val="0"/>
          <w:numId w:val="84"/>
        </w:numPr>
        <w:spacing w:before="0" w:after="0" w:line="240" w:lineRule="auto"/>
        <w:ind w:left="0" w:firstLine="0"/>
        <w:rPr>
          <w:sz w:val="24"/>
          <w:szCs w:val="24"/>
        </w:rPr>
      </w:pPr>
      <w:r w:rsidRPr="00076CA2">
        <w:rPr>
          <w:rFonts w:hint="eastAsia"/>
          <w:sz w:val="24"/>
          <w:szCs w:val="24"/>
        </w:rPr>
        <w:t>途虎起诉京东养车</w:t>
      </w:r>
      <w:r w:rsidR="00581CD8" w:rsidRPr="00076CA2">
        <w:rPr>
          <w:rFonts w:hint="eastAsia"/>
          <w:sz w:val="24"/>
          <w:szCs w:val="24"/>
        </w:rPr>
        <w:t xml:space="preserve"> </w:t>
      </w:r>
      <w:r w:rsidR="00581CD8" w:rsidRPr="00076CA2">
        <w:rPr>
          <w:rFonts w:hint="eastAsia"/>
          <w:sz w:val="24"/>
          <w:szCs w:val="24"/>
        </w:rPr>
        <w:t>京东养车回应</w:t>
      </w:r>
      <w:r w:rsidR="00581CD8" w:rsidRPr="00076CA2">
        <w:rPr>
          <w:sz w:val="24"/>
          <w:szCs w:val="24"/>
        </w:rPr>
        <w:t>会再补贴</w:t>
      </w:r>
      <w:r w:rsidR="00581CD8" w:rsidRPr="00076CA2">
        <w:rPr>
          <w:sz w:val="24"/>
          <w:szCs w:val="24"/>
        </w:rPr>
        <w:t>5</w:t>
      </w:r>
      <w:r w:rsidR="00581CD8" w:rsidRPr="00076CA2">
        <w:rPr>
          <w:sz w:val="24"/>
          <w:szCs w:val="24"/>
        </w:rPr>
        <w:t>亿推</w:t>
      </w:r>
      <w:r w:rsidR="00581CD8" w:rsidRPr="00076CA2">
        <w:rPr>
          <w:sz w:val="24"/>
          <w:szCs w:val="24"/>
        </w:rPr>
        <w:t>“</w:t>
      </w:r>
      <w:r w:rsidR="00581CD8" w:rsidRPr="00076CA2">
        <w:rPr>
          <w:sz w:val="24"/>
          <w:szCs w:val="24"/>
        </w:rPr>
        <w:t>震虎价</w:t>
      </w:r>
      <w:r w:rsidR="00581CD8" w:rsidRPr="00076CA2">
        <w:rPr>
          <w:sz w:val="24"/>
          <w:szCs w:val="24"/>
        </w:rPr>
        <w:t>”</w:t>
      </w:r>
    </w:p>
    <w:p w14:paraId="5DAA4A1E" w14:textId="25449766" w:rsidR="009425E1" w:rsidRPr="009425E1" w:rsidRDefault="009425E1" w:rsidP="00076CA2">
      <w:pPr>
        <w:ind w:firstLineChars="270" w:firstLine="567"/>
      </w:pPr>
      <w:r w:rsidRPr="009425E1">
        <w:t>1月24日，上海阑途信息技术有限公司（途虎养车主体公司）向上海市闵行区人民法院提起诉讼，请求判令包含北京汽广行信息技术有限公司（京东养车主体公司）在内的三被告，要求赔偿500万元。</w:t>
      </w:r>
      <w:r w:rsidR="00581CD8" w:rsidRPr="00581CD8">
        <w:rPr>
          <w:rFonts w:hint="eastAsia"/>
        </w:rPr>
        <w:t>京东养车相关负责人回应</w:t>
      </w:r>
      <w:r w:rsidR="00581CD8">
        <w:rPr>
          <w:rFonts w:hint="eastAsia"/>
        </w:rPr>
        <w:t>，</w:t>
      </w:r>
      <w:r w:rsidR="00581CD8" w:rsidRPr="00581CD8">
        <w:rPr>
          <w:rFonts w:hint="eastAsia"/>
        </w:rPr>
        <w:t>京东养车“震虎价”将再升级，联合品牌商家再加码补贴</w:t>
      </w:r>
      <w:r w:rsidR="00581CD8" w:rsidRPr="00581CD8">
        <w:t>5亿元。</w:t>
      </w:r>
    </w:p>
    <w:p w14:paraId="4DA2774E" w14:textId="5413010D" w:rsidR="009B3C7C" w:rsidRPr="00076CA2" w:rsidRDefault="00356CF4" w:rsidP="001A262B">
      <w:pPr>
        <w:pStyle w:val="2"/>
        <w:numPr>
          <w:ilvl w:val="0"/>
          <w:numId w:val="84"/>
        </w:numPr>
        <w:spacing w:before="0" w:after="0" w:line="240" w:lineRule="auto"/>
        <w:ind w:left="0" w:firstLine="0"/>
        <w:rPr>
          <w:sz w:val="24"/>
          <w:szCs w:val="24"/>
        </w:rPr>
      </w:pPr>
      <w:r w:rsidRPr="00076CA2">
        <w:rPr>
          <w:rFonts w:hint="eastAsia"/>
          <w:sz w:val="24"/>
          <w:szCs w:val="24"/>
        </w:rPr>
        <w:t>小马智行获跨省自动驾驶重卡许可</w:t>
      </w:r>
    </w:p>
    <w:p w14:paraId="0F6F02B2" w14:textId="4E6E079B" w:rsidR="009B3C7C" w:rsidRDefault="00A26FDA" w:rsidP="00076CA2">
      <w:pPr>
        <w:ind w:firstLineChars="270" w:firstLine="567"/>
      </w:pPr>
      <w:r w:rsidRPr="00A26FDA">
        <w:t>1月25日，小马智行方面表示，近日，小马智行获得天津市交通运输委、天津市工业和信息化局和天津市公安局三家政府单位联合认定，获得跨省自动驾驶重卡示范应用许可。未来，小马智行将携手中国外运在京津塘高速北京段和天津段提供自动驾驶高速货运服务。</w:t>
      </w:r>
    </w:p>
    <w:p w14:paraId="00C27499" w14:textId="77777777" w:rsidR="00E70FE2" w:rsidRDefault="00E70FE2" w:rsidP="00076CA2">
      <w:pPr>
        <w:ind w:firstLineChars="270" w:firstLine="567"/>
      </w:pPr>
    </w:p>
    <w:p w14:paraId="29CCA7CA" w14:textId="3B8E48CB" w:rsidR="00131BD8" w:rsidRDefault="00076CA2" w:rsidP="00E70FE2">
      <w:pPr>
        <w:pStyle w:val="1"/>
        <w:spacing w:before="0" w:after="0" w:line="240" w:lineRule="auto"/>
        <w:ind w:left="6"/>
        <w:rPr>
          <w:rFonts w:ascii="微软雅黑" w:eastAsia="微软雅黑" w:hAnsi="微软雅黑"/>
        </w:rPr>
      </w:pPr>
      <w:r>
        <w:rPr>
          <w:rFonts w:ascii="微软雅黑" w:eastAsia="微软雅黑" w:hAnsi="微软雅黑" w:hint="eastAsia"/>
        </w:rPr>
        <w:t>七、</w:t>
      </w:r>
      <w:r w:rsidR="00131BD8" w:rsidRPr="00131BD8">
        <w:rPr>
          <w:rFonts w:ascii="微软雅黑" w:eastAsia="微软雅黑" w:hAnsi="微软雅黑" w:hint="eastAsia"/>
        </w:rPr>
        <w:t>跨国集团与国际市场</w:t>
      </w:r>
    </w:p>
    <w:p w14:paraId="20184BC7" w14:textId="117A61AE" w:rsidR="00125031" w:rsidRPr="00076CA2" w:rsidRDefault="00125031" w:rsidP="001A262B">
      <w:pPr>
        <w:pStyle w:val="2"/>
        <w:numPr>
          <w:ilvl w:val="0"/>
          <w:numId w:val="30"/>
        </w:numPr>
        <w:spacing w:before="0" w:after="0" w:line="240" w:lineRule="auto"/>
        <w:rPr>
          <w:sz w:val="24"/>
          <w:szCs w:val="24"/>
        </w:rPr>
      </w:pPr>
      <w:r w:rsidRPr="00076CA2">
        <w:rPr>
          <w:rFonts w:hint="eastAsia"/>
          <w:sz w:val="24"/>
          <w:szCs w:val="24"/>
        </w:rPr>
        <w:t>电动汽车初创公司</w:t>
      </w:r>
      <w:r w:rsidRPr="00076CA2">
        <w:rPr>
          <w:sz w:val="24"/>
          <w:szCs w:val="24"/>
        </w:rPr>
        <w:t>Arrival</w:t>
      </w:r>
      <w:r w:rsidRPr="00076CA2">
        <w:rPr>
          <w:sz w:val="24"/>
          <w:szCs w:val="24"/>
        </w:rPr>
        <w:t>或将破产</w:t>
      </w:r>
    </w:p>
    <w:p w14:paraId="2BA7A4DC" w14:textId="46DDA0AC" w:rsidR="00125031" w:rsidRPr="00125031" w:rsidRDefault="00125031" w:rsidP="00076CA2">
      <w:pPr>
        <w:ind w:firstLineChars="270" w:firstLine="567"/>
      </w:pPr>
      <w:r w:rsidRPr="00125031">
        <w:rPr>
          <w:rFonts w:hint="eastAsia"/>
        </w:rPr>
        <w:t>据英媒报道，电动汽车初创公司</w:t>
      </w:r>
      <w:r w:rsidRPr="00125031">
        <w:t>Arrival接近破产，该公司已聘请了一组新的顾问来监督应急计划。该公司正与会计师事务所安永谈判，如果无法获得援助资金，安永将担任管理人。</w:t>
      </w:r>
    </w:p>
    <w:p w14:paraId="40B49377" w14:textId="1B6C2D73" w:rsidR="00131BD8" w:rsidRPr="00076CA2" w:rsidRDefault="00183540" w:rsidP="001A262B">
      <w:pPr>
        <w:pStyle w:val="2"/>
        <w:numPr>
          <w:ilvl w:val="0"/>
          <w:numId w:val="30"/>
        </w:numPr>
        <w:spacing w:before="0" w:after="0" w:line="240" w:lineRule="auto"/>
        <w:rPr>
          <w:sz w:val="24"/>
          <w:szCs w:val="24"/>
        </w:rPr>
      </w:pPr>
      <w:r w:rsidRPr="00076CA2">
        <w:rPr>
          <w:rFonts w:hint="eastAsia"/>
          <w:sz w:val="24"/>
          <w:szCs w:val="24"/>
        </w:rPr>
        <w:t>丰田章男：预计纯电动汽车市占率最多</w:t>
      </w:r>
      <w:r w:rsidRPr="00076CA2">
        <w:rPr>
          <w:sz w:val="24"/>
          <w:szCs w:val="24"/>
        </w:rPr>
        <w:t>3</w:t>
      </w:r>
      <w:r w:rsidRPr="00076CA2">
        <w:rPr>
          <w:sz w:val="24"/>
          <w:szCs w:val="24"/>
        </w:rPr>
        <w:t>成</w:t>
      </w:r>
    </w:p>
    <w:p w14:paraId="6B523778" w14:textId="244387D2" w:rsidR="00183540" w:rsidRPr="00183540" w:rsidRDefault="00282EF4" w:rsidP="00076CA2">
      <w:pPr>
        <w:ind w:firstLineChars="270" w:firstLine="567"/>
      </w:pPr>
      <w:r w:rsidRPr="00282EF4">
        <w:rPr>
          <w:rFonts w:hint="eastAsia"/>
        </w:rPr>
        <w:t>根据丰田汽车媒体平台</w:t>
      </w:r>
      <w:r w:rsidRPr="00282EF4">
        <w:t>1月23日发布的文章，丰田汽车会长丰田章男表示，纯电动汽车最多只能占到30%的市场份额，剩下的将由混合动力汽车、氢燃料电池汽车和燃油车占据。</w:t>
      </w:r>
    </w:p>
    <w:p w14:paraId="0CB7155D" w14:textId="71E0B12C" w:rsidR="00023F7B" w:rsidRPr="00076CA2" w:rsidRDefault="00023F7B" w:rsidP="001A262B">
      <w:pPr>
        <w:pStyle w:val="2"/>
        <w:numPr>
          <w:ilvl w:val="0"/>
          <w:numId w:val="30"/>
        </w:numPr>
        <w:spacing w:before="0" w:after="0" w:line="240" w:lineRule="auto"/>
        <w:rPr>
          <w:sz w:val="24"/>
          <w:szCs w:val="24"/>
        </w:rPr>
      </w:pPr>
      <w:r w:rsidRPr="00076CA2">
        <w:rPr>
          <w:rFonts w:hint="eastAsia"/>
          <w:sz w:val="24"/>
          <w:szCs w:val="24"/>
        </w:rPr>
        <w:t>法拉第未来</w:t>
      </w:r>
      <w:r w:rsidRPr="00076CA2">
        <w:rPr>
          <w:sz w:val="24"/>
          <w:szCs w:val="24"/>
        </w:rPr>
        <w:t>FF 91 2.0</w:t>
      </w:r>
      <w:r w:rsidRPr="00076CA2">
        <w:rPr>
          <w:sz w:val="24"/>
          <w:szCs w:val="24"/>
        </w:rPr>
        <w:t>完成首次大版本</w:t>
      </w:r>
      <w:r w:rsidRPr="00076CA2">
        <w:rPr>
          <w:sz w:val="24"/>
          <w:szCs w:val="24"/>
        </w:rPr>
        <w:t>OTA</w:t>
      </w:r>
      <w:r w:rsidRPr="00076CA2">
        <w:rPr>
          <w:sz w:val="24"/>
          <w:szCs w:val="24"/>
        </w:rPr>
        <w:t>升级</w:t>
      </w:r>
    </w:p>
    <w:p w14:paraId="3222937B" w14:textId="779544AA" w:rsidR="00023F7B" w:rsidRPr="00023F7B" w:rsidRDefault="00023F7B" w:rsidP="00076CA2">
      <w:pPr>
        <w:ind w:firstLineChars="270" w:firstLine="567"/>
      </w:pPr>
      <w:r w:rsidRPr="00023F7B">
        <w:t>1月22日，法拉第未来宣布，FF 91 2.0自去年开始交付以来，完成了首次大版本远程（OTA）升级。此次升级包括752项新增功能与846项功能优化。</w:t>
      </w:r>
    </w:p>
    <w:p w14:paraId="641629A0" w14:textId="224002C5" w:rsidR="005A7110" w:rsidRPr="00076CA2" w:rsidRDefault="005A7110" w:rsidP="001A262B">
      <w:pPr>
        <w:pStyle w:val="2"/>
        <w:numPr>
          <w:ilvl w:val="0"/>
          <w:numId w:val="30"/>
        </w:numPr>
        <w:spacing w:before="0" w:after="0" w:line="240" w:lineRule="auto"/>
        <w:rPr>
          <w:sz w:val="24"/>
          <w:szCs w:val="24"/>
        </w:rPr>
      </w:pPr>
      <w:r w:rsidRPr="00076CA2">
        <w:rPr>
          <w:rFonts w:hint="eastAsia"/>
          <w:sz w:val="24"/>
          <w:szCs w:val="24"/>
        </w:rPr>
        <w:lastRenderedPageBreak/>
        <w:t>福特发布新一代车载信息娱乐系统</w:t>
      </w:r>
    </w:p>
    <w:p w14:paraId="44534AB8" w14:textId="508C9F63" w:rsidR="005A7110" w:rsidRPr="005A7110" w:rsidRDefault="005A7110" w:rsidP="00076CA2">
      <w:pPr>
        <w:ind w:firstLineChars="270" w:firstLine="567"/>
      </w:pPr>
      <w:r w:rsidRPr="005A7110">
        <w:t>1月23日，福特汽车发布其全新车载信息娱乐系统“福特和林肯数字体验”（Ford and Lincoln Digital Experience）。</w:t>
      </w:r>
      <w:r w:rsidR="009658ED" w:rsidRPr="009658ED">
        <w:rPr>
          <w:rFonts w:hint="eastAsia"/>
        </w:rPr>
        <w:t>林肯航海家将率先应用该系统，未来会拓展至更多车型。</w:t>
      </w:r>
    </w:p>
    <w:p w14:paraId="59923421" w14:textId="40F3CD42" w:rsidR="00D9531E" w:rsidRPr="00076CA2" w:rsidRDefault="00D9531E" w:rsidP="001A262B">
      <w:pPr>
        <w:pStyle w:val="2"/>
        <w:numPr>
          <w:ilvl w:val="0"/>
          <w:numId w:val="30"/>
        </w:numPr>
        <w:spacing w:before="0" w:after="0" w:line="240" w:lineRule="auto"/>
        <w:rPr>
          <w:sz w:val="24"/>
          <w:szCs w:val="24"/>
        </w:rPr>
      </w:pPr>
      <w:r w:rsidRPr="00076CA2">
        <w:rPr>
          <w:rFonts w:hint="eastAsia"/>
          <w:sz w:val="24"/>
          <w:szCs w:val="24"/>
        </w:rPr>
        <w:t>韩国去年汽车出口</w:t>
      </w:r>
      <w:r w:rsidRPr="00076CA2">
        <w:rPr>
          <w:sz w:val="24"/>
          <w:szCs w:val="24"/>
        </w:rPr>
        <w:t>276</w:t>
      </w:r>
      <w:r w:rsidRPr="00076CA2">
        <w:rPr>
          <w:sz w:val="24"/>
          <w:szCs w:val="24"/>
        </w:rPr>
        <w:t>万辆</w:t>
      </w:r>
      <w:r w:rsidRPr="00076CA2">
        <w:rPr>
          <w:sz w:val="24"/>
          <w:szCs w:val="24"/>
        </w:rPr>
        <w:t xml:space="preserve"> </w:t>
      </w:r>
      <w:r w:rsidRPr="00076CA2">
        <w:rPr>
          <w:sz w:val="24"/>
          <w:szCs w:val="24"/>
        </w:rPr>
        <w:t>创八年来新高</w:t>
      </w:r>
    </w:p>
    <w:p w14:paraId="6038EDD0" w14:textId="29A539BE" w:rsidR="00D9531E" w:rsidRPr="00D9531E" w:rsidRDefault="00D9531E" w:rsidP="00076CA2">
      <w:pPr>
        <w:ind w:firstLineChars="270" w:firstLine="567"/>
      </w:pPr>
      <w:r w:rsidRPr="00D9531E">
        <w:t>1月28日，韩国汽车工业协会(KAMA)公布数据显示，韩国6家汽车制造商去年共向196个国家出口了276万辆汽车，同比增长20.1%，创下8年来最高纪录。</w:t>
      </w:r>
    </w:p>
    <w:p w14:paraId="2C52DBDC" w14:textId="63C00BD1" w:rsidR="00947B29" w:rsidRPr="00076CA2" w:rsidRDefault="00947B29" w:rsidP="001A262B">
      <w:pPr>
        <w:pStyle w:val="2"/>
        <w:numPr>
          <w:ilvl w:val="0"/>
          <w:numId w:val="30"/>
        </w:numPr>
        <w:spacing w:before="0" w:after="0" w:line="240" w:lineRule="auto"/>
        <w:rPr>
          <w:sz w:val="24"/>
          <w:szCs w:val="24"/>
        </w:rPr>
      </w:pPr>
      <w:r w:rsidRPr="00076CA2">
        <w:rPr>
          <w:sz w:val="24"/>
          <w:szCs w:val="24"/>
        </w:rPr>
        <w:t>LG</w:t>
      </w:r>
      <w:r w:rsidRPr="00076CA2">
        <w:rPr>
          <w:sz w:val="24"/>
          <w:szCs w:val="24"/>
        </w:rPr>
        <w:t>新能源与日本五十铃汽车签署电动汽车电池供应协议</w:t>
      </w:r>
    </w:p>
    <w:p w14:paraId="5C857800" w14:textId="40894677" w:rsidR="00947B29" w:rsidRPr="00947B29" w:rsidRDefault="00947B29" w:rsidP="00076CA2">
      <w:pPr>
        <w:ind w:firstLineChars="270" w:firstLine="567"/>
      </w:pPr>
      <w:r w:rsidRPr="00947B29">
        <w:t>LG新能源1月26日在监管文件中透露，与日本五十铃汽车签署电动汽车电池供应协议，有效期至2026年年底。其声明中称，2023年第四季度，由于电动力下游需求下降，其纯利润从2022年的2756亿韩元下降到2023年年底的1903亿韩元。</w:t>
      </w:r>
    </w:p>
    <w:p w14:paraId="3C0F7671" w14:textId="2204C6FF" w:rsidR="00947B56" w:rsidRPr="00076CA2" w:rsidRDefault="00947B56" w:rsidP="001A262B">
      <w:pPr>
        <w:pStyle w:val="2"/>
        <w:numPr>
          <w:ilvl w:val="0"/>
          <w:numId w:val="30"/>
        </w:numPr>
        <w:spacing w:before="0" w:after="0" w:line="240" w:lineRule="auto"/>
        <w:rPr>
          <w:sz w:val="24"/>
          <w:szCs w:val="24"/>
        </w:rPr>
      </w:pPr>
      <w:r w:rsidRPr="00076CA2">
        <w:rPr>
          <w:rFonts w:hint="eastAsia"/>
          <w:sz w:val="24"/>
          <w:szCs w:val="24"/>
        </w:rPr>
        <w:t>美国宣布出资</w:t>
      </w:r>
      <w:r w:rsidRPr="00076CA2">
        <w:rPr>
          <w:sz w:val="24"/>
          <w:szCs w:val="24"/>
        </w:rPr>
        <w:t>3.25</w:t>
      </w:r>
      <w:r w:rsidRPr="00076CA2">
        <w:rPr>
          <w:sz w:val="24"/>
          <w:szCs w:val="24"/>
        </w:rPr>
        <w:t>亿美元用于维修电动汽车充电桩等</w:t>
      </w:r>
    </w:p>
    <w:p w14:paraId="37F3A14E" w14:textId="2B3DC8A1" w:rsidR="00947B56" w:rsidRPr="00947B56" w:rsidRDefault="00947B56" w:rsidP="00076CA2">
      <w:pPr>
        <w:ind w:firstLineChars="270" w:firstLine="567"/>
      </w:pPr>
      <w:r w:rsidRPr="00947B56">
        <w:rPr>
          <w:rFonts w:hint="eastAsia"/>
        </w:rPr>
        <w:t>美国政府近日在一份声明中表示，美国交通运输部和能源部将在三个项目中投资</w:t>
      </w:r>
      <w:r w:rsidRPr="00947B56">
        <w:t>3.25亿美元，用于推进电动汽车技术、维修充电桩和降低电池成本。</w:t>
      </w:r>
    </w:p>
    <w:p w14:paraId="62208A1B" w14:textId="2A8C4985" w:rsidR="00AF31EC" w:rsidRPr="00076CA2" w:rsidRDefault="00AF31EC" w:rsidP="001A262B">
      <w:pPr>
        <w:pStyle w:val="2"/>
        <w:numPr>
          <w:ilvl w:val="0"/>
          <w:numId w:val="30"/>
        </w:numPr>
        <w:spacing w:before="0" w:after="0" w:line="240" w:lineRule="auto"/>
        <w:rPr>
          <w:sz w:val="24"/>
          <w:szCs w:val="24"/>
        </w:rPr>
      </w:pPr>
      <w:r w:rsidRPr="00076CA2">
        <w:rPr>
          <w:rFonts w:hint="eastAsia"/>
          <w:sz w:val="24"/>
          <w:szCs w:val="24"/>
        </w:rPr>
        <w:t>玛莎拉蒂新产品计划曝光</w:t>
      </w:r>
    </w:p>
    <w:p w14:paraId="3FB3C2E2" w14:textId="4B57912A" w:rsidR="00AF31EC" w:rsidRPr="00AF31EC" w:rsidRDefault="00AF31EC" w:rsidP="00076CA2">
      <w:pPr>
        <w:ind w:firstLineChars="270" w:firstLine="567"/>
      </w:pPr>
      <w:r w:rsidRPr="00AF31EC">
        <w:t>玛莎拉蒂CEO戴维·格拉索表示，未来玛莎拉蒂将全力以赴引领电气化改革，计划于2025年推出MC20 Folgore，2027年推出一款全尺寸纯电动跨界车型，2028年推出Quattroporte（国内总裁）EV。</w:t>
      </w:r>
    </w:p>
    <w:p w14:paraId="20026C96" w14:textId="489DA06E" w:rsidR="002C2858" w:rsidRPr="00076CA2" w:rsidRDefault="002C2858" w:rsidP="001A262B">
      <w:pPr>
        <w:pStyle w:val="2"/>
        <w:numPr>
          <w:ilvl w:val="0"/>
          <w:numId w:val="30"/>
        </w:numPr>
        <w:spacing w:before="0" w:after="0" w:line="240" w:lineRule="auto"/>
        <w:rPr>
          <w:sz w:val="24"/>
          <w:szCs w:val="24"/>
        </w:rPr>
      </w:pPr>
      <w:r w:rsidRPr="00076CA2">
        <w:rPr>
          <w:rFonts w:hint="eastAsia"/>
          <w:sz w:val="24"/>
          <w:szCs w:val="24"/>
        </w:rPr>
        <w:t>梅赛德斯</w:t>
      </w:r>
      <w:r w:rsidRPr="00076CA2">
        <w:rPr>
          <w:sz w:val="24"/>
          <w:szCs w:val="24"/>
        </w:rPr>
        <w:t>-</w:t>
      </w:r>
      <w:r w:rsidRPr="00076CA2">
        <w:rPr>
          <w:sz w:val="24"/>
          <w:szCs w:val="24"/>
        </w:rPr>
        <w:t>奔驰计划出售德国所有经销商</w:t>
      </w:r>
    </w:p>
    <w:p w14:paraId="0A60A773" w14:textId="02A367A4" w:rsidR="002C2858" w:rsidRPr="002C2858" w:rsidRDefault="002C2858" w:rsidP="00076CA2">
      <w:pPr>
        <w:ind w:firstLineChars="270" w:firstLine="567"/>
      </w:pPr>
      <w:r w:rsidRPr="002C2858">
        <w:rPr>
          <w:rFonts w:hint="eastAsia"/>
        </w:rPr>
        <w:t>据德媒报道，梅赛德斯</w:t>
      </w:r>
      <w:r w:rsidRPr="002C2858">
        <w:t>-奔驰正计划出售其在德国的全部80家经销商包括维修车间。</w:t>
      </w:r>
      <w:r w:rsidR="00D37BC3">
        <w:rPr>
          <w:rFonts w:hint="eastAsia"/>
        </w:rPr>
        <w:t>其称</w:t>
      </w:r>
      <w:r w:rsidR="00D37BC3" w:rsidRPr="00D37BC3">
        <w:rPr>
          <w:rFonts w:hint="eastAsia"/>
        </w:rPr>
        <w:t>在研究如何在德国更独立地建立集团拥有的零售分支机构</w:t>
      </w:r>
      <w:r w:rsidR="00B03E22">
        <w:rPr>
          <w:rFonts w:hint="eastAsia"/>
        </w:rPr>
        <w:t>。</w:t>
      </w:r>
    </w:p>
    <w:p w14:paraId="0F0570D0" w14:textId="02C6CF11" w:rsidR="009B3C7C" w:rsidRPr="00076CA2" w:rsidRDefault="008914DF" w:rsidP="001A262B">
      <w:pPr>
        <w:pStyle w:val="2"/>
        <w:numPr>
          <w:ilvl w:val="0"/>
          <w:numId w:val="30"/>
        </w:numPr>
        <w:spacing w:before="0" w:after="0" w:line="240" w:lineRule="auto"/>
        <w:rPr>
          <w:sz w:val="24"/>
          <w:szCs w:val="24"/>
        </w:rPr>
      </w:pPr>
      <w:r w:rsidRPr="00076CA2">
        <w:rPr>
          <w:rFonts w:hint="eastAsia"/>
          <w:sz w:val="24"/>
          <w:szCs w:val="24"/>
        </w:rPr>
        <w:t>欧洲汽车供应商联合会：过半供应商的盈利能力低于</w:t>
      </w:r>
      <w:r w:rsidRPr="00076CA2">
        <w:rPr>
          <w:sz w:val="24"/>
          <w:szCs w:val="24"/>
        </w:rPr>
        <w:t>5%</w:t>
      </w:r>
      <w:r w:rsidRPr="00076CA2">
        <w:rPr>
          <w:sz w:val="24"/>
          <w:szCs w:val="24"/>
        </w:rPr>
        <w:t>的门槛</w:t>
      </w:r>
    </w:p>
    <w:p w14:paraId="36440A6B" w14:textId="6B3782CF" w:rsidR="008914DF" w:rsidRPr="008914DF" w:rsidRDefault="008914DF" w:rsidP="00076CA2">
      <w:pPr>
        <w:ind w:firstLineChars="270" w:firstLine="567"/>
      </w:pPr>
      <w:r w:rsidRPr="008914DF">
        <w:rPr>
          <w:rFonts w:hint="eastAsia"/>
        </w:rPr>
        <w:t>欧洲汽车供应商联合会（</w:t>
      </w:r>
      <w:r w:rsidRPr="008914DF">
        <w:t>CLEPA）日前表示，超过一半的汽车零部件供应商的盈利能力低于业务可持续发展所需的5%门槛。</w:t>
      </w:r>
    </w:p>
    <w:p w14:paraId="79F63CBF" w14:textId="4B8D0144" w:rsidR="00CA54A3" w:rsidRPr="00076CA2" w:rsidRDefault="00CA54A3" w:rsidP="001A262B">
      <w:pPr>
        <w:pStyle w:val="2"/>
        <w:numPr>
          <w:ilvl w:val="0"/>
          <w:numId w:val="30"/>
        </w:numPr>
        <w:spacing w:before="0" w:after="0" w:line="240" w:lineRule="auto"/>
        <w:rPr>
          <w:sz w:val="24"/>
          <w:szCs w:val="24"/>
        </w:rPr>
      </w:pPr>
      <w:r w:rsidRPr="00076CA2">
        <w:rPr>
          <w:rFonts w:hint="eastAsia"/>
          <w:sz w:val="24"/>
          <w:szCs w:val="24"/>
        </w:rPr>
        <w:t>日本对华出口</w:t>
      </w:r>
      <w:r w:rsidRPr="00076CA2">
        <w:rPr>
          <w:sz w:val="24"/>
          <w:szCs w:val="24"/>
        </w:rPr>
        <w:t>13</w:t>
      </w:r>
      <w:r w:rsidRPr="00076CA2">
        <w:rPr>
          <w:sz w:val="24"/>
          <w:szCs w:val="24"/>
        </w:rPr>
        <w:t>个月来首次增长</w:t>
      </w:r>
    </w:p>
    <w:p w14:paraId="07A2FA5B" w14:textId="7113A688" w:rsidR="00CA54A3" w:rsidRPr="00CA54A3" w:rsidRDefault="00CA54A3" w:rsidP="00076CA2">
      <w:pPr>
        <w:ind w:firstLineChars="270" w:firstLine="567"/>
      </w:pPr>
      <w:r w:rsidRPr="00CA54A3">
        <w:t>1月24日，日本财务省公布2023年12月进出口数据。</w:t>
      </w:r>
      <w:r w:rsidRPr="00CA54A3">
        <w:rPr>
          <w:rFonts w:hint="eastAsia"/>
        </w:rPr>
        <w:t>在汽车出口带动下，</w:t>
      </w:r>
      <w:r w:rsidRPr="00CA54A3">
        <w:t>12月日本对美国出口同比增长了20.4%</w:t>
      </w:r>
      <w:r>
        <w:rPr>
          <w:rFonts w:hint="eastAsia"/>
        </w:rPr>
        <w:t>。</w:t>
      </w:r>
      <w:r w:rsidRPr="00CA54A3">
        <w:rPr>
          <w:rFonts w:hint="eastAsia"/>
        </w:rPr>
        <w:t>日本对中国当月出口增长</w:t>
      </w:r>
      <w:r w:rsidRPr="00CA54A3">
        <w:t>9.6%，实现13个月来首次增长，其中芯片制造设备出口是主要推动力。</w:t>
      </w:r>
    </w:p>
    <w:p w14:paraId="7EA188BB" w14:textId="4EBDE44D" w:rsidR="005817A2" w:rsidRPr="00076CA2" w:rsidRDefault="005817A2" w:rsidP="001A262B">
      <w:pPr>
        <w:pStyle w:val="2"/>
        <w:numPr>
          <w:ilvl w:val="0"/>
          <w:numId w:val="30"/>
        </w:numPr>
        <w:spacing w:before="0" w:after="0" w:line="240" w:lineRule="auto"/>
        <w:rPr>
          <w:sz w:val="24"/>
          <w:szCs w:val="24"/>
        </w:rPr>
      </w:pPr>
      <w:r w:rsidRPr="00076CA2">
        <w:rPr>
          <w:sz w:val="24"/>
          <w:szCs w:val="24"/>
        </w:rPr>
        <w:t>2024</w:t>
      </w:r>
      <w:r w:rsidRPr="00076CA2">
        <w:rPr>
          <w:sz w:val="24"/>
          <w:szCs w:val="24"/>
        </w:rPr>
        <w:t>日内瓦车展大幅</w:t>
      </w:r>
      <w:r w:rsidRPr="00076CA2">
        <w:rPr>
          <w:sz w:val="24"/>
          <w:szCs w:val="24"/>
        </w:rPr>
        <w:t>“</w:t>
      </w:r>
      <w:r w:rsidRPr="00076CA2">
        <w:rPr>
          <w:sz w:val="24"/>
          <w:szCs w:val="24"/>
        </w:rPr>
        <w:t>缩水</w:t>
      </w:r>
      <w:r w:rsidRPr="00076CA2">
        <w:rPr>
          <w:sz w:val="24"/>
          <w:szCs w:val="24"/>
        </w:rPr>
        <w:t>”</w:t>
      </w:r>
      <w:r w:rsidRPr="00076CA2">
        <w:rPr>
          <w:sz w:val="24"/>
          <w:szCs w:val="24"/>
        </w:rPr>
        <w:t>，仅</w:t>
      </w:r>
      <w:r w:rsidRPr="00076CA2">
        <w:rPr>
          <w:sz w:val="24"/>
          <w:szCs w:val="24"/>
        </w:rPr>
        <w:t>5</w:t>
      </w:r>
      <w:r w:rsidRPr="00076CA2">
        <w:rPr>
          <w:sz w:val="24"/>
          <w:szCs w:val="24"/>
        </w:rPr>
        <w:t>家主流汽车品牌参展</w:t>
      </w:r>
    </w:p>
    <w:p w14:paraId="340602A3" w14:textId="56AE3CD1" w:rsidR="005817A2" w:rsidRPr="005817A2" w:rsidRDefault="005817A2" w:rsidP="00076CA2">
      <w:pPr>
        <w:ind w:firstLineChars="270" w:firstLine="567"/>
      </w:pPr>
      <w:r w:rsidRPr="005817A2">
        <w:t>2024年日内瓦车展将于当地时间2月26日在瑞士开幕，截至1月27日，日内瓦车展共有参展商33家，大幅缩水，其中知名汽车品牌仅有5家，分别是来自中国的比亚迪、名爵，法国的雷诺和雷诺旗下的达契亚以及美国的造车新势力Lucid。</w:t>
      </w:r>
    </w:p>
    <w:p w14:paraId="20AA69D8" w14:textId="719261A4" w:rsidR="00380F32" w:rsidRPr="00076CA2" w:rsidRDefault="00380F32" w:rsidP="001A262B">
      <w:pPr>
        <w:pStyle w:val="2"/>
        <w:numPr>
          <w:ilvl w:val="0"/>
          <w:numId w:val="30"/>
        </w:numPr>
        <w:spacing w:before="0" w:after="0" w:line="240" w:lineRule="auto"/>
        <w:rPr>
          <w:sz w:val="24"/>
          <w:szCs w:val="24"/>
        </w:rPr>
      </w:pPr>
      <w:r w:rsidRPr="00076CA2">
        <w:rPr>
          <w:rFonts w:hint="eastAsia"/>
          <w:sz w:val="24"/>
          <w:szCs w:val="24"/>
        </w:rPr>
        <w:t>日产汽车拟生产磷酸铁锂电池，或从</w:t>
      </w:r>
      <w:r w:rsidRPr="00076CA2">
        <w:rPr>
          <w:sz w:val="24"/>
          <w:szCs w:val="24"/>
        </w:rPr>
        <w:t>2026</w:t>
      </w:r>
      <w:r w:rsidRPr="00076CA2">
        <w:rPr>
          <w:sz w:val="24"/>
          <w:szCs w:val="24"/>
        </w:rPr>
        <w:t>财年起向新兴市场出货</w:t>
      </w:r>
    </w:p>
    <w:p w14:paraId="40C58510" w14:textId="74D0EB58" w:rsidR="00380F32" w:rsidRPr="00380F32" w:rsidRDefault="00380F32" w:rsidP="00076CA2">
      <w:pPr>
        <w:ind w:firstLineChars="270" w:firstLine="567"/>
      </w:pPr>
      <w:r w:rsidRPr="00380F32">
        <w:rPr>
          <w:rFonts w:hint="eastAsia"/>
        </w:rPr>
        <w:t>据日经新闻，日产汽车正研发磷酸铁锂（</w:t>
      </w:r>
      <w:r w:rsidRPr="00380F32">
        <w:t xml:space="preserve">LFP）电池，计划自 2026 财年起向新兴市场出货，以降低电动汽车成本。日产汽车也在开发全固态电池（ASSB）技术，目标是在 2028 </w:t>
      </w:r>
      <w:r w:rsidRPr="00380F32">
        <w:lastRenderedPageBreak/>
        <w:t>年生产一款固态电池驱动的全新电动汽车，有望实现电动汽车性能的质的飞跃。</w:t>
      </w:r>
    </w:p>
    <w:p w14:paraId="460DCA1B" w14:textId="311F8126" w:rsidR="00B53052" w:rsidRPr="00076CA2" w:rsidRDefault="00B53052" w:rsidP="001A262B">
      <w:pPr>
        <w:pStyle w:val="2"/>
        <w:numPr>
          <w:ilvl w:val="0"/>
          <w:numId w:val="30"/>
        </w:numPr>
        <w:spacing w:before="0" w:after="0" w:line="240" w:lineRule="auto"/>
        <w:rPr>
          <w:sz w:val="24"/>
          <w:szCs w:val="24"/>
        </w:rPr>
      </w:pPr>
      <w:r w:rsidRPr="00076CA2">
        <w:rPr>
          <w:sz w:val="24"/>
          <w:szCs w:val="24"/>
        </w:rPr>
        <w:t>SK On</w:t>
      </w:r>
      <w:r w:rsidRPr="00076CA2">
        <w:rPr>
          <w:sz w:val="24"/>
          <w:szCs w:val="24"/>
        </w:rPr>
        <w:t>首席商务官：欧洲面临过度依赖中国电动汽车电池的危险</w:t>
      </w:r>
    </w:p>
    <w:p w14:paraId="37C87BF6" w14:textId="4E382A43" w:rsidR="00B53052" w:rsidRPr="00B53052" w:rsidRDefault="00B53052" w:rsidP="00076CA2">
      <w:pPr>
        <w:ind w:firstLineChars="270" w:firstLine="567"/>
      </w:pPr>
      <w:r w:rsidRPr="00B53052">
        <w:rPr>
          <w:rFonts w:hint="eastAsia"/>
        </w:rPr>
        <w:t>据英国《金融时报》报道，根据瑞银分析师评估，</w:t>
      </w:r>
      <w:r w:rsidRPr="00B53052">
        <w:t>2023年至2027年间，中国电池公司在欧盟的市场份额将从30%增至50%，而同期韩国公司的份额将从60%降至40%。SK On首席商务官宋民锡警告称，欧洲正面临过度依赖中国电动汽车电池的风险。</w:t>
      </w:r>
    </w:p>
    <w:p w14:paraId="79313E3B" w14:textId="68E49E99" w:rsidR="000069A7" w:rsidRPr="00076CA2" w:rsidRDefault="000069A7" w:rsidP="001A262B">
      <w:pPr>
        <w:pStyle w:val="2"/>
        <w:numPr>
          <w:ilvl w:val="0"/>
          <w:numId w:val="30"/>
        </w:numPr>
        <w:spacing w:before="0" w:after="0" w:line="240" w:lineRule="auto"/>
        <w:rPr>
          <w:sz w:val="24"/>
          <w:szCs w:val="24"/>
        </w:rPr>
      </w:pPr>
      <w:r w:rsidRPr="00076CA2">
        <w:rPr>
          <w:rFonts w:hint="eastAsia"/>
          <w:sz w:val="24"/>
          <w:szCs w:val="24"/>
        </w:rPr>
        <w:t>泰国政府呼吁两大印度车企塔塔汽车和马恒达在泰建厂</w:t>
      </w:r>
    </w:p>
    <w:p w14:paraId="4E140B2A" w14:textId="5FAEAE4A" w:rsidR="000069A7" w:rsidRPr="000069A7" w:rsidRDefault="000069A7" w:rsidP="00076CA2">
      <w:pPr>
        <w:ind w:firstLineChars="270" w:firstLine="567"/>
      </w:pPr>
      <w:r w:rsidRPr="000069A7">
        <w:rPr>
          <w:rFonts w:hint="eastAsia"/>
        </w:rPr>
        <w:t>泰国政府日前发布声明称，泰方已呼吁印度两大车企——塔塔汽车和马恒达在泰国建厂。泰国贸易代表</w:t>
      </w:r>
      <w:r w:rsidRPr="000069A7">
        <w:t>Nalinee Taveesin日前访问印度期间与两家公司的高管举行会谈。根据声明，Nalinee表示，塔塔汽车可将泰国作为其电动汽车和电池产品的出口中心。</w:t>
      </w:r>
    </w:p>
    <w:p w14:paraId="5F549E8A" w14:textId="75528124" w:rsidR="009B3C7C" w:rsidRPr="00076CA2" w:rsidRDefault="00564259" w:rsidP="001A262B">
      <w:pPr>
        <w:pStyle w:val="2"/>
        <w:numPr>
          <w:ilvl w:val="0"/>
          <w:numId w:val="30"/>
        </w:numPr>
        <w:spacing w:before="0" w:after="0" w:line="240" w:lineRule="auto"/>
        <w:rPr>
          <w:sz w:val="24"/>
          <w:szCs w:val="24"/>
        </w:rPr>
      </w:pPr>
      <w:r w:rsidRPr="00076CA2">
        <w:rPr>
          <w:rFonts w:hint="eastAsia"/>
          <w:sz w:val="24"/>
          <w:szCs w:val="24"/>
        </w:rPr>
        <w:t>松下</w:t>
      </w:r>
      <w:r w:rsidRPr="00076CA2">
        <w:rPr>
          <w:sz w:val="24"/>
          <w:szCs w:val="24"/>
        </w:rPr>
        <w:t>CEO</w:t>
      </w:r>
      <w:r w:rsidRPr="00076CA2">
        <w:rPr>
          <w:sz w:val="24"/>
          <w:szCs w:val="24"/>
        </w:rPr>
        <w:t>称专注提高生产率，或暂缓在北美建第三家电池工厂</w:t>
      </w:r>
    </w:p>
    <w:p w14:paraId="044122EC" w14:textId="600A9BE6" w:rsidR="00564259" w:rsidRPr="00564259" w:rsidRDefault="00564259" w:rsidP="00076CA2">
      <w:pPr>
        <w:ind w:firstLineChars="270" w:firstLine="567"/>
      </w:pPr>
      <w:r w:rsidRPr="00564259">
        <w:rPr>
          <w:rFonts w:hint="eastAsia"/>
        </w:rPr>
        <w:t>松下</w:t>
      </w:r>
      <w:r w:rsidRPr="00564259">
        <w:t>CEO楠见雄规日前表示，松下的电池业务必须专注于提高生产率，优先考虑提高现有投资的产量，而不是决定第三家工厂的选址。意味着可能暂缓在北美建设第三家电池工厂。</w:t>
      </w:r>
    </w:p>
    <w:p w14:paraId="28125201" w14:textId="16759D15" w:rsidR="009B3C7C" w:rsidRPr="00076CA2" w:rsidRDefault="00872688" w:rsidP="001A262B">
      <w:pPr>
        <w:pStyle w:val="2"/>
        <w:numPr>
          <w:ilvl w:val="0"/>
          <w:numId w:val="30"/>
        </w:numPr>
        <w:spacing w:before="0" w:after="0" w:line="240" w:lineRule="auto"/>
        <w:rPr>
          <w:sz w:val="24"/>
          <w:szCs w:val="24"/>
        </w:rPr>
      </w:pPr>
      <w:r w:rsidRPr="00076CA2">
        <w:rPr>
          <w:rFonts w:hint="eastAsia"/>
          <w:sz w:val="24"/>
          <w:szCs w:val="24"/>
        </w:rPr>
        <w:t>特斯拉</w:t>
      </w:r>
      <w:r w:rsidRPr="00076CA2">
        <w:rPr>
          <w:sz w:val="24"/>
          <w:szCs w:val="24"/>
        </w:rPr>
        <w:t>2023</w:t>
      </w:r>
      <w:r w:rsidRPr="00076CA2">
        <w:rPr>
          <w:sz w:val="24"/>
          <w:szCs w:val="24"/>
        </w:rPr>
        <w:t>年财报：全年营收</w:t>
      </w:r>
      <w:r w:rsidRPr="00076CA2">
        <w:rPr>
          <w:sz w:val="24"/>
          <w:szCs w:val="24"/>
        </w:rPr>
        <w:t>967.73</w:t>
      </w:r>
      <w:r w:rsidRPr="00076CA2">
        <w:rPr>
          <w:sz w:val="24"/>
          <w:szCs w:val="24"/>
        </w:rPr>
        <w:t>亿美元</w:t>
      </w:r>
    </w:p>
    <w:p w14:paraId="3410E9CB" w14:textId="364F8242" w:rsidR="00872688" w:rsidRDefault="00982851" w:rsidP="00076CA2">
      <w:pPr>
        <w:ind w:firstLineChars="270" w:firstLine="567"/>
      </w:pPr>
      <w:r w:rsidRPr="00982851">
        <w:rPr>
          <w:rFonts w:hint="eastAsia"/>
        </w:rPr>
        <w:t>当地时间</w:t>
      </w:r>
      <w:r w:rsidRPr="00982851">
        <w:t>1月24日，特斯拉发布2023年财报。2023年特斯拉全年总营收达967.73亿美元</w:t>
      </w:r>
      <w:r>
        <w:rPr>
          <w:rFonts w:hint="eastAsia"/>
        </w:rPr>
        <w:t>，</w:t>
      </w:r>
      <w:r w:rsidRPr="00982851">
        <w:t>同比增长18.79%。在全球范围内，特斯拉共计交付181万辆电动车，同比增长38%。</w:t>
      </w:r>
    </w:p>
    <w:p w14:paraId="699F6599" w14:textId="04AEFAEF" w:rsidR="002F539E" w:rsidRPr="00872688" w:rsidRDefault="002F539E" w:rsidP="00872688">
      <w:r>
        <w:rPr>
          <w:noProof/>
          <w14:ligatures w14:val="standardContextual"/>
        </w:rPr>
        <w:drawing>
          <wp:inline distT="0" distB="0" distL="0" distR="0" wp14:anchorId="47DD55C6" wp14:editId="1E840900">
            <wp:extent cx="1800000" cy="1110210"/>
            <wp:effectExtent l="0" t="0" r="0" b="0"/>
            <wp:docPr id="959942384" name="图片 1" descr="图表, 折线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9942384" name="图片 1" descr="图表, 折线图&#10;&#10;描述已自动生成"/>
                    <pic:cNvPicPr/>
                  </pic:nvPicPr>
                  <pic:blipFill>
                    <a:blip r:embed="rId23"/>
                    <a:stretch>
                      <a:fillRect/>
                    </a:stretch>
                  </pic:blipFill>
                  <pic:spPr>
                    <a:xfrm>
                      <a:off x="0" y="0"/>
                      <a:ext cx="1800000" cy="1110210"/>
                    </a:xfrm>
                    <a:prstGeom prst="rect">
                      <a:avLst/>
                    </a:prstGeom>
                  </pic:spPr>
                </pic:pic>
              </a:graphicData>
            </a:graphic>
          </wp:inline>
        </w:drawing>
      </w:r>
    </w:p>
    <w:p w14:paraId="3B658337" w14:textId="26C4E41C" w:rsidR="00B56B63" w:rsidRPr="00076CA2" w:rsidRDefault="00B56B63" w:rsidP="001A262B">
      <w:pPr>
        <w:pStyle w:val="2"/>
        <w:numPr>
          <w:ilvl w:val="0"/>
          <w:numId w:val="30"/>
        </w:numPr>
        <w:spacing w:before="0" w:after="0" w:line="240" w:lineRule="auto"/>
        <w:rPr>
          <w:sz w:val="24"/>
          <w:szCs w:val="24"/>
        </w:rPr>
      </w:pPr>
      <w:r w:rsidRPr="00076CA2">
        <w:rPr>
          <w:rFonts w:hint="eastAsia"/>
          <w:sz w:val="24"/>
          <w:szCs w:val="24"/>
        </w:rPr>
        <w:t>马斯克对特斯拉在日本表现不佳恼火</w:t>
      </w:r>
    </w:p>
    <w:p w14:paraId="092CC8AD" w14:textId="0009392E" w:rsidR="00B56B63" w:rsidRPr="00B56B63" w:rsidRDefault="00B56B63" w:rsidP="00076CA2">
      <w:pPr>
        <w:ind w:firstLineChars="270" w:firstLine="567"/>
      </w:pPr>
      <w:r w:rsidRPr="00B56B63">
        <w:rPr>
          <w:rFonts w:hint="eastAsia"/>
        </w:rPr>
        <w:t>特斯拉</w:t>
      </w:r>
      <w:r w:rsidRPr="00B56B63">
        <w:t>CEO埃隆</w:t>
      </w:r>
      <w:r w:rsidRPr="00B56B63">
        <w:rPr>
          <w:rFonts w:ascii="等线" w:eastAsia="等线" w:hAnsi="等线" w:cs="等线" w:hint="eastAsia"/>
        </w:rPr>
        <w:t>马斯克日前在财报电话会议中，表现了自己对特斯拉在日本市场销量低迷的恼火情绪</w:t>
      </w:r>
      <w:r w:rsidRPr="00B56B63">
        <w:rPr>
          <w:rFonts w:hint="eastAsia"/>
        </w:rPr>
        <w:t>。</w:t>
      </w:r>
      <w:r w:rsidR="007F6E19" w:rsidRPr="007F6E19">
        <w:rPr>
          <w:rFonts w:hint="eastAsia"/>
        </w:rPr>
        <w:t>据日本汽车进口商协会的数据，</w:t>
      </w:r>
      <w:r w:rsidR="007F6E19" w:rsidRPr="007F6E19">
        <w:t>2023年，日本电动汽车进口总量达到22890辆，同比增长60%，但特斯拉所在细分市场的电动汽车进口总量却下降了6.8%。</w:t>
      </w:r>
    </w:p>
    <w:p w14:paraId="1BBD59F1" w14:textId="69545F5D" w:rsidR="003F29B8" w:rsidRPr="00076CA2" w:rsidRDefault="003F29B8" w:rsidP="001A262B">
      <w:pPr>
        <w:pStyle w:val="2"/>
        <w:numPr>
          <w:ilvl w:val="0"/>
          <w:numId w:val="30"/>
        </w:numPr>
        <w:spacing w:before="0" w:after="0" w:line="240" w:lineRule="auto"/>
        <w:rPr>
          <w:sz w:val="24"/>
          <w:szCs w:val="24"/>
        </w:rPr>
      </w:pPr>
      <w:r w:rsidRPr="00076CA2">
        <w:rPr>
          <w:rFonts w:hint="eastAsia"/>
          <w:sz w:val="24"/>
          <w:szCs w:val="24"/>
        </w:rPr>
        <w:t>特斯拉在美国召回近</w:t>
      </w:r>
      <w:r w:rsidRPr="00076CA2">
        <w:rPr>
          <w:sz w:val="24"/>
          <w:szCs w:val="24"/>
        </w:rPr>
        <w:t>200</w:t>
      </w:r>
      <w:r w:rsidRPr="00076CA2">
        <w:rPr>
          <w:sz w:val="24"/>
          <w:szCs w:val="24"/>
        </w:rPr>
        <w:t>万辆汽车，涉后视摄像头图像显示问</w:t>
      </w:r>
    </w:p>
    <w:p w14:paraId="098AD4F6" w14:textId="1F4092EE" w:rsidR="003F29B8" w:rsidRPr="003F29B8" w:rsidRDefault="004F4BC2" w:rsidP="00076CA2">
      <w:pPr>
        <w:ind w:firstLineChars="270" w:firstLine="567"/>
      </w:pPr>
      <w:r w:rsidRPr="004F4BC2">
        <w:rPr>
          <w:rFonts w:hint="eastAsia"/>
        </w:rPr>
        <w:t>美国国家公路交通安全管理局</w:t>
      </w:r>
      <w:r w:rsidRPr="004F4BC2">
        <w:t>网站1月26日披露，因后视摄像头图像显示问题，特斯拉将在美国召回199575辆配备全自动驾驶功能的2023款Model S、Model X和Model Y汽车。</w:t>
      </w:r>
    </w:p>
    <w:p w14:paraId="0C1AE571" w14:textId="10966A66" w:rsidR="00487B12" w:rsidRPr="00076CA2" w:rsidRDefault="00487B12" w:rsidP="001A262B">
      <w:pPr>
        <w:pStyle w:val="2"/>
        <w:numPr>
          <w:ilvl w:val="0"/>
          <w:numId w:val="30"/>
        </w:numPr>
        <w:spacing w:before="0" w:after="0" w:line="240" w:lineRule="auto"/>
        <w:rPr>
          <w:sz w:val="24"/>
          <w:szCs w:val="24"/>
        </w:rPr>
      </w:pPr>
      <w:r w:rsidRPr="00076CA2">
        <w:rPr>
          <w:rFonts w:hint="eastAsia"/>
          <w:sz w:val="24"/>
          <w:szCs w:val="24"/>
        </w:rPr>
        <w:t>沃尔沃集团</w:t>
      </w:r>
      <w:r w:rsidRPr="00076CA2">
        <w:rPr>
          <w:sz w:val="24"/>
          <w:szCs w:val="24"/>
        </w:rPr>
        <w:t>2023</w:t>
      </w:r>
      <w:r w:rsidRPr="00076CA2">
        <w:rPr>
          <w:sz w:val="24"/>
          <w:szCs w:val="24"/>
        </w:rPr>
        <w:t>年净销售额同比增长</w:t>
      </w:r>
      <w:r w:rsidRPr="00076CA2">
        <w:rPr>
          <w:sz w:val="24"/>
          <w:szCs w:val="24"/>
        </w:rPr>
        <w:t>17%</w:t>
      </w:r>
    </w:p>
    <w:p w14:paraId="6EAABB11" w14:textId="48403FF7" w:rsidR="00487B12" w:rsidRPr="00487B12" w:rsidRDefault="00487B12" w:rsidP="00076CA2">
      <w:pPr>
        <w:ind w:firstLineChars="270" w:firstLine="567"/>
      </w:pPr>
      <w:r w:rsidRPr="00487B12">
        <w:t>1月26日，沃尔沃集团发布2023年第四季度及全年财报。2023年全年，沃尔沃集团净销售额为5530亿瑞典克朗，同比增长17%；调整后营业利润达到776亿瑞典克朗，上年同期为505亿瑞典克朗；调整后营业利润率为14.0%，上年同期为10.7%。</w:t>
      </w:r>
    </w:p>
    <w:sectPr w:rsidR="00487B12" w:rsidRPr="00487B12" w:rsidSect="00BA38D2">
      <w:headerReference w:type="default" r:id="rId24"/>
      <w:pgSz w:w="11906" w:h="16838"/>
      <w:pgMar w:top="1440" w:right="1800" w:bottom="1440" w:left="1800" w:header="510"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5CF879E" w14:textId="77777777" w:rsidR="00BA38D2" w:rsidRDefault="00BA38D2" w:rsidP="00131BD8">
      <w:r>
        <w:separator/>
      </w:r>
    </w:p>
  </w:endnote>
  <w:endnote w:type="continuationSeparator" w:id="0">
    <w:p w14:paraId="6DE51AAC" w14:textId="77777777" w:rsidR="00BA38D2" w:rsidRDefault="00BA38D2" w:rsidP="00131BD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 w:name="微软雅黑">
    <w:panose1 w:val="020B0503020204020204"/>
    <w:charset w:val="86"/>
    <w:family w:val="swiss"/>
    <w:pitch w:val="variable"/>
    <w:sig w:usb0="80000287" w:usb1="2ACF3C50" w:usb2="00000016" w:usb3="00000000" w:csb0="0004001F" w:csb1="00000000"/>
  </w:font>
  <w:font w:name="黑体">
    <w:altName w:val="SimHei"/>
    <w:panose1 w:val="02010609060101010101"/>
    <w:charset w:val="86"/>
    <w:family w:val="modern"/>
    <w:pitch w:val="fixed"/>
    <w:sig w:usb0="800002BF" w:usb1="38CF7CFA" w:usb2="00000016" w:usb3="00000000" w:csb0="00040001" w:csb1="00000000"/>
  </w:font>
  <w:font w:name="宋体">
    <w:altName w:val="SimSun"/>
    <w:panose1 w:val="02010600030101010101"/>
    <w:charset w:val="86"/>
    <w:family w:val="auto"/>
    <w:pitch w:val="variable"/>
    <w:sig w:usb0="00000203" w:usb1="288F0000" w:usb2="00000016" w:usb3="00000000" w:csb0="0004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CA68F3A" w14:textId="77777777" w:rsidR="00BA38D2" w:rsidRDefault="00BA38D2" w:rsidP="00131BD8">
      <w:r>
        <w:separator/>
      </w:r>
    </w:p>
  </w:footnote>
  <w:footnote w:type="continuationSeparator" w:id="0">
    <w:p w14:paraId="3169E53F" w14:textId="77777777" w:rsidR="00BA38D2" w:rsidRDefault="00BA38D2" w:rsidP="00131BD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219D53" w14:textId="40982765" w:rsidR="00E70FE2" w:rsidRDefault="00E70FE2" w:rsidP="00E70FE2">
    <w:pPr>
      <w:pStyle w:val="a3"/>
      <w:jc w:val="left"/>
    </w:pPr>
    <w:r>
      <w:rPr>
        <w:noProof/>
      </w:rPr>
      <w:drawing>
        <wp:inline distT="0" distB="0" distL="0" distR="0" wp14:anchorId="282C317F" wp14:editId="4273ACE1">
          <wp:extent cx="1080261" cy="360000"/>
          <wp:effectExtent l="0" t="0" r="5715" b="2540"/>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pic:nvPicPr>
                <pic:blipFill>
                  <a:blip r:embed="rId1">
                    <a:extLst>
                      <a:ext uri="{28A0092B-C50C-407E-A947-70E740481C1C}">
                        <a14:useLocalDpi xmlns:a14="http://schemas.microsoft.com/office/drawing/2010/main" val="0"/>
                      </a:ext>
                    </a:extLst>
                  </a:blip>
                  <a:stretch>
                    <a:fillRect/>
                  </a:stretch>
                </pic:blipFill>
                <pic:spPr>
                  <a:xfrm>
                    <a:off x="0" y="0"/>
                    <a:ext cx="1080261" cy="36000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920455F"/>
    <w:multiLevelType w:val="hybridMultilevel"/>
    <w:tmpl w:val="2472AD7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11B92B92"/>
    <w:multiLevelType w:val="multilevel"/>
    <w:tmpl w:val="B5A87128"/>
    <w:lvl w:ilvl="0">
      <w:start w:val="1"/>
      <w:numFmt w:val="chineseCountingThousand"/>
      <w:lvlText w:val="%1、"/>
      <w:lvlJc w:val="left"/>
      <w:pPr>
        <w:ind w:left="225" w:hanging="225"/>
      </w:pPr>
      <w:rPr>
        <w:rFonts w:hint="default"/>
        <w:lang w:val="en-US"/>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 w15:restartNumberingAfterBreak="0">
    <w:nsid w:val="11D36CEB"/>
    <w:multiLevelType w:val="hybridMultilevel"/>
    <w:tmpl w:val="1768552C"/>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3" w15:restartNumberingAfterBreak="0">
    <w:nsid w:val="19A0391D"/>
    <w:multiLevelType w:val="hybridMultilevel"/>
    <w:tmpl w:val="1A14ECD0"/>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4" w15:restartNumberingAfterBreak="0">
    <w:nsid w:val="2110103B"/>
    <w:multiLevelType w:val="hybridMultilevel"/>
    <w:tmpl w:val="8E0276AC"/>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5" w15:restartNumberingAfterBreak="0">
    <w:nsid w:val="24D3592D"/>
    <w:multiLevelType w:val="hybridMultilevel"/>
    <w:tmpl w:val="391C629E"/>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6" w15:restartNumberingAfterBreak="0">
    <w:nsid w:val="2AD31651"/>
    <w:multiLevelType w:val="hybridMultilevel"/>
    <w:tmpl w:val="2108B87E"/>
    <w:lvl w:ilvl="0" w:tplc="71CE5422">
      <w:start w:val="1"/>
      <w:numFmt w:val="decimal"/>
      <w:lvlText w:val="%1."/>
      <w:lvlJc w:val="left"/>
      <w:pPr>
        <w:ind w:left="780" w:hanging="360"/>
      </w:pPr>
      <w:rPr>
        <w:rFonts w:hint="default"/>
      </w:rPr>
    </w:lvl>
    <w:lvl w:ilvl="1" w:tplc="04090019" w:tentative="1">
      <w:start w:val="1"/>
      <w:numFmt w:val="lowerLetter"/>
      <w:lvlText w:val="%2)"/>
      <w:lvlJc w:val="left"/>
      <w:pPr>
        <w:ind w:left="1300" w:hanging="440"/>
      </w:pPr>
    </w:lvl>
    <w:lvl w:ilvl="2" w:tplc="0409001B" w:tentative="1">
      <w:start w:val="1"/>
      <w:numFmt w:val="lowerRoman"/>
      <w:lvlText w:val="%3."/>
      <w:lvlJc w:val="right"/>
      <w:pPr>
        <w:ind w:left="1740" w:hanging="440"/>
      </w:pPr>
    </w:lvl>
    <w:lvl w:ilvl="3" w:tplc="0409000F" w:tentative="1">
      <w:start w:val="1"/>
      <w:numFmt w:val="decimal"/>
      <w:lvlText w:val="%4."/>
      <w:lvlJc w:val="left"/>
      <w:pPr>
        <w:ind w:left="2180" w:hanging="440"/>
      </w:pPr>
    </w:lvl>
    <w:lvl w:ilvl="4" w:tplc="04090019" w:tentative="1">
      <w:start w:val="1"/>
      <w:numFmt w:val="lowerLetter"/>
      <w:lvlText w:val="%5)"/>
      <w:lvlJc w:val="left"/>
      <w:pPr>
        <w:ind w:left="2620" w:hanging="440"/>
      </w:pPr>
    </w:lvl>
    <w:lvl w:ilvl="5" w:tplc="0409001B" w:tentative="1">
      <w:start w:val="1"/>
      <w:numFmt w:val="lowerRoman"/>
      <w:lvlText w:val="%6."/>
      <w:lvlJc w:val="right"/>
      <w:pPr>
        <w:ind w:left="3060" w:hanging="440"/>
      </w:pPr>
    </w:lvl>
    <w:lvl w:ilvl="6" w:tplc="0409000F" w:tentative="1">
      <w:start w:val="1"/>
      <w:numFmt w:val="decimal"/>
      <w:lvlText w:val="%7."/>
      <w:lvlJc w:val="left"/>
      <w:pPr>
        <w:ind w:left="3500" w:hanging="440"/>
      </w:pPr>
    </w:lvl>
    <w:lvl w:ilvl="7" w:tplc="04090019" w:tentative="1">
      <w:start w:val="1"/>
      <w:numFmt w:val="lowerLetter"/>
      <w:lvlText w:val="%8)"/>
      <w:lvlJc w:val="left"/>
      <w:pPr>
        <w:ind w:left="3940" w:hanging="440"/>
      </w:pPr>
    </w:lvl>
    <w:lvl w:ilvl="8" w:tplc="0409001B" w:tentative="1">
      <w:start w:val="1"/>
      <w:numFmt w:val="lowerRoman"/>
      <w:lvlText w:val="%9."/>
      <w:lvlJc w:val="right"/>
      <w:pPr>
        <w:ind w:left="4380" w:hanging="440"/>
      </w:pPr>
    </w:lvl>
  </w:abstractNum>
  <w:abstractNum w:abstractNumId="7" w15:restartNumberingAfterBreak="0">
    <w:nsid w:val="2DAF47F9"/>
    <w:multiLevelType w:val="hybridMultilevel"/>
    <w:tmpl w:val="A17A397E"/>
    <w:lvl w:ilvl="0" w:tplc="04090013">
      <w:start w:val="1"/>
      <w:numFmt w:val="chineseCountingThousand"/>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3943080F"/>
    <w:multiLevelType w:val="hybridMultilevel"/>
    <w:tmpl w:val="8408CBDE"/>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9" w15:restartNumberingAfterBreak="0">
    <w:nsid w:val="3B381DB5"/>
    <w:multiLevelType w:val="hybridMultilevel"/>
    <w:tmpl w:val="655875F6"/>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10" w15:restartNumberingAfterBreak="0">
    <w:nsid w:val="42FE505B"/>
    <w:multiLevelType w:val="hybridMultilevel"/>
    <w:tmpl w:val="4FEA25AE"/>
    <w:lvl w:ilvl="0" w:tplc="FC14573E">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1" w15:restartNumberingAfterBreak="0">
    <w:nsid w:val="4C3E3BFD"/>
    <w:multiLevelType w:val="hybridMultilevel"/>
    <w:tmpl w:val="33FA89A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5015053B"/>
    <w:multiLevelType w:val="hybridMultilevel"/>
    <w:tmpl w:val="C4A211AC"/>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13" w15:restartNumberingAfterBreak="0">
    <w:nsid w:val="578261B0"/>
    <w:multiLevelType w:val="hybridMultilevel"/>
    <w:tmpl w:val="A62A2634"/>
    <w:lvl w:ilvl="0" w:tplc="6B668A66">
      <w:start w:val="1"/>
      <w:numFmt w:val="decimal"/>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5794E7AB"/>
    <w:multiLevelType w:val="singleLevel"/>
    <w:tmpl w:val="5794E7AB"/>
    <w:lvl w:ilvl="0">
      <w:start w:val="1"/>
      <w:numFmt w:val="decimal"/>
      <w:lvlText w:val="%1."/>
      <w:lvlJc w:val="left"/>
      <w:pPr>
        <w:ind w:left="420" w:hanging="420"/>
      </w:pPr>
      <w:rPr>
        <w:rFonts w:hint="default"/>
      </w:rPr>
    </w:lvl>
  </w:abstractNum>
  <w:abstractNum w:abstractNumId="15" w15:restartNumberingAfterBreak="0">
    <w:nsid w:val="5A0110F0"/>
    <w:multiLevelType w:val="hybridMultilevel"/>
    <w:tmpl w:val="6D223DAE"/>
    <w:lvl w:ilvl="0" w:tplc="04090013">
      <w:start w:val="1"/>
      <w:numFmt w:val="chineseCountingThousand"/>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5A0C56A7"/>
    <w:multiLevelType w:val="hybridMultilevel"/>
    <w:tmpl w:val="2332A20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5AEA7E63"/>
    <w:multiLevelType w:val="hybridMultilevel"/>
    <w:tmpl w:val="2B6C1D42"/>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18" w15:restartNumberingAfterBreak="0">
    <w:nsid w:val="5B8D7E1C"/>
    <w:multiLevelType w:val="hybridMultilevel"/>
    <w:tmpl w:val="AEC679AA"/>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19" w15:restartNumberingAfterBreak="0">
    <w:nsid w:val="64914B16"/>
    <w:multiLevelType w:val="hybridMultilevel"/>
    <w:tmpl w:val="6FCA1686"/>
    <w:lvl w:ilvl="0" w:tplc="51660A2A">
      <w:start w:val="1"/>
      <w:numFmt w:val="chineseCountingThousand"/>
      <w:lvlText w:val="%1、"/>
      <w:lvlJc w:val="left"/>
      <w:pPr>
        <w:ind w:left="420" w:hanging="420"/>
      </w:pPr>
      <w:rPr>
        <w:sz w:val="30"/>
        <w:szCs w:val="3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6A9766C9"/>
    <w:multiLevelType w:val="hybridMultilevel"/>
    <w:tmpl w:val="5128FD88"/>
    <w:lvl w:ilvl="0" w:tplc="0409000F">
      <w:start w:val="1"/>
      <w:numFmt w:val="decimal"/>
      <w:lvlText w:val="%1."/>
      <w:lvlJc w:val="left"/>
      <w:pPr>
        <w:ind w:left="420" w:hanging="42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6AC7353B"/>
    <w:multiLevelType w:val="hybridMultilevel"/>
    <w:tmpl w:val="985ED21A"/>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22" w15:restartNumberingAfterBreak="0">
    <w:nsid w:val="6B020ADA"/>
    <w:multiLevelType w:val="hybridMultilevel"/>
    <w:tmpl w:val="05B8D320"/>
    <w:lvl w:ilvl="0" w:tplc="0409000F">
      <w:start w:val="1"/>
      <w:numFmt w:val="decimal"/>
      <w:lvlText w:val="%1."/>
      <w:lvlJc w:val="left"/>
      <w:pPr>
        <w:ind w:left="420" w:hanging="42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727B267E"/>
    <w:multiLevelType w:val="hybridMultilevel"/>
    <w:tmpl w:val="DFD0C412"/>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24" w15:restartNumberingAfterBreak="0">
    <w:nsid w:val="79563199"/>
    <w:multiLevelType w:val="hybridMultilevel"/>
    <w:tmpl w:val="802CBA14"/>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25" w15:restartNumberingAfterBreak="0">
    <w:nsid w:val="7BF826B2"/>
    <w:multiLevelType w:val="hybridMultilevel"/>
    <w:tmpl w:val="527245DA"/>
    <w:lvl w:ilvl="0" w:tplc="0644CE8E">
      <w:start w:val="1"/>
      <w:numFmt w:val="decimal"/>
      <w:pStyle w:val="2"/>
      <w:lvlText w:val="%1."/>
      <w:lvlJc w:val="left"/>
      <w:pPr>
        <w:ind w:left="420" w:hanging="42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16cid:durableId="282738236">
    <w:abstractNumId w:val="1"/>
  </w:num>
  <w:num w:numId="2" w16cid:durableId="1480270471">
    <w:abstractNumId w:val="14"/>
  </w:num>
  <w:num w:numId="3" w16cid:durableId="1167399889">
    <w:abstractNumId w:val="19"/>
  </w:num>
  <w:num w:numId="4" w16cid:durableId="967508622">
    <w:abstractNumId w:val="7"/>
  </w:num>
  <w:num w:numId="5" w16cid:durableId="102386765">
    <w:abstractNumId w:val="15"/>
  </w:num>
  <w:num w:numId="6" w16cid:durableId="1785613302">
    <w:abstractNumId w:val="13"/>
  </w:num>
  <w:num w:numId="7" w16cid:durableId="1550722081">
    <w:abstractNumId w:val="21"/>
  </w:num>
  <w:num w:numId="8" w16cid:durableId="1870945211">
    <w:abstractNumId w:val="17"/>
  </w:num>
  <w:num w:numId="9" w16cid:durableId="1724675460">
    <w:abstractNumId w:val="23"/>
  </w:num>
  <w:num w:numId="10" w16cid:durableId="1147168444">
    <w:abstractNumId w:val="2"/>
  </w:num>
  <w:num w:numId="11" w16cid:durableId="1473526424">
    <w:abstractNumId w:val="3"/>
  </w:num>
  <w:num w:numId="12" w16cid:durableId="1653875363">
    <w:abstractNumId w:val="4"/>
  </w:num>
  <w:num w:numId="13" w16cid:durableId="1777290000">
    <w:abstractNumId w:val="9"/>
  </w:num>
  <w:num w:numId="14" w16cid:durableId="1358310468">
    <w:abstractNumId w:val="5"/>
  </w:num>
  <w:num w:numId="15" w16cid:durableId="1115292689">
    <w:abstractNumId w:val="18"/>
  </w:num>
  <w:num w:numId="16" w16cid:durableId="1194729326">
    <w:abstractNumId w:val="12"/>
  </w:num>
  <w:num w:numId="17" w16cid:durableId="1668292254">
    <w:abstractNumId w:val="8"/>
  </w:num>
  <w:num w:numId="18" w16cid:durableId="1781149156">
    <w:abstractNumId w:val="24"/>
  </w:num>
  <w:num w:numId="19" w16cid:durableId="124979625">
    <w:abstractNumId w:val="11"/>
  </w:num>
  <w:num w:numId="20" w16cid:durableId="1314137112">
    <w:abstractNumId w:val="16"/>
  </w:num>
  <w:num w:numId="21" w16cid:durableId="703021954">
    <w:abstractNumId w:val="0"/>
  </w:num>
  <w:num w:numId="22" w16cid:durableId="825168829">
    <w:abstractNumId w:val="22"/>
  </w:num>
  <w:num w:numId="23" w16cid:durableId="2137291072">
    <w:abstractNumId w:val="20"/>
  </w:num>
  <w:num w:numId="24" w16cid:durableId="1745951388">
    <w:abstractNumId w:val="25"/>
  </w:num>
  <w:num w:numId="25" w16cid:durableId="693729192">
    <w:abstractNumId w:val="25"/>
    <w:lvlOverride w:ilvl="0">
      <w:startOverride w:val="1"/>
    </w:lvlOverride>
  </w:num>
  <w:num w:numId="26" w16cid:durableId="2101679813">
    <w:abstractNumId w:val="25"/>
    <w:lvlOverride w:ilvl="0">
      <w:startOverride w:val="1"/>
    </w:lvlOverride>
  </w:num>
  <w:num w:numId="27" w16cid:durableId="1041321124">
    <w:abstractNumId w:val="25"/>
    <w:lvlOverride w:ilvl="0">
      <w:startOverride w:val="1"/>
    </w:lvlOverride>
  </w:num>
  <w:num w:numId="28" w16cid:durableId="2013022502">
    <w:abstractNumId w:val="25"/>
    <w:lvlOverride w:ilvl="0">
      <w:startOverride w:val="1"/>
    </w:lvlOverride>
  </w:num>
  <w:num w:numId="29" w16cid:durableId="1607998182">
    <w:abstractNumId w:val="25"/>
    <w:lvlOverride w:ilvl="0">
      <w:startOverride w:val="1"/>
    </w:lvlOverride>
  </w:num>
  <w:num w:numId="30" w16cid:durableId="712115206">
    <w:abstractNumId w:val="25"/>
    <w:lvlOverride w:ilvl="0">
      <w:startOverride w:val="1"/>
    </w:lvlOverride>
  </w:num>
  <w:num w:numId="31" w16cid:durableId="278145076">
    <w:abstractNumId w:val="25"/>
  </w:num>
  <w:num w:numId="32" w16cid:durableId="321392043">
    <w:abstractNumId w:val="25"/>
  </w:num>
  <w:num w:numId="33" w16cid:durableId="1898470944">
    <w:abstractNumId w:val="25"/>
  </w:num>
  <w:num w:numId="34" w16cid:durableId="984700138">
    <w:abstractNumId w:val="25"/>
  </w:num>
  <w:num w:numId="35" w16cid:durableId="153570361">
    <w:abstractNumId w:val="10"/>
  </w:num>
  <w:num w:numId="36" w16cid:durableId="1633710297">
    <w:abstractNumId w:val="25"/>
  </w:num>
  <w:num w:numId="37" w16cid:durableId="1379816717">
    <w:abstractNumId w:val="25"/>
  </w:num>
  <w:num w:numId="38" w16cid:durableId="299960340">
    <w:abstractNumId w:val="25"/>
  </w:num>
  <w:num w:numId="39" w16cid:durableId="219638866">
    <w:abstractNumId w:val="25"/>
  </w:num>
  <w:num w:numId="40" w16cid:durableId="111480277">
    <w:abstractNumId w:val="25"/>
  </w:num>
  <w:num w:numId="41" w16cid:durableId="1979991602">
    <w:abstractNumId w:val="25"/>
  </w:num>
  <w:num w:numId="42" w16cid:durableId="895511267">
    <w:abstractNumId w:val="25"/>
  </w:num>
  <w:num w:numId="43" w16cid:durableId="202255340">
    <w:abstractNumId w:val="25"/>
  </w:num>
  <w:num w:numId="44" w16cid:durableId="1954288545">
    <w:abstractNumId w:val="25"/>
  </w:num>
  <w:num w:numId="45" w16cid:durableId="1745251986">
    <w:abstractNumId w:val="25"/>
  </w:num>
  <w:num w:numId="46" w16cid:durableId="1118330020">
    <w:abstractNumId w:val="25"/>
  </w:num>
  <w:num w:numId="47" w16cid:durableId="1725635645">
    <w:abstractNumId w:val="25"/>
  </w:num>
  <w:num w:numId="48" w16cid:durableId="1418556572">
    <w:abstractNumId w:val="25"/>
  </w:num>
  <w:num w:numId="49" w16cid:durableId="231357747">
    <w:abstractNumId w:val="25"/>
  </w:num>
  <w:num w:numId="50" w16cid:durableId="123356725">
    <w:abstractNumId w:val="25"/>
  </w:num>
  <w:num w:numId="51" w16cid:durableId="703943744">
    <w:abstractNumId w:val="25"/>
  </w:num>
  <w:num w:numId="52" w16cid:durableId="1011761516">
    <w:abstractNumId w:val="25"/>
  </w:num>
  <w:num w:numId="53" w16cid:durableId="403602625">
    <w:abstractNumId w:val="25"/>
  </w:num>
  <w:num w:numId="54" w16cid:durableId="1533149632">
    <w:abstractNumId w:val="25"/>
  </w:num>
  <w:num w:numId="55" w16cid:durableId="1053502925">
    <w:abstractNumId w:val="25"/>
  </w:num>
  <w:num w:numId="56" w16cid:durableId="1007442700">
    <w:abstractNumId w:val="25"/>
  </w:num>
  <w:num w:numId="57" w16cid:durableId="1572693360">
    <w:abstractNumId w:val="25"/>
  </w:num>
  <w:num w:numId="58" w16cid:durableId="1889993445">
    <w:abstractNumId w:val="25"/>
  </w:num>
  <w:num w:numId="59" w16cid:durableId="195696831">
    <w:abstractNumId w:val="25"/>
  </w:num>
  <w:num w:numId="60" w16cid:durableId="1372653822">
    <w:abstractNumId w:val="25"/>
  </w:num>
  <w:num w:numId="61" w16cid:durableId="814875170">
    <w:abstractNumId w:val="25"/>
  </w:num>
  <w:num w:numId="62" w16cid:durableId="853962794">
    <w:abstractNumId w:val="25"/>
  </w:num>
  <w:num w:numId="63" w16cid:durableId="424690931">
    <w:abstractNumId w:val="25"/>
  </w:num>
  <w:num w:numId="64" w16cid:durableId="461729920">
    <w:abstractNumId w:val="25"/>
  </w:num>
  <w:num w:numId="65" w16cid:durableId="930822733">
    <w:abstractNumId w:val="25"/>
  </w:num>
  <w:num w:numId="66" w16cid:durableId="2062361726">
    <w:abstractNumId w:val="25"/>
  </w:num>
  <w:num w:numId="67" w16cid:durableId="21244952">
    <w:abstractNumId w:val="25"/>
  </w:num>
  <w:num w:numId="68" w16cid:durableId="983855685">
    <w:abstractNumId w:val="25"/>
  </w:num>
  <w:num w:numId="69" w16cid:durableId="1188328895">
    <w:abstractNumId w:val="25"/>
  </w:num>
  <w:num w:numId="70" w16cid:durableId="1890023201">
    <w:abstractNumId w:val="25"/>
  </w:num>
  <w:num w:numId="71" w16cid:durableId="1479111630">
    <w:abstractNumId w:val="25"/>
  </w:num>
  <w:num w:numId="72" w16cid:durableId="1692293632">
    <w:abstractNumId w:val="25"/>
  </w:num>
  <w:num w:numId="73" w16cid:durableId="731122939">
    <w:abstractNumId w:val="25"/>
  </w:num>
  <w:num w:numId="74" w16cid:durableId="2002655744">
    <w:abstractNumId w:val="25"/>
  </w:num>
  <w:num w:numId="75" w16cid:durableId="1445151847">
    <w:abstractNumId w:val="25"/>
  </w:num>
  <w:num w:numId="76" w16cid:durableId="214246534">
    <w:abstractNumId w:val="25"/>
  </w:num>
  <w:num w:numId="77" w16cid:durableId="1364357929">
    <w:abstractNumId w:val="25"/>
  </w:num>
  <w:num w:numId="78" w16cid:durableId="635456522">
    <w:abstractNumId w:val="25"/>
  </w:num>
  <w:num w:numId="79" w16cid:durableId="1805004425">
    <w:abstractNumId w:val="25"/>
  </w:num>
  <w:num w:numId="80" w16cid:durableId="2034915438">
    <w:abstractNumId w:val="25"/>
  </w:num>
  <w:num w:numId="81" w16cid:durableId="2013945256">
    <w:abstractNumId w:val="25"/>
  </w:num>
  <w:num w:numId="82" w16cid:durableId="1725251924">
    <w:abstractNumId w:val="25"/>
  </w:num>
  <w:num w:numId="83" w16cid:durableId="183444583">
    <w:abstractNumId w:val="25"/>
  </w:num>
  <w:num w:numId="84" w16cid:durableId="657614472">
    <w:abstractNumId w:val="6"/>
  </w:num>
  <w:num w:numId="85" w16cid:durableId="1906573508">
    <w:abstractNumId w:val="25"/>
  </w:num>
  <w:num w:numId="86" w16cid:durableId="265116605">
    <w:abstractNumId w:val="25"/>
  </w:num>
  <w:num w:numId="87" w16cid:durableId="1042637989">
    <w:abstractNumId w:val="25"/>
  </w:num>
  <w:num w:numId="88" w16cid:durableId="1643927837">
    <w:abstractNumId w:val="25"/>
  </w:num>
  <w:num w:numId="89" w16cid:durableId="1419444767">
    <w:abstractNumId w:val="25"/>
  </w:num>
  <w:num w:numId="90" w16cid:durableId="826171652">
    <w:abstractNumId w:val="25"/>
  </w:num>
  <w:num w:numId="91" w16cid:durableId="943341796">
    <w:abstractNumId w:val="25"/>
  </w:num>
  <w:num w:numId="92" w16cid:durableId="333843067">
    <w:abstractNumId w:val="25"/>
  </w:num>
  <w:num w:numId="93" w16cid:durableId="80881261">
    <w:abstractNumId w:val="25"/>
  </w:num>
  <w:num w:numId="94" w16cid:durableId="456487249">
    <w:abstractNumId w:val="25"/>
  </w:num>
  <w:num w:numId="95" w16cid:durableId="1562593740">
    <w:abstractNumId w:val="25"/>
  </w:num>
  <w:num w:numId="96" w16cid:durableId="1252660171">
    <w:abstractNumId w:val="25"/>
  </w:num>
  <w:num w:numId="97" w16cid:durableId="1133131115">
    <w:abstractNumId w:val="25"/>
  </w:num>
  <w:num w:numId="98" w16cid:durableId="544561236">
    <w:abstractNumId w:val="25"/>
  </w:num>
  <w:num w:numId="99" w16cid:durableId="1710690569">
    <w:abstractNumId w:val="25"/>
  </w:num>
  <w:num w:numId="100" w16cid:durableId="213279586">
    <w:abstractNumId w:val="25"/>
  </w:num>
  <w:num w:numId="101" w16cid:durableId="1936328214">
    <w:abstractNumId w:val="25"/>
  </w:num>
  <w:num w:numId="102" w16cid:durableId="1463887122">
    <w:abstractNumId w:val="25"/>
  </w:num>
  <w:num w:numId="103" w16cid:durableId="2032872529">
    <w:abstractNumId w:val="25"/>
  </w:num>
  <w:num w:numId="104" w16cid:durableId="418136259">
    <w:abstractNumId w:val="25"/>
  </w:num>
  <w:num w:numId="105" w16cid:durableId="1078941773">
    <w:abstractNumId w:val="25"/>
  </w:num>
  <w:num w:numId="106" w16cid:durableId="1290631092">
    <w:abstractNumId w:val="25"/>
  </w:num>
  <w:num w:numId="107" w16cid:durableId="1556162370">
    <w:abstractNumId w:val="25"/>
  </w:num>
  <w:num w:numId="108" w16cid:durableId="1519195961">
    <w:abstractNumId w:val="25"/>
  </w:num>
  <w:num w:numId="109" w16cid:durableId="975187620">
    <w:abstractNumId w:val="25"/>
  </w:num>
  <w:num w:numId="110" w16cid:durableId="2090998993">
    <w:abstractNumId w:val="25"/>
  </w:num>
  <w:num w:numId="111" w16cid:durableId="1211963747">
    <w:abstractNumId w:val="25"/>
  </w:num>
  <w:num w:numId="112" w16cid:durableId="196309145">
    <w:abstractNumId w:val="25"/>
  </w:num>
  <w:num w:numId="113" w16cid:durableId="464545031">
    <w:abstractNumId w:val="25"/>
  </w:num>
  <w:num w:numId="114" w16cid:durableId="692418713">
    <w:abstractNumId w:val="25"/>
  </w:num>
  <w:num w:numId="115" w16cid:durableId="581836039">
    <w:abstractNumId w:val="25"/>
  </w:num>
  <w:num w:numId="116" w16cid:durableId="2101170777">
    <w:abstractNumId w:val="25"/>
  </w:num>
  <w:num w:numId="117" w16cid:durableId="481124689">
    <w:abstractNumId w:val="25"/>
  </w:num>
  <w:num w:numId="118" w16cid:durableId="666636988">
    <w:abstractNumId w:val="25"/>
  </w:num>
  <w:num w:numId="119" w16cid:durableId="659777342">
    <w:abstractNumId w:val="25"/>
  </w:num>
  <w:num w:numId="120" w16cid:durableId="1779830475">
    <w:abstractNumId w:val="25"/>
  </w:num>
  <w:num w:numId="121" w16cid:durableId="1998343586">
    <w:abstractNumId w:val="25"/>
  </w:num>
  <w:num w:numId="122" w16cid:durableId="551582175">
    <w:abstractNumId w:val="25"/>
  </w:num>
  <w:num w:numId="123" w16cid:durableId="1230462746">
    <w:abstractNumId w:val="25"/>
  </w:num>
  <w:num w:numId="124" w16cid:durableId="1663972250">
    <w:abstractNumId w:val="25"/>
  </w:num>
  <w:num w:numId="125" w16cid:durableId="1295795708">
    <w:abstractNumId w:val="25"/>
  </w:num>
  <w:num w:numId="126" w16cid:durableId="626351264">
    <w:abstractNumId w:val="25"/>
  </w:num>
  <w:num w:numId="127" w16cid:durableId="333804146">
    <w:abstractNumId w:val="25"/>
  </w:num>
  <w:num w:numId="128" w16cid:durableId="1415198211">
    <w:abstractNumId w:val="25"/>
  </w:num>
  <w:num w:numId="129" w16cid:durableId="552427517">
    <w:abstractNumId w:val="25"/>
  </w:num>
  <w:num w:numId="130" w16cid:durableId="1169246637">
    <w:abstractNumId w:val="25"/>
  </w:num>
  <w:num w:numId="131" w16cid:durableId="1502044724">
    <w:abstractNumId w:val="25"/>
  </w:num>
  <w:num w:numId="132" w16cid:durableId="504054274">
    <w:abstractNumId w:val="25"/>
  </w:num>
  <w:num w:numId="133" w16cid:durableId="1223714412">
    <w:abstractNumId w:val="25"/>
  </w:num>
  <w:num w:numId="134" w16cid:durableId="121309222">
    <w:abstractNumId w:val="25"/>
  </w:num>
  <w:num w:numId="135" w16cid:durableId="665010318">
    <w:abstractNumId w:val="25"/>
  </w:num>
  <w:num w:numId="136" w16cid:durableId="1548879335">
    <w:abstractNumId w:val="25"/>
  </w:num>
  <w:num w:numId="137" w16cid:durableId="1665351324">
    <w:abstractNumId w:val="25"/>
  </w:num>
  <w:num w:numId="138" w16cid:durableId="486093947">
    <w:abstractNumId w:val="25"/>
  </w:num>
  <w:num w:numId="139" w16cid:durableId="1712994972">
    <w:abstractNumId w:val="25"/>
  </w:num>
  <w:num w:numId="140" w16cid:durableId="1110006490">
    <w:abstractNumId w:val="25"/>
  </w:num>
  <w:num w:numId="141" w16cid:durableId="1756777404">
    <w:abstractNumId w:val="25"/>
  </w:num>
  <w:num w:numId="142" w16cid:durableId="1048336578">
    <w:abstractNumId w:val="25"/>
  </w:num>
  <w:num w:numId="143" w16cid:durableId="1291940503">
    <w:abstractNumId w:val="25"/>
  </w:num>
  <w:num w:numId="144" w16cid:durableId="1694185100">
    <w:abstractNumId w:val="25"/>
  </w:num>
  <w:num w:numId="145" w16cid:durableId="457720295">
    <w:abstractNumId w:val="25"/>
  </w:num>
  <w:num w:numId="146" w16cid:durableId="1631857238">
    <w:abstractNumId w:val="25"/>
  </w:num>
  <w:num w:numId="147" w16cid:durableId="402064291">
    <w:abstractNumId w:val="25"/>
  </w:num>
  <w:num w:numId="148" w16cid:durableId="523901552">
    <w:abstractNumId w:val="25"/>
  </w:num>
  <w:num w:numId="149" w16cid:durableId="1924100740">
    <w:abstractNumId w:val="25"/>
  </w:num>
  <w:num w:numId="150" w16cid:durableId="1691952936">
    <w:abstractNumId w:val="25"/>
  </w:num>
  <w:num w:numId="151" w16cid:durableId="229274609">
    <w:abstractNumId w:val="25"/>
  </w:num>
  <w:num w:numId="152" w16cid:durableId="2057194791">
    <w:abstractNumId w:val="25"/>
  </w:num>
  <w:num w:numId="153" w16cid:durableId="1378361702">
    <w:abstractNumId w:val="25"/>
  </w:num>
  <w:num w:numId="154" w16cid:durableId="633029026">
    <w:abstractNumId w:val="25"/>
  </w:num>
  <w:num w:numId="155" w16cid:durableId="804812693">
    <w:abstractNumId w:val="25"/>
  </w:num>
  <w:num w:numId="156" w16cid:durableId="529269179">
    <w:abstractNumId w:val="25"/>
  </w:num>
  <w:num w:numId="157" w16cid:durableId="1853760089">
    <w:abstractNumId w:val="25"/>
  </w:num>
  <w:num w:numId="158" w16cid:durableId="918445705">
    <w:abstractNumId w:val="25"/>
  </w:num>
  <w:num w:numId="159" w16cid:durableId="426197174">
    <w:abstractNumId w:val="25"/>
  </w:num>
  <w:num w:numId="160" w16cid:durableId="240918884">
    <w:abstractNumId w:val="25"/>
  </w:num>
  <w:num w:numId="161" w16cid:durableId="27805604">
    <w:abstractNumId w:val="25"/>
  </w:num>
  <w:num w:numId="162" w16cid:durableId="232399917">
    <w:abstractNumId w:val="25"/>
  </w:num>
  <w:num w:numId="163" w16cid:durableId="1391999670">
    <w:abstractNumId w:val="25"/>
  </w:num>
  <w:num w:numId="164" w16cid:durableId="1893031552">
    <w:abstractNumId w:val="25"/>
  </w:num>
  <w:num w:numId="165" w16cid:durableId="398597370">
    <w:abstractNumId w:val="25"/>
  </w:num>
  <w:num w:numId="166" w16cid:durableId="1059281527">
    <w:abstractNumId w:val="25"/>
  </w:num>
  <w:num w:numId="167" w16cid:durableId="90317803">
    <w:abstractNumId w:val="25"/>
  </w:num>
  <w:num w:numId="168" w16cid:durableId="750807685">
    <w:abstractNumId w:val="25"/>
  </w:num>
  <w:num w:numId="169" w16cid:durableId="880552302">
    <w:abstractNumId w:val="25"/>
  </w:num>
  <w:num w:numId="170" w16cid:durableId="1291209600">
    <w:abstractNumId w:val="25"/>
  </w:num>
  <w:num w:numId="171" w16cid:durableId="791283677">
    <w:abstractNumId w:val="25"/>
  </w:num>
  <w:num w:numId="172" w16cid:durableId="2121604554">
    <w:abstractNumId w:val="25"/>
  </w:num>
  <w:num w:numId="173" w16cid:durableId="1951087288">
    <w:abstractNumId w:val="25"/>
  </w:num>
  <w:num w:numId="174" w16cid:durableId="381951046">
    <w:abstractNumId w:val="25"/>
  </w:num>
  <w:num w:numId="175" w16cid:durableId="1491754805">
    <w:abstractNumId w:val="25"/>
  </w:num>
  <w:num w:numId="176" w16cid:durableId="967591972">
    <w:abstractNumId w:val="25"/>
  </w:num>
  <w:num w:numId="177" w16cid:durableId="1504856335">
    <w:abstractNumId w:val="25"/>
  </w:num>
  <w:num w:numId="178" w16cid:durableId="1452162537">
    <w:abstractNumId w:val="25"/>
  </w:num>
  <w:num w:numId="179" w16cid:durableId="1719234145">
    <w:abstractNumId w:val="25"/>
  </w:num>
  <w:num w:numId="180" w16cid:durableId="1198196375">
    <w:abstractNumId w:val="25"/>
  </w:num>
  <w:num w:numId="181" w16cid:durableId="1574243250">
    <w:abstractNumId w:val="25"/>
  </w:num>
  <w:num w:numId="182" w16cid:durableId="1558737013">
    <w:abstractNumId w:val="25"/>
  </w:num>
  <w:num w:numId="183" w16cid:durableId="76171158">
    <w:abstractNumId w:val="25"/>
  </w:num>
  <w:num w:numId="184" w16cid:durableId="1232930557">
    <w:abstractNumId w:val="25"/>
  </w:num>
  <w:num w:numId="185" w16cid:durableId="1328634351">
    <w:abstractNumId w:val="25"/>
  </w:num>
  <w:num w:numId="186" w16cid:durableId="1721246350">
    <w:abstractNumId w:val="25"/>
  </w:num>
  <w:num w:numId="187" w16cid:durableId="953710010">
    <w:abstractNumId w:val="25"/>
  </w:num>
  <w:num w:numId="188" w16cid:durableId="1609119696">
    <w:abstractNumId w:val="25"/>
  </w:num>
  <w:num w:numId="189" w16cid:durableId="1395352174">
    <w:abstractNumId w:val="2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60D86"/>
    <w:rsid w:val="000069A7"/>
    <w:rsid w:val="0001013C"/>
    <w:rsid w:val="00023F7B"/>
    <w:rsid w:val="00036F78"/>
    <w:rsid w:val="00041D04"/>
    <w:rsid w:val="00052C50"/>
    <w:rsid w:val="000539D0"/>
    <w:rsid w:val="00056B16"/>
    <w:rsid w:val="00063EF5"/>
    <w:rsid w:val="000640E5"/>
    <w:rsid w:val="00076CA2"/>
    <w:rsid w:val="000C6254"/>
    <w:rsid w:val="000E0914"/>
    <w:rsid w:val="00107ADF"/>
    <w:rsid w:val="00125031"/>
    <w:rsid w:val="001261A1"/>
    <w:rsid w:val="001262CF"/>
    <w:rsid w:val="0012672F"/>
    <w:rsid w:val="00131BD8"/>
    <w:rsid w:val="00144698"/>
    <w:rsid w:val="00153A9B"/>
    <w:rsid w:val="001624A1"/>
    <w:rsid w:val="00170871"/>
    <w:rsid w:val="001744B1"/>
    <w:rsid w:val="001808F1"/>
    <w:rsid w:val="00183540"/>
    <w:rsid w:val="00184AE9"/>
    <w:rsid w:val="00186CE5"/>
    <w:rsid w:val="00191734"/>
    <w:rsid w:val="001A0F4F"/>
    <w:rsid w:val="001A262B"/>
    <w:rsid w:val="001A58DA"/>
    <w:rsid w:val="001D060E"/>
    <w:rsid w:val="001D19BA"/>
    <w:rsid w:val="001D1DC7"/>
    <w:rsid w:val="001D27FF"/>
    <w:rsid w:val="001E64E9"/>
    <w:rsid w:val="001F4198"/>
    <w:rsid w:val="001F5D09"/>
    <w:rsid w:val="0020178C"/>
    <w:rsid w:val="002035E7"/>
    <w:rsid w:val="002064AB"/>
    <w:rsid w:val="00210CCE"/>
    <w:rsid w:val="00226214"/>
    <w:rsid w:val="00232E52"/>
    <w:rsid w:val="00245392"/>
    <w:rsid w:val="002672E8"/>
    <w:rsid w:val="00275D7F"/>
    <w:rsid w:val="00282EF4"/>
    <w:rsid w:val="002C1C21"/>
    <w:rsid w:val="002C2858"/>
    <w:rsid w:val="002C4FB6"/>
    <w:rsid w:val="002F539E"/>
    <w:rsid w:val="0031375B"/>
    <w:rsid w:val="003147B4"/>
    <w:rsid w:val="00315BB5"/>
    <w:rsid w:val="0033073A"/>
    <w:rsid w:val="00347FDD"/>
    <w:rsid w:val="00351838"/>
    <w:rsid w:val="00356CF4"/>
    <w:rsid w:val="00367A42"/>
    <w:rsid w:val="00367F69"/>
    <w:rsid w:val="00380F32"/>
    <w:rsid w:val="003A3977"/>
    <w:rsid w:val="003B0293"/>
    <w:rsid w:val="003B4B64"/>
    <w:rsid w:val="003B7175"/>
    <w:rsid w:val="003F29B8"/>
    <w:rsid w:val="00400D67"/>
    <w:rsid w:val="00433380"/>
    <w:rsid w:val="004403E3"/>
    <w:rsid w:val="00447A97"/>
    <w:rsid w:val="0045773C"/>
    <w:rsid w:val="0047413E"/>
    <w:rsid w:val="0048211E"/>
    <w:rsid w:val="00487B12"/>
    <w:rsid w:val="00493888"/>
    <w:rsid w:val="004977DA"/>
    <w:rsid w:val="004A0D28"/>
    <w:rsid w:val="004A26A9"/>
    <w:rsid w:val="004A4EDA"/>
    <w:rsid w:val="004C32D9"/>
    <w:rsid w:val="004D54AD"/>
    <w:rsid w:val="004E0D9D"/>
    <w:rsid w:val="004E398A"/>
    <w:rsid w:val="004E70CA"/>
    <w:rsid w:val="004E73D8"/>
    <w:rsid w:val="004F4BC2"/>
    <w:rsid w:val="00502188"/>
    <w:rsid w:val="0051164F"/>
    <w:rsid w:val="0051431E"/>
    <w:rsid w:val="005144DD"/>
    <w:rsid w:val="0053751B"/>
    <w:rsid w:val="005558F1"/>
    <w:rsid w:val="0055735C"/>
    <w:rsid w:val="00564259"/>
    <w:rsid w:val="005718DB"/>
    <w:rsid w:val="005745D4"/>
    <w:rsid w:val="0057597B"/>
    <w:rsid w:val="005817A2"/>
    <w:rsid w:val="00581CD8"/>
    <w:rsid w:val="005A7110"/>
    <w:rsid w:val="005B2241"/>
    <w:rsid w:val="005C117F"/>
    <w:rsid w:val="005C580C"/>
    <w:rsid w:val="005D5BF9"/>
    <w:rsid w:val="005F47A3"/>
    <w:rsid w:val="00600B70"/>
    <w:rsid w:val="00624FE3"/>
    <w:rsid w:val="00641616"/>
    <w:rsid w:val="006431BF"/>
    <w:rsid w:val="00677FCF"/>
    <w:rsid w:val="006A0B05"/>
    <w:rsid w:val="006C17B8"/>
    <w:rsid w:val="006C7E1C"/>
    <w:rsid w:val="006D4A62"/>
    <w:rsid w:val="006E3C8A"/>
    <w:rsid w:val="006E5483"/>
    <w:rsid w:val="006E617B"/>
    <w:rsid w:val="006F0FC9"/>
    <w:rsid w:val="007073F6"/>
    <w:rsid w:val="0074179E"/>
    <w:rsid w:val="00744AF8"/>
    <w:rsid w:val="00761D8C"/>
    <w:rsid w:val="0078047C"/>
    <w:rsid w:val="007A7597"/>
    <w:rsid w:val="007D5BF8"/>
    <w:rsid w:val="007F6E19"/>
    <w:rsid w:val="0081346C"/>
    <w:rsid w:val="00814EB2"/>
    <w:rsid w:val="00863989"/>
    <w:rsid w:val="00872688"/>
    <w:rsid w:val="0087770C"/>
    <w:rsid w:val="008829DE"/>
    <w:rsid w:val="008914DF"/>
    <w:rsid w:val="008B3072"/>
    <w:rsid w:val="008B4B29"/>
    <w:rsid w:val="008B5723"/>
    <w:rsid w:val="00920B3D"/>
    <w:rsid w:val="00925AAB"/>
    <w:rsid w:val="0092702E"/>
    <w:rsid w:val="009319A4"/>
    <w:rsid w:val="00934E02"/>
    <w:rsid w:val="009407EF"/>
    <w:rsid w:val="009425E1"/>
    <w:rsid w:val="00947B29"/>
    <w:rsid w:val="00947B56"/>
    <w:rsid w:val="009658ED"/>
    <w:rsid w:val="00982851"/>
    <w:rsid w:val="00985ECB"/>
    <w:rsid w:val="00986374"/>
    <w:rsid w:val="00992750"/>
    <w:rsid w:val="009B3C7C"/>
    <w:rsid w:val="009C5F18"/>
    <w:rsid w:val="009E3A30"/>
    <w:rsid w:val="009E5100"/>
    <w:rsid w:val="009E5952"/>
    <w:rsid w:val="009E6EC8"/>
    <w:rsid w:val="00A06964"/>
    <w:rsid w:val="00A07639"/>
    <w:rsid w:val="00A10AE0"/>
    <w:rsid w:val="00A26FDA"/>
    <w:rsid w:val="00A34BCD"/>
    <w:rsid w:val="00A3695E"/>
    <w:rsid w:val="00A463CD"/>
    <w:rsid w:val="00A47A27"/>
    <w:rsid w:val="00A54E15"/>
    <w:rsid w:val="00A65A72"/>
    <w:rsid w:val="00A90FDC"/>
    <w:rsid w:val="00AB6DA0"/>
    <w:rsid w:val="00AC4CDE"/>
    <w:rsid w:val="00AC5853"/>
    <w:rsid w:val="00AF31EC"/>
    <w:rsid w:val="00B00548"/>
    <w:rsid w:val="00B03E22"/>
    <w:rsid w:val="00B11784"/>
    <w:rsid w:val="00B15C0C"/>
    <w:rsid w:val="00B305BF"/>
    <w:rsid w:val="00B436E9"/>
    <w:rsid w:val="00B53052"/>
    <w:rsid w:val="00B534EA"/>
    <w:rsid w:val="00B56B63"/>
    <w:rsid w:val="00B60D75"/>
    <w:rsid w:val="00B64303"/>
    <w:rsid w:val="00B6770B"/>
    <w:rsid w:val="00B81977"/>
    <w:rsid w:val="00B838FA"/>
    <w:rsid w:val="00BA38D2"/>
    <w:rsid w:val="00BA4ABF"/>
    <w:rsid w:val="00BC4BEB"/>
    <w:rsid w:val="00BC65E2"/>
    <w:rsid w:val="00BD4EAB"/>
    <w:rsid w:val="00BF7430"/>
    <w:rsid w:val="00C05A3D"/>
    <w:rsid w:val="00C446A8"/>
    <w:rsid w:val="00C54A47"/>
    <w:rsid w:val="00C55EF8"/>
    <w:rsid w:val="00C7127E"/>
    <w:rsid w:val="00C71D62"/>
    <w:rsid w:val="00C82FE2"/>
    <w:rsid w:val="00C835AC"/>
    <w:rsid w:val="00C96ED0"/>
    <w:rsid w:val="00CA439B"/>
    <w:rsid w:val="00CA54A3"/>
    <w:rsid w:val="00CA6FEC"/>
    <w:rsid w:val="00CC70E1"/>
    <w:rsid w:val="00CD4462"/>
    <w:rsid w:val="00CF2571"/>
    <w:rsid w:val="00D35B58"/>
    <w:rsid w:val="00D37BC3"/>
    <w:rsid w:val="00D60C44"/>
    <w:rsid w:val="00D80137"/>
    <w:rsid w:val="00D91067"/>
    <w:rsid w:val="00D9531E"/>
    <w:rsid w:val="00DB50F8"/>
    <w:rsid w:val="00DF08ED"/>
    <w:rsid w:val="00DF2829"/>
    <w:rsid w:val="00DF5B82"/>
    <w:rsid w:val="00E0071A"/>
    <w:rsid w:val="00E02C55"/>
    <w:rsid w:val="00E03BF8"/>
    <w:rsid w:val="00E06CE5"/>
    <w:rsid w:val="00E34E57"/>
    <w:rsid w:val="00E66FDD"/>
    <w:rsid w:val="00E70FE2"/>
    <w:rsid w:val="00E91E10"/>
    <w:rsid w:val="00EB04E9"/>
    <w:rsid w:val="00F32FC2"/>
    <w:rsid w:val="00F33D37"/>
    <w:rsid w:val="00F43123"/>
    <w:rsid w:val="00F455AA"/>
    <w:rsid w:val="00F50786"/>
    <w:rsid w:val="00F51345"/>
    <w:rsid w:val="00F524F1"/>
    <w:rsid w:val="00F60D86"/>
    <w:rsid w:val="00F945A4"/>
    <w:rsid w:val="00FB38AF"/>
    <w:rsid w:val="00FD0A15"/>
    <w:rsid w:val="00FD393A"/>
    <w:rsid w:val="00FD4586"/>
    <w:rsid w:val="00FF2E0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EDC2B77"/>
  <w15:chartTrackingRefBased/>
  <w15:docId w15:val="{CA0EB306-114F-488C-9832-FF7AB3B8FD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2"/>
        <w:lang w:val="en-US" w:eastAsia="zh-CN"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131BD8"/>
    <w:pPr>
      <w:widowControl w:val="0"/>
      <w:jc w:val="both"/>
    </w:pPr>
    <w:rPr>
      <w:szCs w:val="24"/>
      <w14:ligatures w14:val="none"/>
    </w:rPr>
  </w:style>
  <w:style w:type="paragraph" w:styleId="1">
    <w:name w:val="heading 1"/>
    <w:basedOn w:val="a"/>
    <w:next w:val="a"/>
    <w:link w:val="10"/>
    <w:uiPriority w:val="9"/>
    <w:qFormat/>
    <w:rsid w:val="00131BD8"/>
    <w:pPr>
      <w:keepNext/>
      <w:keepLines/>
      <w:spacing w:before="340" w:after="330" w:line="578" w:lineRule="auto"/>
      <w:outlineLvl w:val="0"/>
    </w:pPr>
    <w:rPr>
      <w:b/>
      <w:bCs/>
      <w:kern w:val="44"/>
      <w:sz w:val="30"/>
      <w:szCs w:val="44"/>
    </w:rPr>
  </w:style>
  <w:style w:type="paragraph" w:styleId="2">
    <w:name w:val="heading 2"/>
    <w:basedOn w:val="a"/>
    <w:next w:val="a"/>
    <w:link w:val="20"/>
    <w:uiPriority w:val="9"/>
    <w:unhideWhenUsed/>
    <w:qFormat/>
    <w:rsid w:val="001F5D09"/>
    <w:pPr>
      <w:keepNext/>
      <w:keepLines/>
      <w:numPr>
        <w:numId w:val="24"/>
      </w:numPr>
      <w:spacing w:before="260" w:after="260" w:line="416" w:lineRule="auto"/>
      <w:outlineLvl w:val="1"/>
    </w:pPr>
    <w:rPr>
      <w:rFonts w:asciiTheme="majorHAnsi" w:eastAsia="微软雅黑" w:hAnsiTheme="majorHAnsi" w:cstheme="majorBidi"/>
      <w:b/>
      <w:bCs/>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131BD8"/>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uiPriority w:val="99"/>
    <w:rsid w:val="00131BD8"/>
    <w:rPr>
      <w:sz w:val="18"/>
      <w:szCs w:val="18"/>
      <w14:ligatures w14:val="none"/>
    </w:rPr>
  </w:style>
  <w:style w:type="paragraph" w:styleId="a5">
    <w:name w:val="footer"/>
    <w:basedOn w:val="a"/>
    <w:link w:val="a6"/>
    <w:uiPriority w:val="99"/>
    <w:unhideWhenUsed/>
    <w:rsid w:val="00131BD8"/>
    <w:pPr>
      <w:tabs>
        <w:tab w:val="center" w:pos="4153"/>
        <w:tab w:val="right" w:pos="8306"/>
      </w:tabs>
      <w:snapToGrid w:val="0"/>
      <w:jc w:val="left"/>
    </w:pPr>
    <w:rPr>
      <w:sz w:val="18"/>
      <w:szCs w:val="18"/>
    </w:rPr>
  </w:style>
  <w:style w:type="character" w:customStyle="1" w:styleId="a6">
    <w:name w:val="页脚 字符"/>
    <w:basedOn w:val="a0"/>
    <w:link w:val="a5"/>
    <w:uiPriority w:val="99"/>
    <w:rsid w:val="00131BD8"/>
    <w:rPr>
      <w:sz w:val="18"/>
      <w:szCs w:val="18"/>
      <w14:ligatures w14:val="none"/>
    </w:rPr>
  </w:style>
  <w:style w:type="character" w:styleId="a7">
    <w:name w:val="Hyperlink"/>
    <w:basedOn w:val="a0"/>
    <w:uiPriority w:val="99"/>
    <w:unhideWhenUsed/>
    <w:rsid w:val="00131BD8"/>
    <w:rPr>
      <w:color w:val="0563C1" w:themeColor="hyperlink"/>
      <w:u w:val="single"/>
    </w:rPr>
  </w:style>
  <w:style w:type="paragraph" w:customStyle="1" w:styleId="11">
    <w:name w:val="列出段落1"/>
    <w:basedOn w:val="a"/>
    <w:uiPriority w:val="99"/>
    <w:qFormat/>
    <w:rsid w:val="00131BD8"/>
    <w:pPr>
      <w:ind w:firstLineChars="200" w:firstLine="420"/>
    </w:pPr>
  </w:style>
  <w:style w:type="paragraph" w:styleId="a8">
    <w:name w:val="List Paragraph"/>
    <w:basedOn w:val="a"/>
    <w:uiPriority w:val="34"/>
    <w:qFormat/>
    <w:rsid w:val="00131BD8"/>
    <w:pPr>
      <w:ind w:firstLineChars="200" w:firstLine="420"/>
    </w:pPr>
  </w:style>
  <w:style w:type="character" w:customStyle="1" w:styleId="10">
    <w:name w:val="标题 1 字符"/>
    <w:basedOn w:val="a0"/>
    <w:link w:val="1"/>
    <w:uiPriority w:val="9"/>
    <w:rsid w:val="00131BD8"/>
    <w:rPr>
      <w:b/>
      <w:bCs/>
      <w:kern w:val="44"/>
      <w:sz w:val="30"/>
      <w:szCs w:val="44"/>
      <w14:ligatures w14:val="none"/>
    </w:rPr>
  </w:style>
  <w:style w:type="character" w:customStyle="1" w:styleId="20">
    <w:name w:val="标题 2 字符"/>
    <w:basedOn w:val="a0"/>
    <w:link w:val="2"/>
    <w:uiPriority w:val="9"/>
    <w:rsid w:val="001F5D09"/>
    <w:rPr>
      <w:rFonts w:asciiTheme="majorHAnsi" w:eastAsia="微软雅黑" w:hAnsiTheme="majorHAnsi" w:cstheme="majorBidi"/>
      <w:b/>
      <w:bCs/>
      <w:szCs w:val="32"/>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cid:2024012602.jpg" TargetMode="External"/><Relationship Id="rId18" Type="http://schemas.openxmlformats.org/officeDocument/2006/relationships/image" Target="media/image8.jpeg"/><Relationship Id="rId26" Type="http://schemas.openxmlformats.org/officeDocument/2006/relationships/theme" Target="theme/theme1.xml"/><Relationship Id="rId3" Type="http://schemas.openxmlformats.org/officeDocument/2006/relationships/settings" Target="settings.xml"/><Relationship Id="rId21" Type="http://schemas.openxmlformats.org/officeDocument/2006/relationships/image" Target="cid:2024012401.jpg" TargetMode="External"/><Relationship Id="rId7" Type="http://schemas.openxmlformats.org/officeDocument/2006/relationships/hyperlink" Target="http://www.cpcaauto.com" TargetMode="External"/><Relationship Id="rId12" Type="http://schemas.openxmlformats.org/officeDocument/2006/relationships/image" Target="media/image4.jpeg"/><Relationship Id="rId17" Type="http://schemas.openxmlformats.org/officeDocument/2006/relationships/image" Target="media/image7.png"/><Relationship Id="rId25"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6.png"/><Relationship Id="rId20" Type="http://schemas.openxmlformats.org/officeDocument/2006/relationships/image" Target="media/image9.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cid:2024012601.jpg" TargetMode="External"/><Relationship Id="rId24" Type="http://schemas.openxmlformats.org/officeDocument/2006/relationships/header" Target="header1.xml"/><Relationship Id="rId5" Type="http://schemas.openxmlformats.org/officeDocument/2006/relationships/footnotes" Target="footnotes.xml"/><Relationship Id="rId15" Type="http://schemas.openxmlformats.org/officeDocument/2006/relationships/image" Target="cid:2024012901.jpg" TargetMode="External"/><Relationship Id="rId23" Type="http://schemas.openxmlformats.org/officeDocument/2006/relationships/image" Target="media/image11.png"/><Relationship Id="rId10" Type="http://schemas.openxmlformats.org/officeDocument/2006/relationships/image" Target="media/image3.jpeg"/><Relationship Id="rId19" Type="http://schemas.openxmlformats.org/officeDocument/2006/relationships/image" Target="cid:2024011601.jpg" TargetMode="External"/><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5.jpeg"/><Relationship Id="rId22" Type="http://schemas.openxmlformats.org/officeDocument/2006/relationships/image" Target="media/image10.png"/></Relationships>
</file>

<file path=word/_rels/header1.xml.rels><?xml version="1.0" encoding="UTF-8" standalone="yes"?>
<Relationships xmlns="http://schemas.openxmlformats.org/package/2006/relationships"><Relationship Id="rId1" Type="http://schemas.openxmlformats.org/officeDocument/2006/relationships/image" Target="media/image12.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185</TotalTime>
  <Pages>13</Pages>
  <Words>1791</Words>
  <Characters>10213</Characters>
  <Application>Microsoft Office Word</Application>
  <DocSecurity>0</DocSecurity>
  <Lines>85</Lines>
  <Paragraphs>23</Paragraphs>
  <ScaleCrop>false</ScaleCrop>
  <Company/>
  <LinksUpToDate>false</LinksUpToDate>
  <CharactersWithSpaces>11981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Joshua W</dc:creator>
  <cp:keywords/>
  <dc:description/>
  <cp:lastModifiedBy>亮亮 仇</cp:lastModifiedBy>
  <cp:revision>7</cp:revision>
  <dcterms:created xsi:type="dcterms:W3CDTF">2024-01-31T03:02:00Z</dcterms:created>
  <dcterms:modified xsi:type="dcterms:W3CDTF">2024-01-31T07:53:00Z</dcterms:modified>
</cp:coreProperties>
</file>