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EC17" w14:textId="039F3B83" w:rsidR="00131BD8" w:rsidRPr="00BF7430" w:rsidRDefault="00131BD8" w:rsidP="00131BD8">
      <w:pPr>
        <w:jc w:val="center"/>
        <w:outlineLvl w:val="0"/>
        <w:rPr>
          <w:rFonts w:ascii="微软雅黑" w:eastAsia="微软雅黑" w:hAnsi="微软雅黑" w:cs="Times New Roman"/>
          <w:sz w:val="35"/>
          <w:szCs w:val="35"/>
        </w:rPr>
      </w:pPr>
      <w:bookmarkStart w:id="0" w:name="_Toc308180609"/>
      <w:r w:rsidRPr="00BF7430">
        <w:rPr>
          <w:rFonts w:ascii="微软雅黑" w:eastAsia="微软雅黑" w:hAnsi="微软雅黑" w:cs="黑体" w:hint="eastAsia"/>
          <w:sz w:val="35"/>
          <w:szCs w:val="35"/>
        </w:rPr>
        <w:t>车市扫描</w:t>
      </w:r>
      <w:r w:rsidRPr="00BF7430">
        <w:rPr>
          <w:rFonts w:ascii="微软雅黑" w:eastAsia="微软雅黑" w:hAnsi="微软雅黑" w:cs="黑体"/>
          <w:sz w:val="35"/>
          <w:szCs w:val="35"/>
        </w:rPr>
        <w:t>-202</w:t>
      </w:r>
      <w:r w:rsidR="001262CF">
        <w:rPr>
          <w:rFonts w:ascii="微软雅黑" w:eastAsia="微软雅黑" w:hAnsi="微软雅黑" w:cs="黑体"/>
          <w:sz w:val="35"/>
          <w:szCs w:val="35"/>
        </w:rPr>
        <w:t>4</w:t>
      </w:r>
      <w:r w:rsidRPr="00BF7430">
        <w:rPr>
          <w:rFonts w:ascii="微软雅黑" w:eastAsia="微软雅黑" w:hAnsi="微软雅黑" w:cs="黑体" w:hint="eastAsia"/>
          <w:sz w:val="35"/>
          <w:szCs w:val="35"/>
        </w:rPr>
        <w:t>年</w:t>
      </w:r>
      <w:r w:rsidR="001262CF">
        <w:rPr>
          <w:rFonts w:ascii="微软雅黑" w:eastAsia="微软雅黑" w:hAnsi="微软雅黑" w:cs="黑体"/>
          <w:sz w:val="35"/>
          <w:szCs w:val="35"/>
        </w:rPr>
        <w:t>0</w:t>
      </w:r>
      <w:r w:rsidR="00DD0E99">
        <w:rPr>
          <w:rFonts w:ascii="微软雅黑" w:eastAsia="微软雅黑" w:hAnsi="微软雅黑" w:cs="黑体"/>
          <w:sz w:val="35"/>
          <w:szCs w:val="35"/>
        </w:rPr>
        <w:t>5</w:t>
      </w:r>
      <w:r w:rsidRPr="00BF7430">
        <w:rPr>
          <w:rFonts w:ascii="微软雅黑" w:eastAsia="微软雅黑" w:hAnsi="微软雅黑" w:cs="黑体" w:hint="eastAsia"/>
          <w:sz w:val="35"/>
          <w:szCs w:val="35"/>
        </w:rPr>
        <w:t>期（</w:t>
      </w:r>
      <w:r w:rsidR="001262CF">
        <w:rPr>
          <w:rFonts w:ascii="微软雅黑" w:eastAsia="微软雅黑" w:hAnsi="微软雅黑" w:cs="黑体"/>
          <w:sz w:val="35"/>
          <w:szCs w:val="35"/>
        </w:rPr>
        <w:t>1</w:t>
      </w:r>
      <w:r w:rsidRPr="00BF7430">
        <w:rPr>
          <w:rFonts w:ascii="微软雅黑" w:eastAsia="微软雅黑" w:hAnsi="微软雅黑" w:cs="黑体" w:hint="eastAsia"/>
          <w:sz w:val="35"/>
          <w:szCs w:val="35"/>
        </w:rPr>
        <w:t>月</w:t>
      </w:r>
      <w:r w:rsidR="00DD0E99">
        <w:rPr>
          <w:rFonts w:ascii="微软雅黑" w:eastAsia="微软雅黑" w:hAnsi="微软雅黑" w:cs="黑体"/>
          <w:sz w:val="35"/>
          <w:szCs w:val="35"/>
        </w:rPr>
        <w:t>29</w:t>
      </w:r>
      <w:r w:rsidRPr="00BF7430">
        <w:rPr>
          <w:rFonts w:ascii="微软雅黑" w:eastAsia="微软雅黑" w:hAnsi="微软雅黑" w:cs="黑体" w:hint="eastAsia"/>
          <w:sz w:val="35"/>
          <w:szCs w:val="35"/>
        </w:rPr>
        <w:t>日</w:t>
      </w:r>
      <w:r w:rsidRPr="00BF7430">
        <w:rPr>
          <w:rFonts w:ascii="微软雅黑" w:eastAsia="微软雅黑" w:hAnsi="微软雅黑" w:cs="黑体"/>
          <w:sz w:val="35"/>
          <w:szCs w:val="35"/>
        </w:rPr>
        <w:t>-</w:t>
      </w:r>
      <w:r w:rsidR="0058259D">
        <w:rPr>
          <w:rFonts w:ascii="微软雅黑" w:eastAsia="微软雅黑" w:hAnsi="微软雅黑" w:cs="黑体"/>
          <w:sz w:val="35"/>
          <w:szCs w:val="35"/>
        </w:rPr>
        <w:t>1</w:t>
      </w:r>
      <w:r w:rsidRPr="00BF7430">
        <w:rPr>
          <w:rFonts w:ascii="微软雅黑" w:eastAsia="微软雅黑" w:hAnsi="微软雅黑" w:cs="黑体" w:hint="eastAsia"/>
          <w:sz w:val="35"/>
          <w:szCs w:val="35"/>
        </w:rPr>
        <w:t>月</w:t>
      </w:r>
      <w:r w:rsidR="0058259D">
        <w:rPr>
          <w:rFonts w:ascii="微软雅黑" w:eastAsia="微软雅黑" w:hAnsi="微软雅黑" w:cs="黑体"/>
          <w:sz w:val="35"/>
          <w:szCs w:val="35"/>
        </w:rPr>
        <w:t>31</w:t>
      </w:r>
      <w:r w:rsidRPr="00BF7430">
        <w:rPr>
          <w:rFonts w:ascii="微软雅黑" w:eastAsia="微软雅黑" w:hAnsi="微软雅黑" w:cs="黑体" w:hint="eastAsia"/>
          <w:sz w:val="35"/>
          <w:szCs w:val="35"/>
        </w:rPr>
        <w:t>日）</w:t>
      </w:r>
      <w:bookmarkEnd w:id="0"/>
    </w:p>
    <w:p w14:paraId="03A0F6AA" w14:textId="77777777" w:rsidR="00131BD8" w:rsidRPr="0058259D" w:rsidRDefault="00131BD8" w:rsidP="00131BD8">
      <w:pPr>
        <w:rPr>
          <w:rFonts w:ascii="微软雅黑" w:eastAsia="微软雅黑" w:hAnsi="微软雅黑" w:cs="黑体"/>
        </w:rPr>
      </w:pPr>
    </w:p>
    <w:p w14:paraId="51239619" w14:textId="77777777" w:rsidR="00131BD8" w:rsidRPr="0058259D" w:rsidRDefault="00131BD8" w:rsidP="00131BD8">
      <w:pPr>
        <w:rPr>
          <w:rFonts w:ascii="宋体" w:eastAsia="宋体" w:hAnsi="宋体" w:cs="黑体"/>
          <w:szCs w:val="21"/>
        </w:rPr>
      </w:pPr>
      <w:r w:rsidRPr="0058259D">
        <w:rPr>
          <w:rFonts w:ascii="宋体" w:eastAsia="宋体" w:hAnsi="宋体" w:cs="黑体" w:hint="eastAsia"/>
          <w:szCs w:val="21"/>
        </w:rPr>
        <w:t>主要信息源自乘联会每日新闻等</w:t>
      </w:r>
    </w:p>
    <w:p w14:paraId="5D421BB7" w14:textId="77777777" w:rsidR="00131BD8" w:rsidRPr="0058259D" w:rsidRDefault="00131BD8" w:rsidP="00131BD8">
      <w:pPr>
        <w:rPr>
          <w:rFonts w:ascii="宋体" w:eastAsia="宋体" w:hAnsi="宋体" w:cs="黑体"/>
          <w:szCs w:val="21"/>
        </w:rPr>
      </w:pPr>
      <w:r w:rsidRPr="0058259D">
        <w:rPr>
          <w:rFonts w:ascii="宋体" w:eastAsia="宋体" w:hAnsi="宋体" w:cs="黑体" w:hint="eastAsia"/>
          <w:szCs w:val="21"/>
        </w:rPr>
        <w:t>中国汽车流通协会汽车市场研究分会</w:t>
      </w:r>
    </w:p>
    <w:p w14:paraId="4C2E2521" w14:textId="77777777" w:rsidR="00131BD8" w:rsidRPr="0058259D" w:rsidRDefault="00131BD8" w:rsidP="00131BD8">
      <w:pPr>
        <w:rPr>
          <w:rFonts w:ascii="宋体" w:eastAsia="宋体" w:hAnsi="宋体" w:cs="黑体"/>
          <w:szCs w:val="21"/>
        </w:rPr>
      </w:pPr>
      <w:r w:rsidRPr="0058259D">
        <w:rPr>
          <w:rFonts w:ascii="宋体" w:eastAsia="宋体" w:hAnsi="宋体" w:cs="黑体" w:hint="eastAsia"/>
          <w:szCs w:val="21"/>
        </w:rPr>
        <w:t>乘用车市场信息联席会（乘联会）</w:t>
      </w:r>
    </w:p>
    <w:p w14:paraId="2153412D" w14:textId="77777777" w:rsidR="00131BD8" w:rsidRPr="0058259D" w:rsidRDefault="00131BD8" w:rsidP="00131BD8">
      <w:pPr>
        <w:rPr>
          <w:rFonts w:ascii="宋体" w:eastAsia="宋体" w:hAnsi="宋体" w:cs="黑体"/>
          <w:szCs w:val="21"/>
        </w:rPr>
      </w:pPr>
      <w:r w:rsidRPr="0058259D">
        <w:rPr>
          <w:rFonts w:ascii="宋体" w:eastAsia="宋体" w:hAnsi="宋体" w:cs="黑体" w:hint="eastAsia"/>
          <w:szCs w:val="21"/>
        </w:rPr>
        <w:t>网站：</w:t>
      </w:r>
      <w:hyperlink r:id="rId7" w:history="1">
        <w:r w:rsidRPr="0058259D">
          <w:rPr>
            <w:rStyle w:val="a7"/>
            <w:rFonts w:ascii="宋体" w:eastAsia="宋体" w:hAnsi="宋体" w:cs="黑体"/>
            <w:szCs w:val="21"/>
          </w:rPr>
          <w:t>http://www.cpcaauto.com</w:t>
        </w:r>
      </w:hyperlink>
    </w:p>
    <w:p w14:paraId="3297FDF6" w14:textId="0F7C74AA" w:rsidR="00F60D86" w:rsidRPr="0058259D" w:rsidRDefault="00F60D86">
      <w:pPr>
        <w:rPr>
          <w:rFonts w:ascii="宋体" w:eastAsia="宋体" w:hAnsi="宋体"/>
          <w:szCs w:val="21"/>
        </w:rPr>
      </w:pPr>
    </w:p>
    <w:p w14:paraId="34944EB0" w14:textId="13776414" w:rsidR="00131BD8" w:rsidRDefault="00131BD8" w:rsidP="0058259D">
      <w:pPr>
        <w:pStyle w:val="1"/>
        <w:numPr>
          <w:ilvl w:val="0"/>
          <w:numId w:val="1"/>
        </w:numPr>
        <w:spacing w:before="0" w:after="0" w:line="240" w:lineRule="auto"/>
        <w:rPr>
          <w:rFonts w:ascii="微软雅黑" w:eastAsia="微软雅黑" w:hAnsi="微软雅黑"/>
        </w:rPr>
      </w:pPr>
      <w:r w:rsidRPr="00131BD8">
        <w:rPr>
          <w:rFonts w:ascii="微软雅黑" w:eastAsia="微软雅黑" w:hAnsi="微软雅黑" w:hint="eastAsia"/>
        </w:rPr>
        <w:t>本周车市概述</w:t>
      </w:r>
    </w:p>
    <w:p w14:paraId="4F39BD12" w14:textId="1E2991EE" w:rsidR="0058259D" w:rsidRDefault="0058259D" w:rsidP="0058259D">
      <w:pPr>
        <w:ind w:firstLineChars="200" w:firstLine="420"/>
        <w:rPr>
          <w:rFonts w:ascii="宋体" w:eastAsia="宋体" w:hAnsi="宋体"/>
        </w:rPr>
      </w:pPr>
      <w:r>
        <w:rPr>
          <w:rFonts w:ascii="宋体" w:eastAsia="宋体" w:hAnsi="宋体" w:hint="eastAsia"/>
        </w:rPr>
        <w:t>初步统计：</w:t>
      </w:r>
      <w:r w:rsidR="00ED15B1" w:rsidRPr="0058259D">
        <w:rPr>
          <w:rFonts w:ascii="宋体" w:eastAsia="宋体" w:hAnsi="宋体"/>
        </w:rPr>
        <w:t>1月1-31日</w:t>
      </w:r>
      <w:r w:rsidR="00ED15B1">
        <w:rPr>
          <w:rFonts w:ascii="宋体" w:eastAsia="宋体" w:hAnsi="宋体" w:hint="eastAsia"/>
        </w:rPr>
        <w:t>，乘用车</w:t>
      </w:r>
      <w:r w:rsidR="00ED15B1" w:rsidRPr="0058259D">
        <w:rPr>
          <w:rFonts w:ascii="宋体" w:eastAsia="宋体" w:hAnsi="宋体"/>
        </w:rPr>
        <w:t>市场零售204</w:t>
      </w:r>
      <w:r w:rsidR="00ED15B1">
        <w:rPr>
          <w:rFonts w:ascii="宋体" w:eastAsia="宋体" w:hAnsi="宋体"/>
        </w:rPr>
        <w:t>.0</w:t>
      </w:r>
      <w:r w:rsidR="00ED15B1" w:rsidRPr="0058259D">
        <w:rPr>
          <w:rFonts w:ascii="宋体" w:eastAsia="宋体" w:hAnsi="宋体"/>
        </w:rPr>
        <w:t>万辆，同比增长58%，</w:t>
      </w:r>
      <w:r w:rsidR="00ED15B1">
        <w:rPr>
          <w:rFonts w:ascii="宋体" w:eastAsia="宋体" w:hAnsi="宋体" w:hint="eastAsia"/>
        </w:rPr>
        <w:t>环比</w:t>
      </w:r>
      <w:r w:rsidR="00ED15B1" w:rsidRPr="0058259D">
        <w:rPr>
          <w:rFonts w:ascii="宋体" w:eastAsia="宋体" w:hAnsi="宋体"/>
        </w:rPr>
        <w:t>下降13%。今年以来累计零售204</w:t>
      </w:r>
      <w:r w:rsidR="00ED15B1">
        <w:rPr>
          <w:rFonts w:ascii="宋体" w:eastAsia="宋体" w:hAnsi="宋体"/>
        </w:rPr>
        <w:t>.0</w:t>
      </w:r>
      <w:r w:rsidR="00ED15B1" w:rsidRPr="0058259D">
        <w:rPr>
          <w:rFonts w:ascii="宋体" w:eastAsia="宋体" w:hAnsi="宋体"/>
        </w:rPr>
        <w:t>万辆，同比增长58%</w:t>
      </w:r>
      <w:r w:rsidR="00ED15B1">
        <w:rPr>
          <w:rFonts w:ascii="宋体" w:eastAsia="宋体" w:hAnsi="宋体" w:hint="eastAsia"/>
        </w:rPr>
        <w:t>；</w:t>
      </w:r>
      <w:r w:rsidRPr="0058259D">
        <w:rPr>
          <w:rFonts w:ascii="宋体" w:eastAsia="宋体" w:hAnsi="宋体"/>
        </w:rPr>
        <w:t>全国乘用车</w:t>
      </w:r>
      <w:r w:rsidR="00ED15B1">
        <w:rPr>
          <w:rFonts w:ascii="宋体" w:eastAsia="宋体" w:hAnsi="宋体"/>
        </w:rPr>
        <w:t>厂商</w:t>
      </w:r>
      <w:r w:rsidRPr="0058259D">
        <w:rPr>
          <w:rFonts w:ascii="宋体" w:eastAsia="宋体" w:hAnsi="宋体"/>
        </w:rPr>
        <w:t>批发208</w:t>
      </w:r>
      <w:r w:rsidR="00ED15B1">
        <w:rPr>
          <w:rFonts w:ascii="宋体" w:eastAsia="宋体" w:hAnsi="宋体"/>
        </w:rPr>
        <w:t>.0</w:t>
      </w:r>
      <w:r w:rsidRPr="0058259D">
        <w:rPr>
          <w:rFonts w:ascii="宋体" w:eastAsia="宋体" w:hAnsi="宋体"/>
        </w:rPr>
        <w:t>万辆，同比增长44%，</w:t>
      </w:r>
      <w:r w:rsidR="00ED15B1">
        <w:rPr>
          <w:rFonts w:ascii="宋体" w:eastAsia="宋体" w:hAnsi="宋体" w:hint="eastAsia"/>
        </w:rPr>
        <w:t>环比</w:t>
      </w:r>
      <w:r w:rsidRPr="0058259D">
        <w:rPr>
          <w:rFonts w:ascii="宋体" w:eastAsia="宋体" w:hAnsi="宋体"/>
        </w:rPr>
        <w:t>下降23%。今年以来累计批发208</w:t>
      </w:r>
      <w:r w:rsidR="00ED15B1">
        <w:rPr>
          <w:rFonts w:ascii="宋体" w:eastAsia="宋体" w:hAnsi="宋体"/>
        </w:rPr>
        <w:t>.0</w:t>
      </w:r>
      <w:r w:rsidRPr="0058259D">
        <w:rPr>
          <w:rFonts w:ascii="宋体" w:eastAsia="宋体" w:hAnsi="宋体"/>
        </w:rPr>
        <w:t>万辆，同比增长44%。</w:t>
      </w:r>
    </w:p>
    <w:p w14:paraId="6E667F9E" w14:textId="38A19699" w:rsidR="0058259D" w:rsidRDefault="00ED15B1" w:rsidP="0058259D">
      <w:pPr>
        <w:ind w:firstLineChars="200" w:firstLine="420"/>
        <w:rPr>
          <w:rFonts w:ascii="宋体" w:eastAsia="宋体" w:hAnsi="宋体"/>
        </w:rPr>
      </w:pPr>
      <w:r>
        <w:rPr>
          <w:rFonts w:ascii="宋体" w:eastAsia="宋体" w:hAnsi="宋体" w:hint="eastAsia"/>
        </w:rPr>
        <w:t>初步统计：</w:t>
      </w:r>
      <w:r w:rsidRPr="0058259D">
        <w:rPr>
          <w:rFonts w:ascii="宋体" w:eastAsia="宋体" w:hAnsi="宋体"/>
        </w:rPr>
        <w:t>1月1-31日</w:t>
      </w:r>
      <w:r>
        <w:rPr>
          <w:rFonts w:ascii="宋体" w:eastAsia="宋体" w:hAnsi="宋体" w:hint="eastAsia"/>
        </w:rPr>
        <w:t>，</w:t>
      </w:r>
      <w:r w:rsidRPr="0058259D">
        <w:rPr>
          <w:rFonts w:ascii="宋体" w:eastAsia="宋体" w:hAnsi="宋体"/>
        </w:rPr>
        <w:t>新能源车市场零售67</w:t>
      </w:r>
      <w:r>
        <w:rPr>
          <w:rFonts w:ascii="宋体" w:eastAsia="宋体" w:hAnsi="宋体"/>
        </w:rPr>
        <w:t>.0</w:t>
      </w:r>
      <w:r w:rsidRPr="0058259D">
        <w:rPr>
          <w:rFonts w:ascii="宋体" w:eastAsia="宋体" w:hAnsi="宋体"/>
        </w:rPr>
        <w:t>万辆，同比增长102%，</w:t>
      </w:r>
      <w:r>
        <w:rPr>
          <w:rFonts w:ascii="宋体" w:eastAsia="宋体" w:hAnsi="宋体" w:hint="eastAsia"/>
        </w:rPr>
        <w:t>环比</w:t>
      </w:r>
      <w:r w:rsidRPr="0058259D">
        <w:rPr>
          <w:rFonts w:ascii="宋体" w:eastAsia="宋体" w:hAnsi="宋体"/>
        </w:rPr>
        <w:t>下降29%。今年以来累计零售67</w:t>
      </w:r>
      <w:r>
        <w:rPr>
          <w:rFonts w:ascii="宋体" w:eastAsia="宋体" w:hAnsi="宋体"/>
        </w:rPr>
        <w:t>.0</w:t>
      </w:r>
      <w:r w:rsidRPr="0058259D">
        <w:rPr>
          <w:rFonts w:ascii="宋体" w:eastAsia="宋体" w:hAnsi="宋体"/>
        </w:rPr>
        <w:t>万辆，同比增长102%</w:t>
      </w:r>
      <w:r>
        <w:rPr>
          <w:rFonts w:ascii="宋体" w:eastAsia="宋体" w:hAnsi="宋体" w:hint="eastAsia"/>
        </w:rPr>
        <w:t>；</w:t>
      </w:r>
      <w:r w:rsidR="0058259D" w:rsidRPr="0058259D">
        <w:rPr>
          <w:rFonts w:ascii="宋体" w:eastAsia="宋体" w:hAnsi="宋体"/>
        </w:rPr>
        <w:t>全国乘用车</w:t>
      </w:r>
      <w:r>
        <w:rPr>
          <w:rFonts w:ascii="宋体" w:eastAsia="宋体" w:hAnsi="宋体"/>
        </w:rPr>
        <w:t>厂商</w:t>
      </w:r>
      <w:r w:rsidR="0058259D" w:rsidRPr="0058259D">
        <w:rPr>
          <w:rFonts w:ascii="宋体" w:eastAsia="宋体" w:hAnsi="宋体"/>
        </w:rPr>
        <w:t>新能源批发69</w:t>
      </w:r>
      <w:r>
        <w:rPr>
          <w:rFonts w:ascii="宋体" w:eastAsia="宋体" w:hAnsi="宋体"/>
        </w:rPr>
        <w:t>.0</w:t>
      </w:r>
      <w:r w:rsidR="0058259D" w:rsidRPr="0058259D">
        <w:rPr>
          <w:rFonts w:ascii="宋体" w:eastAsia="宋体" w:hAnsi="宋体"/>
        </w:rPr>
        <w:t>万辆，同比增长77%，</w:t>
      </w:r>
      <w:r>
        <w:rPr>
          <w:rFonts w:ascii="宋体" w:eastAsia="宋体" w:hAnsi="宋体" w:hint="eastAsia"/>
        </w:rPr>
        <w:t>环比</w:t>
      </w:r>
      <w:r w:rsidR="0058259D" w:rsidRPr="0058259D">
        <w:rPr>
          <w:rFonts w:ascii="宋体" w:eastAsia="宋体" w:hAnsi="宋体"/>
        </w:rPr>
        <w:t>下降38%。今年以来累计批发69</w:t>
      </w:r>
      <w:r>
        <w:rPr>
          <w:rFonts w:ascii="宋体" w:eastAsia="宋体" w:hAnsi="宋体"/>
        </w:rPr>
        <w:t>.0</w:t>
      </w:r>
      <w:r w:rsidR="0058259D" w:rsidRPr="0058259D">
        <w:rPr>
          <w:rFonts w:ascii="宋体" w:eastAsia="宋体" w:hAnsi="宋体"/>
        </w:rPr>
        <w:t>万辆，同比增长77%。</w:t>
      </w:r>
    </w:p>
    <w:p w14:paraId="76F40860" w14:textId="77777777" w:rsidR="0058259D" w:rsidRPr="0058259D" w:rsidRDefault="0058259D" w:rsidP="0058259D">
      <w:pPr>
        <w:rPr>
          <w:rFonts w:ascii="宋体" w:eastAsia="宋体" w:hAnsi="宋体" w:hint="eastAsia"/>
        </w:rPr>
      </w:pPr>
    </w:p>
    <w:p w14:paraId="2838B6A6" w14:textId="23334A68" w:rsidR="000A7D31" w:rsidRPr="00472F73" w:rsidRDefault="000A7D31" w:rsidP="00B54CC9">
      <w:pPr>
        <w:pStyle w:val="2"/>
        <w:numPr>
          <w:ilvl w:val="0"/>
          <w:numId w:val="3"/>
        </w:numPr>
        <w:spacing w:before="0" w:after="0" w:line="240" w:lineRule="auto"/>
        <w:ind w:left="0" w:firstLine="6"/>
        <w:rPr>
          <w:rFonts w:hint="eastAsia"/>
          <w:sz w:val="24"/>
          <w:szCs w:val="24"/>
        </w:rPr>
      </w:pPr>
      <w:r w:rsidRPr="000A7D31">
        <w:rPr>
          <w:sz w:val="24"/>
          <w:szCs w:val="24"/>
        </w:rPr>
        <w:t>2024</w:t>
      </w:r>
      <w:r w:rsidRPr="000A7D31">
        <w:rPr>
          <w:sz w:val="24"/>
          <w:szCs w:val="24"/>
        </w:rPr>
        <w:t>年</w:t>
      </w:r>
      <w:r w:rsidRPr="000A7D31">
        <w:rPr>
          <w:sz w:val="24"/>
          <w:szCs w:val="24"/>
        </w:rPr>
        <w:t>1</w:t>
      </w:r>
      <w:r w:rsidRPr="000A7D31">
        <w:rPr>
          <w:sz w:val="24"/>
          <w:szCs w:val="24"/>
        </w:rPr>
        <w:t>月全国乘用车</w:t>
      </w:r>
      <w:r w:rsidR="00912457">
        <w:rPr>
          <w:rFonts w:hint="eastAsia"/>
          <w:sz w:val="24"/>
          <w:szCs w:val="24"/>
        </w:rPr>
        <w:t>市场</w:t>
      </w:r>
      <w:r w:rsidRPr="000A7D31">
        <w:rPr>
          <w:rFonts w:hint="eastAsia"/>
          <w:sz w:val="24"/>
          <w:szCs w:val="24"/>
        </w:rPr>
        <w:t>零售</w:t>
      </w:r>
      <w:r w:rsidRPr="000A7D31">
        <w:rPr>
          <w:sz w:val="24"/>
          <w:szCs w:val="24"/>
        </w:rPr>
        <w:t>开门红</w:t>
      </w:r>
    </w:p>
    <w:p w14:paraId="5EA90353" w14:textId="01BA4184" w:rsidR="001261A1" w:rsidRDefault="00ED15B1" w:rsidP="00472F73">
      <w:pPr>
        <w:jc w:val="center"/>
        <w:rPr>
          <w:rFonts w:hint="eastAsia"/>
        </w:rPr>
      </w:pPr>
      <w:r>
        <w:rPr>
          <w:rFonts w:hint="eastAsia"/>
          <w:noProof/>
          <w14:ligatures w14:val="standardContextual"/>
        </w:rPr>
        <w:drawing>
          <wp:inline distT="0" distB="0" distL="0" distR="0" wp14:anchorId="668A34D2" wp14:editId="23254792">
            <wp:extent cx="5040000" cy="2864657"/>
            <wp:effectExtent l="0" t="0" r="8255" b="0"/>
            <wp:docPr id="163247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47184" name="图片 1632471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2864657"/>
                    </a:xfrm>
                    <a:prstGeom prst="rect">
                      <a:avLst/>
                    </a:prstGeom>
                  </pic:spPr>
                </pic:pic>
              </a:graphicData>
            </a:graphic>
          </wp:inline>
        </w:drawing>
      </w:r>
    </w:p>
    <w:p w14:paraId="0993BFE2" w14:textId="4CCCA36F" w:rsidR="000A7D31" w:rsidRPr="00472F73" w:rsidRDefault="000A7D31" w:rsidP="00472F73">
      <w:pPr>
        <w:ind w:firstLineChars="200" w:firstLine="420"/>
        <w:rPr>
          <w:rFonts w:ascii="宋体" w:eastAsia="宋体" w:hAnsi="宋体"/>
          <w:color w:val="000000" w:themeColor="text1"/>
        </w:rPr>
      </w:pPr>
      <w:r w:rsidRPr="00472F73">
        <w:rPr>
          <w:rFonts w:ascii="宋体" w:eastAsia="宋体" w:hAnsi="宋体"/>
          <w:color w:val="000000" w:themeColor="text1"/>
        </w:rPr>
        <w:t>1月第</w:t>
      </w:r>
      <w:r w:rsidR="00472F73" w:rsidRPr="00472F73">
        <w:rPr>
          <w:rFonts w:ascii="宋体" w:eastAsia="宋体" w:hAnsi="宋体" w:hint="eastAsia"/>
          <w:color w:val="000000" w:themeColor="text1"/>
        </w:rPr>
        <w:t>一</w:t>
      </w:r>
      <w:r w:rsidRPr="00472F73">
        <w:rPr>
          <w:rFonts w:ascii="宋体" w:eastAsia="宋体" w:hAnsi="宋体"/>
          <w:color w:val="000000" w:themeColor="text1"/>
        </w:rPr>
        <w:t>周全国乘用车市场日均零售5.4</w:t>
      </w:r>
      <w:r w:rsidR="00472F73" w:rsidRPr="00472F73">
        <w:rPr>
          <w:rFonts w:ascii="宋体" w:eastAsia="宋体" w:hAnsi="宋体"/>
          <w:color w:val="000000" w:themeColor="text1"/>
        </w:rPr>
        <w:t>万辆</w:t>
      </w:r>
      <w:r w:rsidRPr="00472F73">
        <w:rPr>
          <w:rFonts w:ascii="宋体" w:eastAsia="宋体" w:hAnsi="宋体"/>
          <w:color w:val="000000" w:themeColor="text1"/>
        </w:rPr>
        <w:t>，同比去年1月</w:t>
      </w:r>
      <w:r w:rsidR="00472F73" w:rsidRPr="00472F73">
        <w:rPr>
          <w:rFonts w:ascii="宋体" w:eastAsia="宋体" w:hAnsi="宋体" w:hint="eastAsia"/>
          <w:color w:val="000000" w:themeColor="text1"/>
        </w:rPr>
        <w:t>同期</w:t>
      </w:r>
      <w:r w:rsidRPr="00472F73">
        <w:rPr>
          <w:rFonts w:ascii="宋体" w:eastAsia="宋体" w:hAnsi="宋体" w:hint="eastAsia"/>
          <w:color w:val="000000" w:themeColor="text1"/>
        </w:rPr>
        <w:t>增</w:t>
      </w:r>
      <w:r w:rsidR="00472F73" w:rsidRPr="00472F73">
        <w:rPr>
          <w:rFonts w:ascii="宋体" w:eastAsia="宋体" w:hAnsi="宋体" w:hint="eastAsia"/>
          <w:color w:val="000000" w:themeColor="text1"/>
        </w:rPr>
        <w:t>长</w:t>
      </w:r>
      <w:r w:rsidRPr="00472F73">
        <w:rPr>
          <w:rFonts w:ascii="宋体" w:eastAsia="宋体" w:hAnsi="宋体"/>
          <w:color w:val="000000" w:themeColor="text1"/>
        </w:rPr>
        <w:t>21%，环比上月同期</w:t>
      </w:r>
      <w:r w:rsidRPr="00472F73">
        <w:rPr>
          <w:rFonts w:ascii="宋体" w:eastAsia="宋体" w:hAnsi="宋体" w:hint="eastAsia"/>
          <w:color w:val="000000" w:themeColor="text1"/>
        </w:rPr>
        <w:t>增</w:t>
      </w:r>
      <w:r w:rsidR="00472F73" w:rsidRPr="00472F73">
        <w:rPr>
          <w:rFonts w:ascii="宋体" w:eastAsia="宋体" w:hAnsi="宋体" w:hint="eastAsia"/>
          <w:color w:val="000000" w:themeColor="text1"/>
        </w:rPr>
        <w:t>长</w:t>
      </w:r>
      <w:r w:rsidRPr="00472F73">
        <w:rPr>
          <w:rFonts w:ascii="宋体" w:eastAsia="宋体" w:hAnsi="宋体"/>
          <w:color w:val="000000" w:themeColor="text1"/>
        </w:rPr>
        <w:t>14</w:t>
      </w:r>
      <w:r w:rsidRPr="00472F73">
        <w:rPr>
          <w:rFonts w:ascii="宋体" w:eastAsia="宋体" w:hAnsi="宋体" w:hint="eastAsia"/>
          <w:color w:val="000000" w:themeColor="text1"/>
        </w:rPr>
        <w:t>%</w:t>
      </w:r>
      <w:r w:rsidRPr="00472F73">
        <w:rPr>
          <w:rFonts w:ascii="宋体" w:eastAsia="宋体" w:hAnsi="宋体"/>
          <w:color w:val="000000" w:themeColor="text1"/>
        </w:rPr>
        <w:t>。</w:t>
      </w:r>
    </w:p>
    <w:p w14:paraId="04350344" w14:textId="7D0AA644" w:rsidR="000A7D31" w:rsidRPr="00472F73" w:rsidRDefault="000A7D31" w:rsidP="000A7D31">
      <w:pPr>
        <w:ind w:firstLineChars="202" w:firstLine="424"/>
        <w:rPr>
          <w:rFonts w:ascii="宋体" w:eastAsia="宋体" w:hAnsi="宋体"/>
          <w:color w:val="000000" w:themeColor="text1"/>
        </w:rPr>
      </w:pPr>
      <w:r w:rsidRPr="00472F73">
        <w:rPr>
          <w:rFonts w:ascii="宋体" w:eastAsia="宋体" w:hAnsi="宋体"/>
          <w:color w:val="000000" w:themeColor="text1"/>
        </w:rPr>
        <w:t>1月第</w:t>
      </w:r>
      <w:r w:rsidR="00472F73" w:rsidRPr="00472F73">
        <w:rPr>
          <w:rFonts w:ascii="宋体" w:eastAsia="宋体" w:hAnsi="宋体" w:hint="eastAsia"/>
          <w:color w:val="000000" w:themeColor="text1"/>
        </w:rPr>
        <w:t>二</w:t>
      </w:r>
      <w:r w:rsidRPr="00472F73">
        <w:rPr>
          <w:rFonts w:ascii="宋体" w:eastAsia="宋体" w:hAnsi="宋体"/>
          <w:color w:val="000000" w:themeColor="text1"/>
        </w:rPr>
        <w:t>周全国乘用车市场日均零售5.9</w:t>
      </w:r>
      <w:r w:rsidR="00472F73" w:rsidRPr="00472F73">
        <w:rPr>
          <w:rFonts w:ascii="宋体" w:eastAsia="宋体" w:hAnsi="宋体"/>
          <w:color w:val="000000" w:themeColor="text1"/>
        </w:rPr>
        <w:t>万辆</w:t>
      </w:r>
      <w:r w:rsidRPr="00472F73">
        <w:rPr>
          <w:rFonts w:ascii="宋体" w:eastAsia="宋体" w:hAnsi="宋体"/>
          <w:color w:val="000000" w:themeColor="text1"/>
        </w:rPr>
        <w:t>，同比去年1月</w:t>
      </w:r>
      <w:r w:rsidR="00472F73" w:rsidRPr="00472F73">
        <w:rPr>
          <w:rFonts w:ascii="宋体" w:eastAsia="宋体" w:hAnsi="宋体" w:hint="eastAsia"/>
          <w:color w:val="000000" w:themeColor="text1"/>
        </w:rPr>
        <w:t>同期</w:t>
      </w:r>
      <w:r w:rsidRPr="00472F73">
        <w:rPr>
          <w:rFonts w:ascii="宋体" w:eastAsia="宋体" w:hAnsi="宋体" w:hint="eastAsia"/>
          <w:color w:val="000000" w:themeColor="text1"/>
        </w:rPr>
        <w:t>增</w:t>
      </w:r>
      <w:r w:rsidR="00472F73" w:rsidRPr="00472F73">
        <w:rPr>
          <w:rFonts w:ascii="宋体" w:eastAsia="宋体" w:hAnsi="宋体" w:hint="eastAsia"/>
          <w:color w:val="000000" w:themeColor="text1"/>
        </w:rPr>
        <w:t>长</w:t>
      </w:r>
      <w:r w:rsidRPr="00472F73">
        <w:rPr>
          <w:rFonts w:ascii="宋体" w:eastAsia="宋体" w:hAnsi="宋体"/>
          <w:color w:val="000000" w:themeColor="text1"/>
        </w:rPr>
        <w:t>15%，环比上月同期</w:t>
      </w:r>
      <w:r w:rsidRPr="00472F73">
        <w:rPr>
          <w:rFonts w:ascii="宋体" w:eastAsia="宋体" w:hAnsi="宋体" w:hint="eastAsia"/>
          <w:color w:val="000000" w:themeColor="text1"/>
        </w:rPr>
        <w:t>增</w:t>
      </w:r>
      <w:r w:rsidR="00472F73" w:rsidRPr="00472F73">
        <w:rPr>
          <w:rFonts w:ascii="宋体" w:eastAsia="宋体" w:hAnsi="宋体" w:hint="eastAsia"/>
          <w:color w:val="000000" w:themeColor="text1"/>
        </w:rPr>
        <w:t>长</w:t>
      </w:r>
      <w:r w:rsidRPr="00472F73">
        <w:rPr>
          <w:rFonts w:ascii="宋体" w:eastAsia="宋体" w:hAnsi="宋体"/>
          <w:color w:val="000000" w:themeColor="text1"/>
        </w:rPr>
        <w:t>0</w:t>
      </w:r>
      <w:r w:rsidRPr="00472F73">
        <w:rPr>
          <w:rFonts w:ascii="宋体" w:eastAsia="宋体" w:hAnsi="宋体" w:hint="eastAsia"/>
          <w:color w:val="000000" w:themeColor="text1"/>
        </w:rPr>
        <w:t>%</w:t>
      </w:r>
      <w:r w:rsidRPr="00472F73">
        <w:rPr>
          <w:rFonts w:ascii="宋体" w:eastAsia="宋体" w:hAnsi="宋体"/>
          <w:color w:val="000000" w:themeColor="text1"/>
        </w:rPr>
        <w:t>。</w:t>
      </w:r>
    </w:p>
    <w:p w14:paraId="00CB0A18" w14:textId="3ABEC987" w:rsidR="000A7D31" w:rsidRPr="00472F73" w:rsidRDefault="000A7D31" w:rsidP="000A7D31">
      <w:pPr>
        <w:ind w:firstLineChars="202" w:firstLine="424"/>
        <w:rPr>
          <w:rFonts w:ascii="宋体" w:eastAsia="宋体" w:hAnsi="宋体"/>
          <w:color w:val="000000" w:themeColor="text1"/>
        </w:rPr>
      </w:pPr>
      <w:r w:rsidRPr="00472F73">
        <w:rPr>
          <w:rFonts w:ascii="宋体" w:eastAsia="宋体" w:hAnsi="宋体"/>
          <w:color w:val="000000" w:themeColor="text1"/>
        </w:rPr>
        <w:t>1月第</w:t>
      </w:r>
      <w:r w:rsidR="00472F73" w:rsidRPr="00472F73">
        <w:rPr>
          <w:rFonts w:ascii="宋体" w:eastAsia="宋体" w:hAnsi="宋体" w:hint="eastAsia"/>
          <w:color w:val="000000" w:themeColor="text1"/>
        </w:rPr>
        <w:t>三</w:t>
      </w:r>
      <w:r w:rsidRPr="00472F73">
        <w:rPr>
          <w:rFonts w:ascii="宋体" w:eastAsia="宋体" w:hAnsi="宋体"/>
          <w:color w:val="000000" w:themeColor="text1"/>
        </w:rPr>
        <w:t>周全国乘用车市场日均零售6.3</w:t>
      </w:r>
      <w:r w:rsidR="00472F73" w:rsidRPr="00472F73">
        <w:rPr>
          <w:rFonts w:ascii="宋体" w:eastAsia="宋体" w:hAnsi="宋体"/>
          <w:color w:val="000000" w:themeColor="text1"/>
        </w:rPr>
        <w:t>万辆</w:t>
      </w:r>
      <w:r w:rsidRPr="00472F73">
        <w:rPr>
          <w:rFonts w:ascii="宋体" w:eastAsia="宋体" w:hAnsi="宋体"/>
          <w:color w:val="000000" w:themeColor="text1"/>
        </w:rPr>
        <w:t>，同比去年1月</w:t>
      </w:r>
      <w:r w:rsidR="00472F73" w:rsidRPr="00472F73">
        <w:rPr>
          <w:rFonts w:ascii="宋体" w:eastAsia="宋体" w:hAnsi="宋体" w:hint="eastAsia"/>
          <w:color w:val="000000" w:themeColor="text1"/>
        </w:rPr>
        <w:t>同期</w:t>
      </w:r>
      <w:r w:rsidRPr="00472F73">
        <w:rPr>
          <w:rFonts w:ascii="宋体" w:eastAsia="宋体" w:hAnsi="宋体" w:hint="eastAsia"/>
          <w:color w:val="000000" w:themeColor="text1"/>
        </w:rPr>
        <w:t>增</w:t>
      </w:r>
      <w:r w:rsidR="00472F73" w:rsidRPr="00472F73">
        <w:rPr>
          <w:rFonts w:ascii="宋体" w:eastAsia="宋体" w:hAnsi="宋体" w:hint="eastAsia"/>
          <w:color w:val="000000" w:themeColor="text1"/>
        </w:rPr>
        <w:t>长</w:t>
      </w:r>
      <w:r w:rsidRPr="00472F73">
        <w:rPr>
          <w:rFonts w:ascii="宋体" w:eastAsia="宋体" w:hAnsi="宋体"/>
          <w:color w:val="000000" w:themeColor="text1"/>
        </w:rPr>
        <w:t>155%，环比上月同期</w:t>
      </w:r>
      <w:r w:rsidRPr="00472F73">
        <w:rPr>
          <w:rFonts w:ascii="宋体" w:eastAsia="宋体" w:hAnsi="宋体" w:hint="eastAsia"/>
          <w:color w:val="000000" w:themeColor="text1"/>
        </w:rPr>
        <w:t>下降1</w:t>
      </w:r>
      <w:r w:rsidRPr="00472F73">
        <w:rPr>
          <w:rFonts w:ascii="宋体" w:eastAsia="宋体" w:hAnsi="宋体"/>
          <w:color w:val="000000" w:themeColor="text1"/>
        </w:rPr>
        <w:t>8</w:t>
      </w:r>
      <w:r w:rsidRPr="00472F73">
        <w:rPr>
          <w:rFonts w:ascii="宋体" w:eastAsia="宋体" w:hAnsi="宋体" w:hint="eastAsia"/>
          <w:color w:val="000000" w:themeColor="text1"/>
        </w:rPr>
        <w:t>%</w:t>
      </w:r>
      <w:r w:rsidRPr="00472F73">
        <w:rPr>
          <w:rFonts w:ascii="宋体" w:eastAsia="宋体" w:hAnsi="宋体"/>
          <w:color w:val="000000" w:themeColor="text1"/>
        </w:rPr>
        <w:t>。</w:t>
      </w:r>
    </w:p>
    <w:p w14:paraId="084EEBA7" w14:textId="3991C0D5" w:rsidR="000A7D31" w:rsidRPr="00472F73" w:rsidRDefault="000A7D31" w:rsidP="000A7D31">
      <w:pPr>
        <w:ind w:firstLineChars="202" w:firstLine="424"/>
        <w:rPr>
          <w:rFonts w:ascii="宋体" w:eastAsia="宋体" w:hAnsi="宋体"/>
          <w:color w:val="000000" w:themeColor="text1"/>
        </w:rPr>
      </w:pPr>
      <w:r w:rsidRPr="00472F73">
        <w:rPr>
          <w:rFonts w:ascii="宋体" w:eastAsia="宋体" w:hAnsi="宋体"/>
          <w:color w:val="000000" w:themeColor="text1"/>
        </w:rPr>
        <w:t>1月第</w:t>
      </w:r>
      <w:r w:rsidR="00472F73" w:rsidRPr="00472F73">
        <w:rPr>
          <w:rFonts w:ascii="宋体" w:eastAsia="宋体" w:hAnsi="宋体" w:hint="eastAsia"/>
          <w:color w:val="000000" w:themeColor="text1"/>
        </w:rPr>
        <w:t>四</w:t>
      </w:r>
      <w:r w:rsidRPr="00472F73">
        <w:rPr>
          <w:rFonts w:ascii="宋体" w:eastAsia="宋体" w:hAnsi="宋体"/>
          <w:color w:val="000000" w:themeColor="text1"/>
        </w:rPr>
        <w:t>周全国乘用车市场日均零售6.9</w:t>
      </w:r>
      <w:r w:rsidR="00472F73" w:rsidRPr="00472F73">
        <w:rPr>
          <w:rFonts w:ascii="宋体" w:eastAsia="宋体" w:hAnsi="宋体"/>
          <w:color w:val="000000" w:themeColor="text1"/>
        </w:rPr>
        <w:t>万辆</w:t>
      </w:r>
      <w:r w:rsidRPr="00472F73">
        <w:rPr>
          <w:rFonts w:ascii="宋体" w:eastAsia="宋体" w:hAnsi="宋体"/>
          <w:color w:val="000000" w:themeColor="text1"/>
        </w:rPr>
        <w:t>，同比去年1月</w:t>
      </w:r>
      <w:r w:rsidR="00472F73" w:rsidRPr="00472F73">
        <w:rPr>
          <w:rFonts w:ascii="宋体" w:eastAsia="宋体" w:hAnsi="宋体" w:hint="eastAsia"/>
          <w:color w:val="000000" w:themeColor="text1"/>
        </w:rPr>
        <w:t>同期</w:t>
      </w:r>
      <w:r w:rsidRPr="00472F73">
        <w:rPr>
          <w:rFonts w:ascii="宋体" w:eastAsia="宋体" w:hAnsi="宋体" w:hint="eastAsia"/>
          <w:color w:val="000000" w:themeColor="text1"/>
        </w:rPr>
        <w:t>增</w:t>
      </w:r>
      <w:r w:rsidR="00472F73" w:rsidRPr="00472F73">
        <w:rPr>
          <w:rFonts w:ascii="宋体" w:eastAsia="宋体" w:hAnsi="宋体" w:hint="eastAsia"/>
          <w:color w:val="000000" w:themeColor="text1"/>
        </w:rPr>
        <w:t>长</w:t>
      </w:r>
      <w:r w:rsidRPr="00472F73">
        <w:rPr>
          <w:rFonts w:ascii="宋体" w:eastAsia="宋体" w:hAnsi="宋体"/>
          <w:color w:val="000000" w:themeColor="text1"/>
        </w:rPr>
        <w:t>136%，环比上月同期</w:t>
      </w:r>
      <w:r w:rsidRPr="00472F73">
        <w:rPr>
          <w:rFonts w:ascii="宋体" w:eastAsia="宋体" w:hAnsi="宋体" w:hint="eastAsia"/>
          <w:color w:val="000000" w:themeColor="text1"/>
        </w:rPr>
        <w:t>下降</w:t>
      </w:r>
      <w:r w:rsidRPr="00472F73">
        <w:rPr>
          <w:rFonts w:ascii="宋体" w:eastAsia="宋体" w:hAnsi="宋体"/>
          <w:color w:val="000000" w:themeColor="text1"/>
        </w:rPr>
        <w:t>34</w:t>
      </w:r>
      <w:r w:rsidRPr="00472F73">
        <w:rPr>
          <w:rFonts w:ascii="宋体" w:eastAsia="宋体" w:hAnsi="宋体" w:hint="eastAsia"/>
          <w:color w:val="000000" w:themeColor="text1"/>
        </w:rPr>
        <w:t>%</w:t>
      </w:r>
      <w:r w:rsidRPr="00472F73">
        <w:rPr>
          <w:rFonts w:ascii="宋体" w:eastAsia="宋体" w:hAnsi="宋体"/>
          <w:color w:val="000000" w:themeColor="text1"/>
        </w:rPr>
        <w:t>。</w:t>
      </w:r>
    </w:p>
    <w:p w14:paraId="56B30A3C" w14:textId="67795DC3" w:rsidR="000A7D31" w:rsidRPr="00472F73" w:rsidRDefault="00133920" w:rsidP="00472F73">
      <w:pPr>
        <w:ind w:firstLineChars="202" w:firstLine="424"/>
        <w:rPr>
          <w:rFonts w:ascii="宋体" w:eastAsia="宋体" w:hAnsi="宋体" w:hint="eastAsia"/>
          <w:color w:val="000000" w:themeColor="text1"/>
        </w:rPr>
      </w:pPr>
      <w:r w:rsidRPr="00472F73">
        <w:rPr>
          <w:rFonts w:ascii="宋体" w:eastAsia="宋体" w:hAnsi="宋体"/>
          <w:color w:val="000000" w:themeColor="text1"/>
        </w:rPr>
        <w:t>1月第</w:t>
      </w:r>
      <w:r w:rsidR="00472F73" w:rsidRPr="00472F73">
        <w:rPr>
          <w:rFonts w:ascii="宋体" w:eastAsia="宋体" w:hAnsi="宋体" w:hint="eastAsia"/>
          <w:color w:val="000000" w:themeColor="text1"/>
        </w:rPr>
        <w:t>五</w:t>
      </w:r>
      <w:r w:rsidRPr="00472F73">
        <w:rPr>
          <w:rFonts w:ascii="宋体" w:eastAsia="宋体" w:hAnsi="宋体"/>
          <w:color w:val="000000" w:themeColor="text1"/>
        </w:rPr>
        <w:t>周全国乘用车市场日均零售</w:t>
      </w:r>
      <w:r w:rsidRPr="00472F73">
        <w:rPr>
          <w:rFonts w:ascii="宋体" w:eastAsia="宋体" w:hAnsi="宋体" w:hint="eastAsia"/>
          <w:color w:val="000000" w:themeColor="text1"/>
        </w:rPr>
        <w:t>11.</w:t>
      </w:r>
      <w:r w:rsidR="008B704B" w:rsidRPr="00472F73">
        <w:rPr>
          <w:rFonts w:ascii="宋体" w:eastAsia="宋体" w:hAnsi="宋体" w:hint="eastAsia"/>
          <w:color w:val="000000" w:themeColor="text1"/>
        </w:rPr>
        <w:t>1</w:t>
      </w:r>
      <w:r w:rsidR="00472F73" w:rsidRPr="00472F73">
        <w:rPr>
          <w:rFonts w:ascii="宋体" w:eastAsia="宋体" w:hAnsi="宋体"/>
          <w:color w:val="000000" w:themeColor="text1"/>
        </w:rPr>
        <w:t>万辆</w:t>
      </w:r>
      <w:r w:rsidRPr="00472F73">
        <w:rPr>
          <w:rFonts w:ascii="宋体" w:eastAsia="宋体" w:hAnsi="宋体"/>
          <w:color w:val="000000" w:themeColor="text1"/>
        </w:rPr>
        <w:t>，同比去年1月</w:t>
      </w:r>
      <w:r w:rsidR="00472F73" w:rsidRPr="00472F73">
        <w:rPr>
          <w:rFonts w:ascii="宋体" w:eastAsia="宋体" w:hAnsi="宋体" w:hint="eastAsia"/>
          <w:color w:val="000000" w:themeColor="text1"/>
        </w:rPr>
        <w:t>同期</w:t>
      </w:r>
      <w:r w:rsidRPr="00472F73">
        <w:rPr>
          <w:rFonts w:ascii="宋体" w:eastAsia="宋体" w:hAnsi="宋体" w:hint="eastAsia"/>
          <w:color w:val="000000" w:themeColor="text1"/>
        </w:rPr>
        <w:t>增</w:t>
      </w:r>
      <w:r w:rsidR="00472F73" w:rsidRPr="00472F73">
        <w:rPr>
          <w:rFonts w:ascii="宋体" w:eastAsia="宋体" w:hAnsi="宋体" w:hint="eastAsia"/>
          <w:color w:val="000000" w:themeColor="text1"/>
        </w:rPr>
        <w:t>长</w:t>
      </w:r>
      <w:r w:rsidRPr="00472F73">
        <w:rPr>
          <w:rFonts w:ascii="宋体" w:eastAsia="宋体" w:hAnsi="宋体" w:hint="eastAsia"/>
          <w:color w:val="000000" w:themeColor="text1"/>
        </w:rPr>
        <w:t>3</w:t>
      </w:r>
      <w:r w:rsidR="008B704B" w:rsidRPr="00472F73">
        <w:rPr>
          <w:rFonts w:ascii="宋体" w:eastAsia="宋体" w:hAnsi="宋体" w:hint="eastAsia"/>
          <w:color w:val="000000" w:themeColor="text1"/>
        </w:rPr>
        <w:t>4</w:t>
      </w:r>
      <w:r w:rsidRPr="00472F73">
        <w:rPr>
          <w:rFonts w:ascii="宋体" w:eastAsia="宋体" w:hAnsi="宋体"/>
          <w:color w:val="000000" w:themeColor="text1"/>
        </w:rPr>
        <w:t>%，环比上月</w:t>
      </w:r>
      <w:r w:rsidRPr="00472F73">
        <w:rPr>
          <w:rFonts w:ascii="宋体" w:eastAsia="宋体" w:hAnsi="宋体"/>
          <w:color w:val="000000" w:themeColor="text1"/>
        </w:rPr>
        <w:lastRenderedPageBreak/>
        <w:t>同期</w:t>
      </w:r>
      <w:r w:rsidRPr="00472F73">
        <w:rPr>
          <w:rFonts w:ascii="宋体" w:eastAsia="宋体" w:hAnsi="宋体" w:hint="eastAsia"/>
          <w:color w:val="000000" w:themeColor="text1"/>
        </w:rPr>
        <w:t>下降</w:t>
      </w:r>
      <w:r w:rsidR="008B704B" w:rsidRPr="00472F73">
        <w:rPr>
          <w:rFonts w:ascii="宋体" w:eastAsia="宋体" w:hAnsi="宋体" w:hint="eastAsia"/>
          <w:color w:val="000000" w:themeColor="text1"/>
        </w:rPr>
        <w:t>6</w:t>
      </w:r>
      <w:r w:rsidRPr="00472F73">
        <w:rPr>
          <w:rFonts w:ascii="宋体" w:eastAsia="宋体" w:hAnsi="宋体" w:hint="eastAsia"/>
          <w:color w:val="000000" w:themeColor="text1"/>
        </w:rPr>
        <w:t>%</w:t>
      </w:r>
      <w:r w:rsidRPr="00472F73">
        <w:rPr>
          <w:rFonts w:ascii="宋体" w:eastAsia="宋体" w:hAnsi="宋体"/>
          <w:color w:val="000000" w:themeColor="text1"/>
        </w:rPr>
        <w:t>。</w:t>
      </w:r>
    </w:p>
    <w:p w14:paraId="669B87DE" w14:textId="5DD6064D" w:rsidR="000A7D31" w:rsidRPr="00472F73" w:rsidRDefault="00472F73" w:rsidP="00472F73">
      <w:pPr>
        <w:ind w:firstLineChars="201" w:firstLine="424"/>
        <w:rPr>
          <w:rFonts w:ascii="宋体" w:eastAsia="宋体" w:hAnsi="宋体" w:hint="eastAsia"/>
        </w:rPr>
      </w:pPr>
      <w:r>
        <w:rPr>
          <w:rFonts w:ascii="宋体" w:eastAsia="宋体" w:hAnsi="宋体" w:hint="eastAsia"/>
          <w:b/>
          <w:bCs/>
        </w:rPr>
        <w:t>初步统计：</w:t>
      </w:r>
      <w:r w:rsidR="008B704B" w:rsidRPr="00472F73">
        <w:rPr>
          <w:rFonts w:ascii="宋体" w:eastAsia="宋体" w:hAnsi="宋体"/>
          <w:b/>
          <w:bCs/>
        </w:rPr>
        <w:t>1月1-31日</w:t>
      </w:r>
      <w:r>
        <w:rPr>
          <w:rFonts w:ascii="宋体" w:eastAsia="宋体" w:hAnsi="宋体" w:hint="eastAsia"/>
          <w:b/>
          <w:bCs/>
        </w:rPr>
        <w:t>，乘用车</w:t>
      </w:r>
      <w:r w:rsidR="008B704B" w:rsidRPr="00472F73">
        <w:rPr>
          <w:rFonts w:ascii="宋体" w:eastAsia="宋体" w:hAnsi="宋体"/>
          <w:b/>
          <w:bCs/>
        </w:rPr>
        <w:t>市场零售204</w:t>
      </w:r>
      <w:r>
        <w:rPr>
          <w:rFonts w:ascii="宋体" w:eastAsia="宋体" w:hAnsi="宋体"/>
          <w:b/>
          <w:bCs/>
        </w:rPr>
        <w:t>.0</w:t>
      </w:r>
      <w:r w:rsidR="008B704B" w:rsidRPr="00472F73">
        <w:rPr>
          <w:rFonts w:ascii="宋体" w:eastAsia="宋体" w:hAnsi="宋体"/>
          <w:b/>
          <w:bCs/>
        </w:rPr>
        <w:t>万辆，同比去年增长58%，</w:t>
      </w:r>
      <w:r>
        <w:rPr>
          <w:rFonts w:ascii="宋体" w:eastAsia="宋体" w:hAnsi="宋体" w:hint="eastAsia"/>
          <w:b/>
          <w:bCs/>
        </w:rPr>
        <w:t>环比</w:t>
      </w:r>
      <w:r w:rsidR="008B704B" w:rsidRPr="00472F73">
        <w:rPr>
          <w:rFonts w:ascii="宋体" w:eastAsia="宋体" w:hAnsi="宋体"/>
          <w:b/>
          <w:bCs/>
        </w:rPr>
        <w:t>下降13%</w:t>
      </w:r>
      <w:r w:rsidR="000A7D31" w:rsidRPr="00472F73">
        <w:rPr>
          <w:rFonts w:ascii="宋体" w:eastAsia="宋体" w:hAnsi="宋体"/>
          <w:b/>
          <w:bCs/>
        </w:rPr>
        <w:t>。</w:t>
      </w:r>
    </w:p>
    <w:p w14:paraId="77B8371F" w14:textId="76BC9E52" w:rsidR="000A7D31" w:rsidRPr="00472F73" w:rsidRDefault="000A7D31" w:rsidP="000A7D31">
      <w:pPr>
        <w:ind w:firstLineChars="200" w:firstLine="420"/>
        <w:rPr>
          <w:rFonts w:ascii="宋体" w:eastAsia="宋体" w:hAnsi="宋体"/>
          <w:color w:val="000000" w:themeColor="text1"/>
        </w:rPr>
      </w:pPr>
      <w:r w:rsidRPr="00472F73">
        <w:rPr>
          <w:rFonts w:ascii="宋体" w:eastAsia="宋体" w:hAnsi="宋体" w:hint="eastAsia"/>
          <w:color w:val="000000" w:themeColor="text1"/>
        </w:rPr>
        <w:t>今年</w:t>
      </w:r>
      <w:r w:rsidRPr="00472F73">
        <w:rPr>
          <w:rFonts w:ascii="宋体" w:eastAsia="宋体" w:hAnsi="宋体"/>
          <w:color w:val="000000" w:themeColor="text1"/>
        </w:rPr>
        <w:t>1月有22个工作日，相对2023年1月份的18个工作日多4天。乘用车是消费品，节前消费时间长，消费拉动就更充分。今年1月的有效产销时间很长，开门红效果会很突出</w:t>
      </w:r>
      <w:r w:rsidRPr="00472F73">
        <w:rPr>
          <w:rFonts w:ascii="宋体" w:eastAsia="宋体" w:hAnsi="宋体" w:hint="eastAsia"/>
          <w:color w:val="000000" w:themeColor="text1"/>
        </w:rPr>
        <w:t>，因此1月的车市零售形势总体是很好的。</w:t>
      </w:r>
    </w:p>
    <w:p w14:paraId="20DB9CE1" w14:textId="77777777" w:rsidR="00912457" w:rsidRPr="00472F73" w:rsidRDefault="000A7D31" w:rsidP="000A7D31">
      <w:pPr>
        <w:ind w:firstLineChars="200" w:firstLine="420"/>
        <w:rPr>
          <w:rFonts w:ascii="宋体" w:eastAsia="宋体" w:hAnsi="宋体"/>
        </w:rPr>
      </w:pPr>
      <w:r w:rsidRPr="00472F73">
        <w:rPr>
          <w:rFonts w:ascii="宋体" w:eastAsia="宋体" w:hAnsi="宋体" w:hint="eastAsia"/>
        </w:rPr>
        <w:t>私车</w:t>
      </w:r>
      <w:r w:rsidR="00912457" w:rsidRPr="00472F73">
        <w:rPr>
          <w:rFonts w:ascii="宋体" w:eastAsia="宋体" w:hAnsi="宋体" w:hint="eastAsia"/>
        </w:rPr>
        <w:t>普及在</w:t>
      </w:r>
      <w:r w:rsidRPr="00472F73">
        <w:rPr>
          <w:rFonts w:ascii="宋体" w:eastAsia="宋体" w:hAnsi="宋体" w:hint="eastAsia"/>
        </w:rPr>
        <w:t>春节前的消费表现最重要，体现首购群体的消费潜力。近几年车市萎缩最大的是</w:t>
      </w:r>
      <w:r w:rsidRPr="00472F73">
        <w:rPr>
          <w:rFonts w:ascii="宋体" w:eastAsia="宋体" w:hAnsi="宋体"/>
        </w:rPr>
        <w:t>A级燃油车市场，这也是首购群体的购买主体</w:t>
      </w:r>
      <w:r w:rsidRPr="00472F73">
        <w:rPr>
          <w:rFonts w:ascii="宋体" w:eastAsia="宋体" w:hAnsi="宋体" w:hint="eastAsia"/>
        </w:rPr>
        <w:t>，是春节前的购买主力</w:t>
      </w:r>
      <w:r w:rsidRPr="00472F73">
        <w:rPr>
          <w:rFonts w:ascii="宋体" w:eastAsia="宋体" w:hAnsi="宋体"/>
        </w:rPr>
        <w:t>。国家四部委发布的稳定燃油车消费的政策对稳定燃油车市场消费的意义重大。</w:t>
      </w:r>
      <w:r w:rsidRPr="00472F73">
        <w:rPr>
          <w:rFonts w:ascii="宋体" w:eastAsia="宋体" w:hAnsi="宋体" w:hint="eastAsia"/>
        </w:rPr>
        <w:t>入门级燃油车是民生车型，且春节前消费的主要是燃油车，因此</w:t>
      </w:r>
      <w:r w:rsidRPr="00472F73">
        <w:rPr>
          <w:rFonts w:ascii="宋体" w:eastAsia="宋体" w:hAnsi="宋体"/>
        </w:rPr>
        <w:t>1月车市也是车市可持续消费的重要指标</w:t>
      </w:r>
      <w:r w:rsidRPr="00472F73">
        <w:rPr>
          <w:rFonts w:ascii="宋体" w:eastAsia="宋体" w:hAnsi="宋体" w:hint="eastAsia"/>
        </w:rPr>
        <w:t>。今年1月的豪华车走势很好，入门级车型走势偏弱。</w:t>
      </w:r>
    </w:p>
    <w:p w14:paraId="1760B11F" w14:textId="5CDD2309" w:rsidR="000A7D31" w:rsidRDefault="00912457" w:rsidP="000A7D31">
      <w:pPr>
        <w:ind w:firstLineChars="200" w:firstLine="420"/>
        <w:rPr>
          <w:rFonts w:ascii="宋体" w:eastAsia="宋体" w:hAnsi="宋体"/>
          <w:color w:val="000000" w:themeColor="text1"/>
        </w:rPr>
      </w:pPr>
      <w:r w:rsidRPr="00472F73">
        <w:rPr>
          <w:rFonts w:ascii="宋体" w:eastAsia="宋体" w:hAnsi="宋体" w:hint="eastAsia"/>
        </w:rPr>
        <w:t>今年开局的</w:t>
      </w:r>
      <w:r w:rsidRPr="00472F73">
        <w:rPr>
          <w:rFonts w:ascii="宋体" w:eastAsia="宋体" w:hAnsi="宋体" w:hint="eastAsia"/>
          <w:color w:val="000000" w:themeColor="text1"/>
        </w:rPr>
        <w:t>新能源车市场走势分化，增程式电动车表现较强，插混走势相对平稳，纯电动的高端长续航走势较强，入门级低端短续航电动车走势疲软。</w:t>
      </w:r>
    </w:p>
    <w:p w14:paraId="11A8AD01" w14:textId="77777777" w:rsidR="00472F73" w:rsidRPr="00472F73" w:rsidRDefault="00472F73" w:rsidP="000A7D31">
      <w:pPr>
        <w:ind w:firstLineChars="200" w:firstLine="420"/>
        <w:rPr>
          <w:rFonts w:ascii="宋体" w:eastAsia="宋体" w:hAnsi="宋体" w:hint="eastAsia"/>
        </w:rPr>
      </w:pPr>
    </w:p>
    <w:p w14:paraId="2C885182" w14:textId="33484816" w:rsidR="000A7D31" w:rsidRPr="00E86912" w:rsidRDefault="000A7D31" w:rsidP="000A7D31">
      <w:pPr>
        <w:pStyle w:val="2"/>
        <w:numPr>
          <w:ilvl w:val="0"/>
          <w:numId w:val="3"/>
        </w:numPr>
        <w:spacing w:before="0" w:after="0" w:line="240" w:lineRule="auto"/>
        <w:ind w:left="0" w:firstLine="6"/>
        <w:rPr>
          <w:rFonts w:hint="eastAsia"/>
          <w:sz w:val="24"/>
          <w:szCs w:val="24"/>
        </w:rPr>
      </w:pPr>
      <w:r w:rsidRPr="00605432">
        <w:rPr>
          <w:sz w:val="24"/>
          <w:szCs w:val="24"/>
        </w:rPr>
        <w:t>20</w:t>
      </w:r>
      <w:r w:rsidRPr="00605432">
        <w:rPr>
          <w:rFonts w:hint="eastAsia"/>
          <w:sz w:val="24"/>
          <w:szCs w:val="24"/>
        </w:rPr>
        <w:t>2</w:t>
      </w:r>
      <w:r>
        <w:rPr>
          <w:sz w:val="24"/>
          <w:szCs w:val="24"/>
        </w:rPr>
        <w:t>4</w:t>
      </w:r>
      <w:r w:rsidRPr="00605432">
        <w:rPr>
          <w:rFonts w:hint="eastAsia"/>
          <w:sz w:val="24"/>
          <w:szCs w:val="24"/>
        </w:rPr>
        <w:t>年</w:t>
      </w:r>
      <w:r w:rsidRPr="00605432">
        <w:rPr>
          <w:sz w:val="24"/>
          <w:szCs w:val="24"/>
        </w:rPr>
        <w:t>1</w:t>
      </w:r>
      <w:r w:rsidRPr="00605432">
        <w:rPr>
          <w:rFonts w:hint="eastAsia"/>
          <w:sz w:val="24"/>
          <w:szCs w:val="24"/>
        </w:rPr>
        <w:t>月全国乘用车</w:t>
      </w:r>
      <w:r w:rsidR="00ED15B1">
        <w:rPr>
          <w:rFonts w:hint="eastAsia"/>
          <w:sz w:val="24"/>
          <w:szCs w:val="24"/>
        </w:rPr>
        <w:t>厂商</w:t>
      </w:r>
      <w:r w:rsidRPr="00605432">
        <w:rPr>
          <w:rFonts w:hint="eastAsia"/>
          <w:sz w:val="24"/>
          <w:szCs w:val="24"/>
        </w:rPr>
        <w:t>批发</w:t>
      </w:r>
      <w:r>
        <w:rPr>
          <w:rFonts w:hint="eastAsia"/>
          <w:sz w:val="24"/>
          <w:szCs w:val="24"/>
        </w:rPr>
        <w:t>开门红</w:t>
      </w:r>
    </w:p>
    <w:p w14:paraId="33F9BC40" w14:textId="3AFD6018" w:rsidR="001D06A1" w:rsidRDefault="001D06A1" w:rsidP="001D06A1">
      <w:pPr>
        <w:jc w:val="center"/>
        <w:rPr>
          <w:rFonts w:hint="eastAsia"/>
          <w:color w:val="FF0000"/>
        </w:rPr>
      </w:pPr>
      <w:r>
        <w:rPr>
          <w:rFonts w:hint="eastAsia"/>
          <w:noProof/>
          <w:color w:val="FF0000"/>
          <w14:ligatures w14:val="standardContextual"/>
        </w:rPr>
        <w:drawing>
          <wp:inline distT="0" distB="0" distL="0" distR="0" wp14:anchorId="255C5C00" wp14:editId="2BFE307D">
            <wp:extent cx="5040000" cy="2871938"/>
            <wp:effectExtent l="0" t="0" r="8255" b="5080"/>
            <wp:docPr id="19121288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128864" name="图片 191212886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2871938"/>
                    </a:xfrm>
                    <a:prstGeom prst="rect">
                      <a:avLst/>
                    </a:prstGeom>
                  </pic:spPr>
                </pic:pic>
              </a:graphicData>
            </a:graphic>
          </wp:inline>
        </w:drawing>
      </w:r>
    </w:p>
    <w:p w14:paraId="04ABC2D2" w14:textId="1233F5F5" w:rsidR="000A7D31" w:rsidRPr="00E86912" w:rsidRDefault="000A7D31" w:rsidP="00E86912">
      <w:pPr>
        <w:ind w:firstLineChars="200" w:firstLine="420"/>
        <w:rPr>
          <w:rFonts w:ascii="宋体" w:eastAsia="宋体" w:hAnsi="宋体"/>
        </w:rPr>
      </w:pPr>
      <w:r w:rsidRPr="00E86912">
        <w:rPr>
          <w:rFonts w:ascii="宋体" w:eastAsia="宋体" w:hAnsi="宋体"/>
        </w:rPr>
        <w:t>1月第</w:t>
      </w:r>
      <w:r w:rsidR="00E86912">
        <w:rPr>
          <w:rFonts w:ascii="宋体" w:eastAsia="宋体" w:hAnsi="宋体" w:hint="eastAsia"/>
        </w:rPr>
        <w:t>一</w:t>
      </w:r>
      <w:r w:rsidRPr="00E86912">
        <w:rPr>
          <w:rFonts w:ascii="宋体" w:eastAsia="宋体" w:hAnsi="宋体"/>
        </w:rPr>
        <w:t>周批发日均4.7</w:t>
      </w:r>
      <w:r w:rsidR="00472F73" w:rsidRPr="00E86912">
        <w:rPr>
          <w:rFonts w:ascii="宋体" w:eastAsia="宋体" w:hAnsi="宋体"/>
        </w:rPr>
        <w:t>万辆</w:t>
      </w:r>
      <w:r w:rsidRPr="00E86912">
        <w:rPr>
          <w:rFonts w:ascii="宋体" w:eastAsia="宋体" w:hAnsi="宋体"/>
        </w:rPr>
        <w:t>，同比去年1月</w:t>
      </w:r>
      <w:r w:rsidR="00E86912">
        <w:rPr>
          <w:rFonts w:ascii="宋体" w:eastAsia="宋体" w:hAnsi="宋体" w:hint="eastAsia"/>
        </w:rPr>
        <w:t>同期</w:t>
      </w:r>
      <w:r w:rsidRPr="00E86912">
        <w:rPr>
          <w:rFonts w:ascii="宋体" w:eastAsia="宋体" w:hAnsi="宋体"/>
        </w:rPr>
        <w:t>增</w:t>
      </w:r>
      <w:r w:rsidR="00E86912">
        <w:rPr>
          <w:rFonts w:ascii="宋体" w:eastAsia="宋体" w:hAnsi="宋体" w:hint="eastAsia"/>
        </w:rPr>
        <w:t>长</w:t>
      </w:r>
      <w:r w:rsidRPr="00E86912">
        <w:rPr>
          <w:rFonts w:ascii="宋体" w:eastAsia="宋体" w:hAnsi="宋体"/>
        </w:rPr>
        <w:t>14%，环比上月同期</w:t>
      </w:r>
      <w:r w:rsidRPr="00E86912">
        <w:rPr>
          <w:rFonts w:ascii="宋体" w:eastAsia="宋体" w:hAnsi="宋体" w:hint="eastAsia"/>
        </w:rPr>
        <w:t>增</w:t>
      </w:r>
      <w:r w:rsidR="00E86912">
        <w:rPr>
          <w:rFonts w:ascii="宋体" w:eastAsia="宋体" w:hAnsi="宋体" w:hint="eastAsia"/>
        </w:rPr>
        <w:t>长</w:t>
      </w:r>
      <w:r w:rsidRPr="00E86912">
        <w:rPr>
          <w:rFonts w:ascii="宋体" w:eastAsia="宋体" w:hAnsi="宋体" w:hint="eastAsia"/>
        </w:rPr>
        <w:t>3</w:t>
      </w:r>
      <w:r w:rsidRPr="00E86912">
        <w:rPr>
          <w:rFonts w:ascii="宋体" w:eastAsia="宋体" w:hAnsi="宋体"/>
        </w:rPr>
        <w:t>%。</w:t>
      </w:r>
    </w:p>
    <w:p w14:paraId="4C5D968E" w14:textId="12FDC9F2" w:rsidR="000A7D31" w:rsidRPr="00E86912" w:rsidRDefault="000A7D31" w:rsidP="000A7D31">
      <w:pPr>
        <w:ind w:firstLineChars="202" w:firstLine="424"/>
        <w:rPr>
          <w:rFonts w:ascii="宋体" w:eastAsia="宋体" w:hAnsi="宋体"/>
        </w:rPr>
      </w:pPr>
      <w:r w:rsidRPr="00E86912">
        <w:rPr>
          <w:rFonts w:ascii="宋体" w:eastAsia="宋体" w:hAnsi="宋体"/>
        </w:rPr>
        <w:t>1月第</w:t>
      </w:r>
      <w:r w:rsidR="00E86912">
        <w:rPr>
          <w:rFonts w:ascii="宋体" w:eastAsia="宋体" w:hAnsi="宋体" w:hint="eastAsia"/>
        </w:rPr>
        <w:t>二</w:t>
      </w:r>
      <w:r w:rsidRPr="00E86912">
        <w:rPr>
          <w:rFonts w:ascii="宋体" w:eastAsia="宋体" w:hAnsi="宋体"/>
        </w:rPr>
        <w:t>周批发日均5.5</w:t>
      </w:r>
      <w:r w:rsidR="00472F73" w:rsidRPr="00E86912">
        <w:rPr>
          <w:rFonts w:ascii="宋体" w:eastAsia="宋体" w:hAnsi="宋体"/>
        </w:rPr>
        <w:t>万辆</w:t>
      </w:r>
      <w:r w:rsidRPr="00E86912">
        <w:rPr>
          <w:rFonts w:ascii="宋体" w:eastAsia="宋体" w:hAnsi="宋体"/>
        </w:rPr>
        <w:t>，同比去年1月</w:t>
      </w:r>
      <w:r w:rsidR="00E86912">
        <w:rPr>
          <w:rFonts w:ascii="宋体" w:eastAsia="宋体" w:hAnsi="宋体" w:hint="eastAsia"/>
        </w:rPr>
        <w:t>同期</w:t>
      </w:r>
      <w:r w:rsidRPr="00E86912">
        <w:rPr>
          <w:rFonts w:ascii="宋体" w:eastAsia="宋体" w:hAnsi="宋体"/>
        </w:rPr>
        <w:t>增</w:t>
      </w:r>
      <w:r w:rsidR="00E86912">
        <w:rPr>
          <w:rFonts w:ascii="宋体" w:eastAsia="宋体" w:hAnsi="宋体" w:hint="eastAsia"/>
        </w:rPr>
        <w:t>长</w:t>
      </w:r>
      <w:r w:rsidRPr="00E86912">
        <w:rPr>
          <w:rFonts w:ascii="宋体" w:eastAsia="宋体" w:hAnsi="宋体"/>
        </w:rPr>
        <w:t>18%，环比上月同期</w:t>
      </w:r>
      <w:r w:rsidR="00E86912">
        <w:rPr>
          <w:rFonts w:ascii="宋体" w:eastAsia="宋体" w:hAnsi="宋体" w:hint="eastAsia"/>
        </w:rPr>
        <w:t>下</w:t>
      </w:r>
      <w:r w:rsidRPr="00E86912">
        <w:rPr>
          <w:rFonts w:ascii="宋体" w:eastAsia="宋体" w:hAnsi="宋体" w:hint="eastAsia"/>
        </w:rPr>
        <w:t>降9</w:t>
      </w:r>
      <w:r w:rsidRPr="00E86912">
        <w:rPr>
          <w:rFonts w:ascii="宋体" w:eastAsia="宋体" w:hAnsi="宋体"/>
        </w:rPr>
        <w:t>%。</w:t>
      </w:r>
    </w:p>
    <w:p w14:paraId="3D659C21" w14:textId="1F7C5D06" w:rsidR="000A7D31" w:rsidRPr="00E86912" w:rsidRDefault="000A7D31" w:rsidP="000A7D31">
      <w:pPr>
        <w:ind w:firstLineChars="202" w:firstLine="424"/>
        <w:rPr>
          <w:rFonts w:ascii="宋体" w:eastAsia="宋体" w:hAnsi="宋体"/>
        </w:rPr>
      </w:pPr>
      <w:r w:rsidRPr="00E86912">
        <w:rPr>
          <w:rFonts w:ascii="宋体" w:eastAsia="宋体" w:hAnsi="宋体"/>
        </w:rPr>
        <w:t>1月第</w:t>
      </w:r>
      <w:r w:rsidR="00E86912">
        <w:rPr>
          <w:rFonts w:ascii="宋体" w:eastAsia="宋体" w:hAnsi="宋体" w:hint="eastAsia"/>
        </w:rPr>
        <w:t>三</w:t>
      </w:r>
      <w:r w:rsidRPr="00E86912">
        <w:rPr>
          <w:rFonts w:ascii="宋体" w:eastAsia="宋体" w:hAnsi="宋体"/>
        </w:rPr>
        <w:t>周批发日均5.6</w:t>
      </w:r>
      <w:r w:rsidR="00472F73" w:rsidRPr="00E86912">
        <w:rPr>
          <w:rFonts w:ascii="宋体" w:eastAsia="宋体" w:hAnsi="宋体"/>
        </w:rPr>
        <w:t>万辆</w:t>
      </w:r>
      <w:r w:rsidRPr="00E86912">
        <w:rPr>
          <w:rFonts w:ascii="宋体" w:eastAsia="宋体" w:hAnsi="宋体"/>
        </w:rPr>
        <w:t>，同比去年1月</w:t>
      </w:r>
      <w:r w:rsidR="00E86912">
        <w:rPr>
          <w:rFonts w:ascii="宋体" w:eastAsia="宋体" w:hAnsi="宋体" w:hint="eastAsia"/>
        </w:rPr>
        <w:t>同期</w:t>
      </w:r>
      <w:r w:rsidRPr="00E86912">
        <w:rPr>
          <w:rFonts w:ascii="宋体" w:eastAsia="宋体" w:hAnsi="宋体"/>
        </w:rPr>
        <w:t>增</w:t>
      </w:r>
      <w:r w:rsidR="00E86912">
        <w:rPr>
          <w:rFonts w:ascii="宋体" w:eastAsia="宋体" w:hAnsi="宋体" w:hint="eastAsia"/>
        </w:rPr>
        <w:t>长</w:t>
      </w:r>
      <w:r w:rsidRPr="00E86912">
        <w:rPr>
          <w:rFonts w:ascii="宋体" w:eastAsia="宋体" w:hAnsi="宋体"/>
        </w:rPr>
        <w:t>138%，环比上月同期</w:t>
      </w:r>
      <w:r w:rsidR="00E86912">
        <w:rPr>
          <w:rFonts w:ascii="宋体" w:eastAsia="宋体" w:hAnsi="宋体" w:hint="eastAsia"/>
        </w:rPr>
        <w:t>下</w:t>
      </w:r>
      <w:r w:rsidRPr="00E86912">
        <w:rPr>
          <w:rFonts w:ascii="宋体" w:eastAsia="宋体" w:hAnsi="宋体" w:hint="eastAsia"/>
        </w:rPr>
        <w:t>降</w:t>
      </w:r>
      <w:r w:rsidRPr="00E86912">
        <w:rPr>
          <w:rFonts w:ascii="宋体" w:eastAsia="宋体" w:hAnsi="宋体"/>
        </w:rPr>
        <w:t>26%。</w:t>
      </w:r>
    </w:p>
    <w:p w14:paraId="7E236FF5" w14:textId="7A76B047" w:rsidR="000A7D31" w:rsidRPr="00E86912" w:rsidRDefault="000A7D31" w:rsidP="000A7D31">
      <w:pPr>
        <w:ind w:firstLineChars="202" w:firstLine="424"/>
        <w:rPr>
          <w:rFonts w:ascii="宋体" w:eastAsia="宋体" w:hAnsi="宋体"/>
        </w:rPr>
      </w:pPr>
      <w:r w:rsidRPr="00E86912">
        <w:rPr>
          <w:rFonts w:ascii="宋体" w:eastAsia="宋体" w:hAnsi="宋体"/>
        </w:rPr>
        <w:t>1月第</w:t>
      </w:r>
      <w:r w:rsidR="00E86912">
        <w:rPr>
          <w:rFonts w:ascii="宋体" w:eastAsia="宋体" w:hAnsi="宋体" w:hint="eastAsia"/>
        </w:rPr>
        <w:t>四</w:t>
      </w:r>
      <w:r w:rsidRPr="00E86912">
        <w:rPr>
          <w:rFonts w:ascii="宋体" w:eastAsia="宋体" w:hAnsi="宋体"/>
        </w:rPr>
        <w:t>周批发日均6.7</w:t>
      </w:r>
      <w:r w:rsidR="00472F73" w:rsidRPr="00E86912">
        <w:rPr>
          <w:rFonts w:ascii="宋体" w:eastAsia="宋体" w:hAnsi="宋体"/>
        </w:rPr>
        <w:t>万辆</w:t>
      </w:r>
      <w:r w:rsidRPr="00E86912">
        <w:rPr>
          <w:rFonts w:ascii="宋体" w:eastAsia="宋体" w:hAnsi="宋体"/>
        </w:rPr>
        <w:t>，同比去年1月</w:t>
      </w:r>
      <w:r w:rsidR="00E86912">
        <w:rPr>
          <w:rFonts w:ascii="宋体" w:eastAsia="宋体" w:hAnsi="宋体" w:hint="eastAsia"/>
        </w:rPr>
        <w:t>同期</w:t>
      </w:r>
      <w:r w:rsidRPr="00E86912">
        <w:rPr>
          <w:rFonts w:ascii="宋体" w:eastAsia="宋体" w:hAnsi="宋体"/>
        </w:rPr>
        <w:t>增</w:t>
      </w:r>
      <w:r w:rsidR="00E86912">
        <w:rPr>
          <w:rFonts w:ascii="宋体" w:eastAsia="宋体" w:hAnsi="宋体" w:hint="eastAsia"/>
        </w:rPr>
        <w:t>长</w:t>
      </w:r>
      <w:r w:rsidRPr="00E86912">
        <w:rPr>
          <w:rFonts w:ascii="宋体" w:eastAsia="宋体" w:hAnsi="宋体"/>
        </w:rPr>
        <w:t>83%，环比上月同期</w:t>
      </w:r>
      <w:r w:rsidR="00E86912">
        <w:rPr>
          <w:rFonts w:ascii="宋体" w:eastAsia="宋体" w:hAnsi="宋体" w:hint="eastAsia"/>
        </w:rPr>
        <w:t>下</w:t>
      </w:r>
      <w:r w:rsidRPr="00E86912">
        <w:rPr>
          <w:rFonts w:ascii="宋体" w:eastAsia="宋体" w:hAnsi="宋体" w:hint="eastAsia"/>
        </w:rPr>
        <w:t>降</w:t>
      </w:r>
      <w:r w:rsidRPr="00E86912">
        <w:rPr>
          <w:rFonts w:ascii="宋体" w:eastAsia="宋体" w:hAnsi="宋体"/>
        </w:rPr>
        <w:t>49%。</w:t>
      </w:r>
    </w:p>
    <w:p w14:paraId="1266C6AE" w14:textId="6AB6B153" w:rsidR="000A7D31" w:rsidRPr="00E86912" w:rsidRDefault="00133920" w:rsidP="00472F73">
      <w:pPr>
        <w:ind w:firstLineChars="202" w:firstLine="424"/>
        <w:rPr>
          <w:rFonts w:ascii="宋体" w:eastAsia="宋体" w:hAnsi="宋体" w:hint="eastAsia"/>
        </w:rPr>
      </w:pPr>
      <w:r w:rsidRPr="00E86912">
        <w:rPr>
          <w:rFonts w:ascii="宋体" w:eastAsia="宋体" w:hAnsi="宋体"/>
        </w:rPr>
        <w:t>1月第</w:t>
      </w:r>
      <w:r w:rsidR="00E86912">
        <w:rPr>
          <w:rFonts w:ascii="宋体" w:eastAsia="宋体" w:hAnsi="宋体" w:hint="eastAsia"/>
        </w:rPr>
        <w:t>五</w:t>
      </w:r>
      <w:r w:rsidRPr="00E86912">
        <w:rPr>
          <w:rFonts w:ascii="宋体" w:eastAsia="宋体" w:hAnsi="宋体"/>
        </w:rPr>
        <w:t>周批发日均</w:t>
      </w:r>
      <w:r w:rsidRPr="00E86912">
        <w:rPr>
          <w:rFonts w:ascii="宋体" w:eastAsia="宋体" w:hAnsi="宋体" w:hint="eastAsia"/>
        </w:rPr>
        <w:t>1</w:t>
      </w:r>
      <w:r w:rsidRPr="00E86912">
        <w:rPr>
          <w:rFonts w:ascii="宋体" w:eastAsia="宋体" w:hAnsi="宋体"/>
        </w:rPr>
        <w:t>6.</w:t>
      </w:r>
      <w:r w:rsidR="00933FB6" w:rsidRPr="00E86912">
        <w:rPr>
          <w:rFonts w:ascii="宋体" w:eastAsia="宋体" w:hAnsi="宋体" w:hint="eastAsia"/>
        </w:rPr>
        <w:t>8</w:t>
      </w:r>
      <w:r w:rsidR="00472F73" w:rsidRPr="00E86912">
        <w:rPr>
          <w:rFonts w:ascii="宋体" w:eastAsia="宋体" w:hAnsi="宋体"/>
        </w:rPr>
        <w:t>万辆</w:t>
      </w:r>
      <w:r w:rsidRPr="00E86912">
        <w:rPr>
          <w:rFonts w:ascii="宋体" w:eastAsia="宋体" w:hAnsi="宋体"/>
        </w:rPr>
        <w:t>，同比去年1月</w:t>
      </w:r>
      <w:r w:rsidR="00E86912">
        <w:rPr>
          <w:rFonts w:ascii="宋体" w:eastAsia="宋体" w:hAnsi="宋体" w:hint="eastAsia"/>
        </w:rPr>
        <w:t>同期</w:t>
      </w:r>
      <w:r w:rsidRPr="00E86912">
        <w:rPr>
          <w:rFonts w:ascii="宋体" w:eastAsia="宋体" w:hAnsi="宋体"/>
        </w:rPr>
        <w:t>增</w:t>
      </w:r>
      <w:r w:rsidR="00E86912">
        <w:rPr>
          <w:rFonts w:ascii="宋体" w:eastAsia="宋体" w:hAnsi="宋体" w:hint="eastAsia"/>
        </w:rPr>
        <w:t>长</w:t>
      </w:r>
      <w:r w:rsidRPr="00E86912">
        <w:rPr>
          <w:rFonts w:ascii="宋体" w:eastAsia="宋体" w:hAnsi="宋体" w:hint="eastAsia"/>
        </w:rPr>
        <w:t>2</w:t>
      </w:r>
      <w:r w:rsidR="00933FB6" w:rsidRPr="00E86912">
        <w:rPr>
          <w:rFonts w:ascii="宋体" w:eastAsia="宋体" w:hAnsi="宋体" w:hint="eastAsia"/>
        </w:rPr>
        <w:t>2</w:t>
      </w:r>
      <w:r w:rsidRPr="00E86912">
        <w:rPr>
          <w:rFonts w:ascii="宋体" w:eastAsia="宋体" w:hAnsi="宋体"/>
        </w:rPr>
        <w:t>%，环比上月同期</w:t>
      </w:r>
      <w:r w:rsidR="00E86912">
        <w:rPr>
          <w:rFonts w:ascii="宋体" w:eastAsia="宋体" w:hAnsi="宋体" w:hint="eastAsia"/>
        </w:rPr>
        <w:t>下</w:t>
      </w:r>
      <w:r w:rsidRPr="00E86912">
        <w:rPr>
          <w:rFonts w:ascii="宋体" w:eastAsia="宋体" w:hAnsi="宋体" w:hint="eastAsia"/>
        </w:rPr>
        <w:t>降1</w:t>
      </w:r>
      <w:r w:rsidRPr="00E86912">
        <w:rPr>
          <w:rFonts w:ascii="宋体" w:eastAsia="宋体" w:hAnsi="宋体"/>
        </w:rPr>
        <w:t>%。</w:t>
      </w:r>
    </w:p>
    <w:p w14:paraId="5F6FB7E1" w14:textId="05FECFAD" w:rsidR="000A7D31" w:rsidRPr="00E86912" w:rsidRDefault="00E86912" w:rsidP="000A7D31">
      <w:pPr>
        <w:ind w:firstLineChars="200" w:firstLine="422"/>
        <w:rPr>
          <w:rFonts w:ascii="宋体" w:eastAsia="宋体" w:hAnsi="宋体"/>
          <w:b/>
          <w:bCs/>
        </w:rPr>
      </w:pPr>
      <w:r w:rsidRPr="00E86912">
        <w:rPr>
          <w:rFonts w:ascii="宋体" w:eastAsia="宋体" w:hAnsi="宋体" w:hint="eastAsia"/>
          <w:b/>
          <w:bCs/>
        </w:rPr>
        <w:t>初步统计：</w:t>
      </w:r>
      <w:r w:rsidR="008B704B" w:rsidRPr="00E86912">
        <w:rPr>
          <w:rFonts w:ascii="宋体" w:eastAsia="宋体" w:hAnsi="宋体"/>
          <w:b/>
          <w:bCs/>
        </w:rPr>
        <w:t>1月1-31日</w:t>
      </w:r>
      <w:r w:rsidRPr="00E86912">
        <w:rPr>
          <w:rFonts w:ascii="宋体" w:eastAsia="宋体" w:hAnsi="宋体" w:hint="eastAsia"/>
          <w:b/>
          <w:bCs/>
        </w:rPr>
        <w:t>，</w:t>
      </w:r>
      <w:r w:rsidR="008B704B" w:rsidRPr="00E86912">
        <w:rPr>
          <w:rFonts w:ascii="宋体" w:eastAsia="宋体" w:hAnsi="宋体"/>
          <w:b/>
          <w:bCs/>
        </w:rPr>
        <w:t>全国乘用车</w:t>
      </w:r>
      <w:r w:rsidR="00ED15B1" w:rsidRPr="00E86912">
        <w:rPr>
          <w:rFonts w:ascii="宋体" w:eastAsia="宋体" w:hAnsi="宋体"/>
          <w:b/>
          <w:bCs/>
        </w:rPr>
        <w:t>厂商</w:t>
      </w:r>
      <w:r w:rsidR="008B704B" w:rsidRPr="00E86912">
        <w:rPr>
          <w:rFonts w:ascii="宋体" w:eastAsia="宋体" w:hAnsi="宋体"/>
          <w:b/>
          <w:bCs/>
        </w:rPr>
        <w:t>批发208</w:t>
      </w:r>
      <w:r w:rsidRPr="00E86912">
        <w:rPr>
          <w:rFonts w:ascii="宋体" w:eastAsia="宋体" w:hAnsi="宋体"/>
          <w:b/>
          <w:bCs/>
        </w:rPr>
        <w:t>.0</w:t>
      </w:r>
      <w:r w:rsidR="008B704B" w:rsidRPr="00E86912">
        <w:rPr>
          <w:rFonts w:ascii="宋体" w:eastAsia="宋体" w:hAnsi="宋体"/>
          <w:b/>
          <w:bCs/>
        </w:rPr>
        <w:t>万辆，同比增长44%，</w:t>
      </w:r>
      <w:r w:rsidRPr="00E86912">
        <w:rPr>
          <w:rFonts w:ascii="宋体" w:eastAsia="宋体" w:hAnsi="宋体" w:hint="eastAsia"/>
          <w:b/>
          <w:bCs/>
        </w:rPr>
        <w:t>环比</w:t>
      </w:r>
      <w:r w:rsidR="008B704B" w:rsidRPr="00E86912">
        <w:rPr>
          <w:rFonts w:ascii="宋体" w:eastAsia="宋体" w:hAnsi="宋体"/>
          <w:b/>
          <w:bCs/>
        </w:rPr>
        <w:t>下降23%</w:t>
      </w:r>
      <w:r w:rsidR="000A7D31" w:rsidRPr="00E86912">
        <w:rPr>
          <w:rFonts w:ascii="宋体" w:eastAsia="宋体" w:hAnsi="宋体"/>
          <w:b/>
          <w:bCs/>
        </w:rPr>
        <w:t>。</w:t>
      </w:r>
    </w:p>
    <w:p w14:paraId="5BEE2D52" w14:textId="42565B81" w:rsidR="000A7D31" w:rsidRPr="00E86912" w:rsidRDefault="000A7D31" w:rsidP="000A7D31">
      <w:pPr>
        <w:ind w:firstLineChars="200" w:firstLine="420"/>
        <w:rPr>
          <w:rFonts w:ascii="宋体" w:eastAsia="宋体" w:hAnsi="宋体"/>
          <w:color w:val="000000" w:themeColor="text1"/>
          <w:szCs w:val="21"/>
        </w:rPr>
      </w:pPr>
      <w:r w:rsidRPr="00E86912">
        <w:rPr>
          <w:rFonts w:ascii="宋体" w:eastAsia="宋体" w:hAnsi="宋体" w:hint="eastAsia"/>
          <w:color w:val="000000" w:themeColor="text1"/>
          <w:szCs w:val="21"/>
        </w:rPr>
        <w:t>今年</w:t>
      </w:r>
      <w:r w:rsidRPr="00E86912">
        <w:rPr>
          <w:rFonts w:ascii="宋体" w:eastAsia="宋体" w:hAnsi="宋体"/>
          <w:color w:val="000000" w:themeColor="text1"/>
          <w:szCs w:val="21"/>
        </w:rPr>
        <w:t>1月有22个工作日，相对2023年1月份的18个工作日多4天。</w:t>
      </w:r>
      <w:r w:rsidRPr="00E86912">
        <w:rPr>
          <w:rFonts w:ascii="宋体" w:eastAsia="宋体" w:hAnsi="宋体" w:hint="eastAsia"/>
          <w:color w:val="000000" w:themeColor="text1"/>
          <w:szCs w:val="21"/>
        </w:rPr>
        <w:t>今年</w:t>
      </w:r>
      <w:r w:rsidRPr="00E86912">
        <w:rPr>
          <w:rFonts w:ascii="宋体" w:eastAsia="宋体" w:hAnsi="宋体"/>
          <w:color w:val="000000" w:themeColor="text1"/>
          <w:szCs w:val="21"/>
        </w:rPr>
        <w:t>1月的</w:t>
      </w:r>
      <w:r w:rsidR="00ED15B1" w:rsidRPr="00E86912">
        <w:rPr>
          <w:rFonts w:ascii="宋体" w:eastAsia="宋体" w:hAnsi="宋体" w:hint="eastAsia"/>
          <w:color w:val="000000" w:themeColor="text1"/>
          <w:szCs w:val="21"/>
        </w:rPr>
        <w:t>厂商</w:t>
      </w:r>
      <w:r w:rsidRPr="00E86912">
        <w:rPr>
          <w:rFonts w:ascii="宋体" w:eastAsia="宋体" w:hAnsi="宋体"/>
          <w:color w:val="000000" w:themeColor="text1"/>
          <w:szCs w:val="21"/>
        </w:rPr>
        <w:t>有效产销时间很长，</w:t>
      </w:r>
      <w:r w:rsidRPr="00E86912">
        <w:rPr>
          <w:rFonts w:ascii="宋体" w:eastAsia="宋体" w:hAnsi="宋体" w:hint="eastAsia"/>
          <w:color w:val="000000" w:themeColor="text1"/>
          <w:szCs w:val="21"/>
        </w:rPr>
        <w:t>因此产销的</w:t>
      </w:r>
      <w:r w:rsidRPr="00E86912">
        <w:rPr>
          <w:rFonts w:ascii="宋体" w:eastAsia="宋体" w:hAnsi="宋体"/>
          <w:color w:val="000000" w:themeColor="text1"/>
          <w:szCs w:val="21"/>
        </w:rPr>
        <w:t>开门红效果会很突出</w:t>
      </w:r>
      <w:r w:rsidRPr="00E86912">
        <w:rPr>
          <w:rFonts w:ascii="宋体" w:eastAsia="宋体" w:hAnsi="宋体" w:hint="eastAsia"/>
          <w:color w:val="000000" w:themeColor="text1"/>
          <w:szCs w:val="21"/>
        </w:rPr>
        <w:t>，第三周已经体现同比的高增长效果</w:t>
      </w:r>
      <w:r w:rsidRPr="00E86912">
        <w:rPr>
          <w:rFonts w:ascii="宋体" w:eastAsia="宋体" w:hAnsi="宋体"/>
          <w:color w:val="000000" w:themeColor="text1"/>
          <w:szCs w:val="21"/>
        </w:rPr>
        <w:t>。</w:t>
      </w:r>
    </w:p>
    <w:p w14:paraId="6EDBAE44" w14:textId="77777777" w:rsidR="00912457" w:rsidRPr="00E86912" w:rsidRDefault="000A7D31" w:rsidP="00912457">
      <w:pPr>
        <w:ind w:firstLineChars="200" w:firstLine="420"/>
        <w:rPr>
          <w:rFonts w:ascii="宋体" w:eastAsia="宋体" w:hAnsi="宋体"/>
          <w:color w:val="000000" w:themeColor="text1"/>
          <w:szCs w:val="21"/>
        </w:rPr>
      </w:pPr>
      <w:r w:rsidRPr="00E86912">
        <w:rPr>
          <w:rFonts w:ascii="宋体" w:eastAsia="宋体" w:hAnsi="宋体" w:hint="eastAsia"/>
          <w:color w:val="000000" w:themeColor="text1"/>
          <w:szCs w:val="21"/>
        </w:rPr>
        <w:t>每年</w:t>
      </w:r>
      <w:r w:rsidRPr="00E86912">
        <w:rPr>
          <w:rFonts w:ascii="宋体" w:eastAsia="宋体" w:hAnsi="宋体"/>
          <w:color w:val="000000" w:themeColor="text1"/>
          <w:szCs w:val="21"/>
        </w:rPr>
        <w:t>1月的“开门红”是地方政府和车企需要共同努力的方向，但由于</w:t>
      </w:r>
      <w:r w:rsidRPr="00E86912">
        <w:rPr>
          <w:rFonts w:ascii="宋体" w:eastAsia="宋体" w:hAnsi="宋体" w:hint="eastAsia"/>
          <w:color w:val="000000" w:themeColor="text1"/>
          <w:szCs w:val="21"/>
        </w:rPr>
        <w:t>去年</w:t>
      </w:r>
      <w:r w:rsidRPr="00E86912">
        <w:rPr>
          <w:rFonts w:ascii="宋体" w:eastAsia="宋体" w:hAnsi="宋体"/>
          <w:color w:val="000000" w:themeColor="text1"/>
          <w:szCs w:val="21"/>
        </w:rPr>
        <w:t>12月</w:t>
      </w:r>
      <w:r w:rsidR="00912457" w:rsidRPr="00E86912">
        <w:rPr>
          <w:rFonts w:ascii="宋体" w:eastAsia="宋体" w:hAnsi="宋体" w:hint="eastAsia"/>
          <w:color w:val="000000" w:themeColor="text1"/>
          <w:szCs w:val="21"/>
        </w:rPr>
        <w:t>部分车企</w:t>
      </w:r>
      <w:r w:rsidRPr="00E86912">
        <w:rPr>
          <w:rFonts w:ascii="宋体" w:eastAsia="宋体" w:hAnsi="宋体"/>
          <w:color w:val="000000" w:themeColor="text1"/>
          <w:szCs w:val="21"/>
        </w:rPr>
        <w:t>冲刺力度很猛，</w:t>
      </w:r>
      <w:r w:rsidRPr="00E86912">
        <w:rPr>
          <w:rFonts w:ascii="宋体" w:eastAsia="宋体" w:hAnsi="宋体" w:hint="eastAsia"/>
          <w:color w:val="000000" w:themeColor="text1"/>
          <w:szCs w:val="21"/>
        </w:rPr>
        <w:t>2</w:t>
      </w:r>
      <w:r w:rsidRPr="00E86912">
        <w:rPr>
          <w:rFonts w:ascii="宋体" w:eastAsia="宋体" w:hAnsi="宋体"/>
          <w:color w:val="000000" w:themeColor="text1"/>
          <w:szCs w:val="21"/>
        </w:rPr>
        <w:t>024年车市</w:t>
      </w:r>
      <w:r w:rsidRPr="00E86912">
        <w:rPr>
          <w:rFonts w:ascii="宋体" w:eastAsia="宋体" w:hAnsi="宋体" w:hint="eastAsia"/>
          <w:color w:val="000000" w:themeColor="text1"/>
          <w:szCs w:val="21"/>
        </w:rPr>
        <w:t>开局压力较大。</w:t>
      </w:r>
    </w:p>
    <w:p w14:paraId="4B68D172" w14:textId="788395BE" w:rsidR="001261A1" w:rsidRPr="00E86912" w:rsidRDefault="000A7D31" w:rsidP="0015680B">
      <w:pPr>
        <w:ind w:firstLineChars="200" w:firstLine="420"/>
        <w:rPr>
          <w:rFonts w:ascii="宋体" w:eastAsia="宋体" w:hAnsi="宋体"/>
        </w:rPr>
      </w:pPr>
      <w:r w:rsidRPr="00E86912">
        <w:rPr>
          <w:rFonts w:ascii="宋体" w:eastAsia="宋体" w:hAnsi="宋体" w:hint="eastAsia"/>
          <w:color w:val="000000" w:themeColor="text1"/>
          <w:szCs w:val="21"/>
        </w:rPr>
        <w:t>而2</w:t>
      </w:r>
      <w:r w:rsidRPr="00E86912">
        <w:rPr>
          <w:rFonts w:ascii="宋体" w:eastAsia="宋体" w:hAnsi="宋体"/>
          <w:color w:val="000000" w:themeColor="text1"/>
          <w:szCs w:val="21"/>
        </w:rPr>
        <w:t>023</w:t>
      </w:r>
      <w:r w:rsidRPr="00E86912">
        <w:rPr>
          <w:rFonts w:ascii="宋体" w:eastAsia="宋体" w:hAnsi="宋体" w:hint="eastAsia"/>
          <w:color w:val="000000" w:themeColor="text1"/>
          <w:szCs w:val="21"/>
        </w:rPr>
        <w:t>年底的冲刺和2</w:t>
      </w:r>
      <w:r w:rsidRPr="00E86912">
        <w:rPr>
          <w:rFonts w:ascii="宋体" w:eastAsia="宋体" w:hAnsi="宋体"/>
          <w:color w:val="000000" w:themeColor="text1"/>
          <w:szCs w:val="21"/>
        </w:rPr>
        <w:t>024</w:t>
      </w:r>
      <w:r w:rsidRPr="00E86912">
        <w:rPr>
          <w:rFonts w:ascii="宋体" w:eastAsia="宋体" w:hAnsi="宋体" w:hint="eastAsia"/>
          <w:color w:val="000000" w:themeColor="text1"/>
          <w:szCs w:val="21"/>
        </w:rPr>
        <w:t>年的开门红选择有差异，</w:t>
      </w:r>
      <w:r w:rsidR="00912457" w:rsidRPr="00E86912">
        <w:rPr>
          <w:rFonts w:ascii="宋体" w:eastAsia="宋体" w:hAnsi="宋体" w:hint="eastAsia"/>
          <w:color w:val="000000" w:themeColor="text1"/>
          <w:szCs w:val="21"/>
        </w:rPr>
        <w:t>自主品牌普遍选择年初强势增长，抵充了合资车企的年末冲刺带来的销量损失，</w:t>
      </w:r>
      <w:r w:rsidRPr="00E86912">
        <w:rPr>
          <w:rFonts w:ascii="宋体" w:eastAsia="宋体" w:hAnsi="宋体" w:hint="eastAsia"/>
          <w:color w:val="000000" w:themeColor="text1"/>
          <w:szCs w:val="21"/>
        </w:rPr>
        <w:t>因此1月的</w:t>
      </w:r>
      <w:r w:rsidR="00ED15B1" w:rsidRPr="00E86912">
        <w:rPr>
          <w:rFonts w:ascii="宋体" w:eastAsia="宋体" w:hAnsi="宋体" w:hint="eastAsia"/>
          <w:color w:val="000000" w:themeColor="text1"/>
          <w:szCs w:val="21"/>
        </w:rPr>
        <w:t>厂商</w:t>
      </w:r>
      <w:r w:rsidR="00912457" w:rsidRPr="00E86912">
        <w:rPr>
          <w:rFonts w:ascii="宋体" w:eastAsia="宋体" w:hAnsi="宋体" w:hint="eastAsia"/>
          <w:color w:val="000000" w:themeColor="text1"/>
          <w:szCs w:val="21"/>
        </w:rPr>
        <w:t>销量</w:t>
      </w:r>
      <w:r w:rsidRPr="00E86912">
        <w:rPr>
          <w:rFonts w:ascii="宋体" w:eastAsia="宋体" w:hAnsi="宋体" w:hint="eastAsia"/>
          <w:color w:val="000000" w:themeColor="text1"/>
          <w:szCs w:val="21"/>
        </w:rPr>
        <w:t>走势总体还是不错的，</w:t>
      </w:r>
      <w:r w:rsidR="00912457" w:rsidRPr="00E86912">
        <w:rPr>
          <w:rFonts w:ascii="宋体" w:eastAsia="宋体" w:hAnsi="宋体" w:hint="eastAsia"/>
          <w:color w:val="000000" w:themeColor="text1"/>
          <w:szCs w:val="21"/>
        </w:rPr>
        <w:t>实</w:t>
      </w:r>
      <w:r w:rsidR="00912457" w:rsidRPr="00E86912">
        <w:rPr>
          <w:rFonts w:ascii="宋体" w:eastAsia="宋体" w:hAnsi="宋体" w:hint="eastAsia"/>
          <w:color w:val="000000" w:themeColor="text1"/>
          <w:szCs w:val="21"/>
        </w:rPr>
        <w:lastRenderedPageBreak/>
        <w:t>现同比的较强增长</w:t>
      </w:r>
      <w:r w:rsidRPr="00E86912">
        <w:rPr>
          <w:rFonts w:ascii="宋体" w:eastAsia="宋体" w:hAnsi="宋体" w:hint="eastAsia"/>
        </w:rPr>
        <w:t>。</w:t>
      </w:r>
    </w:p>
    <w:p w14:paraId="0CC2317F" w14:textId="77777777" w:rsidR="000A7D31" w:rsidRPr="001261A1" w:rsidRDefault="000A7D31" w:rsidP="00EF6459">
      <w:pPr>
        <w:ind w:firstLineChars="202" w:firstLine="424"/>
      </w:pPr>
    </w:p>
    <w:p w14:paraId="182CB36C" w14:textId="53618565" w:rsidR="005718DB" w:rsidRPr="00CF0AD7" w:rsidRDefault="00133920" w:rsidP="0058259D">
      <w:pPr>
        <w:pStyle w:val="2"/>
        <w:numPr>
          <w:ilvl w:val="0"/>
          <w:numId w:val="3"/>
        </w:numPr>
        <w:spacing w:before="0" w:after="0" w:line="240" w:lineRule="auto"/>
        <w:ind w:left="0" w:firstLine="6"/>
        <w:rPr>
          <w:sz w:val="24"/>
          <w:szCs w:val="24"/>
        </w:rPr>
      </w:pPr>
      <w:r w:rsidRPr="00CF0AD7">
        <w:rPr>
          <w:sz w:val="24"/>
          <w:szCs w:val="24"/>
        </w:rPr>
        <w:t>12</w:t>
      </w:r>
      <w:r w:rsidRPr="00CF0AD7">
        <w:rPr>
          <w:sz w:val="24"/>
          <w:szCs w:val="24"/>
        </w:rPr>
        <w:t>月中国占世界新能源车份额</w:t>
      </w:r>
      <w:r w:rsidRPr="00CF0AD7">
        <w:rPr>
          <w:sz w:val="24"/>
          <w:szCs w:val="24"/>
        </w:rPr>
        <w:t>68%</w:t>
      </w:r>
    </w:p>
    <w:p w14:paraId="5D8C6252" w14:textId="77777777" w:rsidR="00E86912" w:rsidRDefault="00133920" w:rsidP="00E86912">
      <w:pPr>
        <w:ind w:firstLineChars="200" w:firstLine="420"/>
        <w:rPr>
          <w:rFonts w:ascii="宋体" w:eastAsia="宋体" w:hAnsi="宋体"/>
        </w:rPr>
      </w:pPr>
      <w:r w:rsidRPr="00E86912">
        <w:rPr>
          <w:rFonts w:ascii="宋体" w:eastAsia="宋体" w:hAnsi="宋体"/>
        </w:rPr>
        <w:t>2023年世界新能源汽车走势较稳，2023年世界汽车销量8</w:t>
      </w:r>
      <w:r w:rsidR="00E86912">
        <w:rPr>
          <w:rFonts w:ascii="宋体" w:eastAsia="宋体" w:hAnsi="宋体"/>
        </w:rPr>
        <w:t>,</w:t>
      </w:r>
      <w:r w:rsidRPr="00E86912">
        <w:rPr>
          <w:rFonts w:ascii="宋体" w:eastAsia="宋体" w:hAnsi="宋体"/>
        </w:rPr>
        <w:t>918</w:t>
      </w:r>
      <w:r w:rsidR="00472F73" w:rsidRPr="00E86912">
        <w:rPr>
          <w:rFonts w:ascii="宋体" w:eastAsia="宋体" w:hAnsi="宋体"/>
        </w:rPr>
        <w:t>万辆</w:t>
      </w:r>
      <w:r w:rsidRPr="00E86912">
        <w:rPr>
          <w:rFonts w:ascii="宋体" w:eastAsia="宋体" w:hAnsi="宋体"/>
        </w:rPr>
        <w:t>，其中新能车汽车销量1</w:t>
      </w:r>
      <w:r w:rsidR="00E86912">
        <w:rPr>
          <w:rFonts w:ascii="宋体" w:eastAsia="宋体" w:hAnsi="宋体"/>
        </w:rPr>
        <w:t>,</w:t>
      </w:r>
      <w:r w:rsidRPr="00E86912">
        <w:rPr>
          <w:rFonts w:ascii="宋体" w:eastAsia="宋体" w:hAnsi="宋体"/>
        </w:rPr>
        <w:t>428</w:t>
      </w:r>
      <w:r w:rsidR="00472F73" w:rsidRPr="00E86912">
        <w:rPr>
          <w:rFonts w:ascii="宋体" w:eastAsia="宋体" w:hAnsi="宋体"/>
        </w:rPr>
        <w:t>万辆</w:t>
      </w:r>
      <w:r w:rsidRPr="00E86912">
        <w:rPr>
          <w:rFonts w:ascii="宋体" w:eastAsia="宋体" w:hAnsi="宋体"/>
        </w:rPr>
        <w:t>，燃油车销量总比占比相对下降。12月份汽车销量达到820</w:t>
      </w:r>
      <w:r w:rsidR="00472F73" w:rsidRPr="00E86912">
        <w:rPr>
          <w:rFonts w:ascii="宋体" w:eastAsia="宋体" w:hAnsi="宋体"/>
        </w:rPr>
        <w:t>万辆</w:t>
      </w:r>
      <w:r w:rsidRPr="00E86912">
        <w:rPr>
          <w:rFonts w:ascii="宋体" w:eastAsia="宋体" w:hAnsi="宋体"/>
        </w:rPr>
        <w:t>，新能源汽车达到164</w:t>
      </w:r>
      <w:r w:rsidR="00472F73" w:rsidRPr="00E86912">
        <w:rPr>
          <w:rFonts w:ascii="宋体" w:eastAsia="宋体" w:hAnsi="宋体"/>
        </w:rPr>
        <w:t>万辆</w:t>
      </w:r>
      <w:r w:rsidRPr="00E86912">
        <w:rPr>
          <w:rFonts w:ascii="宋体" w:eastAsia="宋体" w:hAnsi="宋体"/>
        </w:rPr>
        <w:t>。受到高基数和各国补贴政策退出的影响， 2023年世界新能源乘用车开局偏弱后，欧洲和美国逐步走强。12月的中国新能源低基数高增长进一步稳定全球增速。</w:t>
      </w:r>
    </w:p>
    <w:p w14:paraId="31A3A396" w14:textId="52568DD7" w:rsidR="001261A1" w:rsidRPr="00E86912" w:rsidRDefault="00133920" w:rsidP="00E86912">
      <w:pPr>
        <w:ind w:firstLineChars="200" w:firstLine="420"/>
        <w:rPr>
          <w:rFonts w:ascii="宋体" w:eastAsia="宋体" w:hAnsi="宋体"/>
        </w:rPr>
      </w:pPr>
      <w:r w:rsidRPr="00E86912">
        <w:rPr>
          <w:rFonts w:ascii="宋体" w:eastAsia="宋体" w:hAnsi="宋体"/>
        </w:rPr>
        <w:t>2023年1-12月中国新能源乘用车占比世界新能源63.5%，其中12月中国占比份额68%的表现较强。2023年中国新能源车出口超强，在东南亚和欧洲市场表现很好，这也是中国产业链强大，形成强大的国内市场和出口的双增长。</w:t>
      </w:r>
    </w:p>
    <w:p w14:paraId="0C546DF9" w14:textId="77777777" w:rsidR="00131BD8" w:rsidRDefault="00131BD8" w:rsidP="00131BD8"/>
    <w:p w14:paraId="1DDFCA5F" w14:textId="33862BF8" w:rsidR="004A0D28" w:rsidRPr="00CF0AD7" w:rsidRDefault="00133920" w:rsidP="0058259D">
      <w:pPr>
        <w:pStyle w:val="2"/>
        <w:numPr>
          <w:ilvl w:val="0"/>
          <w:numId w:val="3"/>
        </w:numPr>
        <w:spacing w:before="0" w:after="0" w:line="240" w:lineRule="auto"/>
        <w:ind w:left="0" w:firstLine="6"/>
        <w:rPr>
          <w:sz w:val="24"/>
          <w:szCs w:val="24"/>
        </w:rPr>
      </w:pPr>
      <w:r w:rsidRPr="00CF0AD7">
        <w:rPr>
          <w:rFonts w:hint="eastAsia"/>
          <w:sz w:val="24"/>
          <w:szCs w:val="24"/>
        </w:rPr>
        <w:t>2023</w:t>
      </w:r>
      <w:r w:rsidRPr="00CF0AD7">
        <w:rPr>
          <w:rFonts w:hint="eastAsia"/>
          <w:sz w:val="24"/>
          <w:szCs w:val="24"/>
        </w:rPr>
        <w:t>年中国汽车进口</w:t>
      </w:r>
      <w:r w:rsidRPr="00CF0AD7">
        <w:rPr>
          <w:rFonts w:hint="eastAsia"/>
          <w:sz w:val="24"/>
          <w:szCs w:val="24"/>
        </w:rPr>
        <w:t>80</w:t>
      </w:r>
      <w:r w:rsidR="00472F73">
        <w:rPr>
          <w:rFonts w:hint="eastAsia"/>
          <w:sz w:val="24"/>
          <w:szCs w:val="24"/>
        </w:rPr>
        <w:t>万辆</w:t>
      </w:r>
    </w:p>
    <w:p w14:paraId="15233FBF" w14:textId="340AF7EE" w:rsidR="00133920" w:rsidRPr="00E86912" w:rsidRDefault="00133920" w:rsidP="00133920">
      <w:pPr>
        <w:ind w:firstLineChars="202" w:firstLine="424"/>
        <w:rPr>
          <w:rFonts w:ascii="宋体" w:eastAsia="宋体" w:hAnsi="宋体"/>
        </w:rPr>
      </w:pPr>
      <w:r w:rsidRPr="00E86912">
        <w:rPr>
          <w:rFonts w:ascii="宋体" w:eastAsia="宋体" w:hAnsi="宋体"/>
        </w:rPr>
        <w:t>2023年12月汽车进口8</w:t>
      </w:r>
      <w:r w:rsidR="00472F73" w:rsidRPr="00E86912">
        <w:rPr>
          <w:rFonts w:ascii="宋体" w:eastAsia="宋体" w:hAnsi="宋体"/>
        </w:rPr>
        <w:t>万辆</w:t>
      </w:r>
      <w:r w:rsidRPr="00E86912">
        <w:rPr>
          <w:rFonts w:ascii="宋体" w:eastAsia="宋体" w:hAnsi="宋体"/>
        </w:rPr>
        <w:t>，同比增长26%，但1-12月进口车进口79.9</w:t>
      </w:r>
      <w:r w:rsidR="00472F73" w:rsidRPr="00E86912">
        <w:rPr>
          <w:rFonts w:ascii="宋体" w:eastAsia="宋体" w:hAnsi="宋体"/>
        </w:rPr>
        <w:t>万辆</w:t>
      </w:r>
      <w:r w:rsidRPr="00E86912">
        <w:rPr>
          <w:rFonts w:ascii="宋体" w:eastAsia="宋体" w:hAnsi="宋体"/>
        </w:rPr>
        <w:t>，同比</w:t>
      </w:r>
      <w:r w:rsidR="00E86912">
        <w:rPr>
          <w:rFonts w:ascii="宋体" w:eastAsia="宋体" w:hAnsi="宋体" w:hint="eastAsia"/>
        </w:rPr>
        <w:t>下</w:t>
      </w:r>
      <w:r w:rsidRPr="00E86912">
        <w:rPr>
          <w:rFonts w:ascii="宋体" w:eastAsia="宋体" w:hAnsi="宋体"/>
        </w:rPr>
        <w:t>降10%。近期汽车进口逐步回暖，</w:t>
      </w:r>
      <w:r w:rsidR="00E86912">
        <w:rPr>
          <w:rFonts w:ascii="宋体" w:eastAsia="宋体" w:hAnsi="宋体" w:hint="eastAsia"/>
        </w:rPr>
        <w:t>四</w:t>
      </w:r>
      <w:r w:rsidRPr="00E86912">
        <w:rPr>
          <w:rFonts w:ascii="宋体" w:eastAsia="宋体" w:hAnsi="宋体"/>
        </w:rPr>
        <w:t>季度创出今年进口新高。</w:t>
      </w:r>
    </w:p>
    <w:p w14:paraId="04513B7C" w14:textId="3BA2CED6" w:rsidR="00133920" w:rsidRPr="00E86912" w:rsidRDefault="00133920" w:rsidP="00133920">
      <w:pPr>
        <w:ind w:firstLineChars="202" w:firstLine="424"/>
        <w:rPr>
          <w:rFonts w:ascii="宋体" w:eastAsia="宋体" w:hAnsi="宋体"/>
        </w:rPr>
      </w:pPr>
      <w:r w:rsidRPr="00E86912">
        <w:rPr>
          <w:rFonts w:ascii="宋体" w:eastAsia="宋体" w:hAnsi="宋体" w:hint="eastAsia"/>
        </w:rPr>
        <w:t>虽然高端化趋势推动国内豪华车市场总体较好，但中国进口车从</w:t>
      </w:r>
      <w:r w:rsidRPr="00E86912">
        <w:rPr>
          <w:rFonts w:ascii="宋体" w:eastAsia="宋体" w:hAnsi="宋体"/>
        </w:rPr>
        <w:t>2017年的124</w:t>
      </w:r>
      <w:r w:rsidR="00472F73" w:rsidRPr="00E86912">
        <w:rPr>
          <w:rFonts w:ascii="宋体" w:eastAsia="宋体" w:hAnsi="宋体"/>
        </w:rPr>
        <w:t>万辆</w:t>
      </w:r>
      <w:r w:rsidRPr="00E86912">
        <w:rPr>
          <w:rFonts w:ascii="宋体" w:eastAsia="宋体" w:hAnsi="宋体"/>
        </w:rPr>
        <w:t>持续以年均10%左右下行，到2022年仅有88.5</w:t>
      </w:r>
      <w:r w:rsidR="00472F73" w:rsidRPr="00E86912">
        <w:rPr>
          <w:rFonts w:ascii="宋体" w:eastAsia="宋体" w:hAnsi="宋体"/>
        </w:rPr>
        <w:t>万辆</w:t>
      </w:r>
      <w:r w:rsidRPr="00E86912">
        <w:rPr>
          <w:rFonts w:ascii="宋体" w:eastAsia="宋体" w:hAnsi="宋体"/>
        </w:rPr>
        <w:t>。2023年的国内高端市场需求较好，</w:t>
      </w:r>
      <w:r w:rsidRPr="00E86912">
        <w:rPr>
          <w:rFonts w:ascii="宋体" w:eastAsia="宋体" w:hAnsi="宋体" w:hint="eastAsia"/>
        </w:rPr>
        <w:t>自主品牌高端化取得巨大的突破，电动化带来的新型高端驾乘体验很好，因此</w:t>
      </w:r>
      <w:r w:rsidRPr="00E86912">
        <w:rPr>
          <w:rFonts w:ascii="宋体" w:eastAsia="宋体" w:hAnsi="宋体"/>
        </w:rPr>
        <w:t>乘用车进口量仅有80</w:t>
      </w:r>
      <w:r w:rsidR="00472F73" w:rsidRPr="00E86912">
        <w:rPr>
          <w:rFonts w:ascii="宋体" w:eastAsia="宋体" w:hAnsi="宋体"/>
        </w:rPr>
        <w:t>万辆</w:t>
      </w:r>
      <w:r w:rsidRPr="00E86912">
        <w:rPr>
          <w:rFonts w:ascii="宋体" w:eastAsia="宋体" w:hAnsi="宋体"/>
        </w:rPr>
        <w:t>，同比下降10%。</w:t>
      </w:r>
    </w:p>
    <w:p w14:paraId="3B63C742" w14:textId="77777777" w:rsidR="00133920" w:rsidRPr="00E86912" w:rsidRDefault="00133920" w:rsidP="00133920">
      <w:pPr>
        <w:ind w:firstLineChars="202" w:firstLine="424"/>
        <w:rPr>
          <w:rFonts w:ascii="宋体" w:eastAsia="宋体" w:hAnsi="宋体"/>
        </w:rPr>
      </w:pPr>
      <w:r w:rsidRPr="00E86912">
        <w:rPr>
          <w:rFonts w:ascii="宋体" w:eastAsia="宋体" w:hAnsi="宋体" w:hint="eastAsia"/>
        </w:rPr>
        <w:t>进口市场增长的核心动力仍然是乘用车的消费升级，因此相对于普通燃油车，豪华车与进口车的走势总体是很好的，但电动化转型改变了燃油车需求，进口燃油车需求也出现明显下降。随着国际关系的不断复杂，还是要未雨绸缪建立更多的进口模式，维持进口车合理规模。</w:t>
      </w:r>
    </w:p>
    <w:p w14:paraId="1848BBC1" w14:textId="77777777" w:rsidR="004A0D28" w:rsidRPr="00133920" w:rsidRDefault="004A0D28" w:rsidP="004A0D28"/>
    <w:p w14:paraId="2C9EA446" w14:textId="77777777" w:rsidR="0015680B" w:rsidRPr="00CF0AD7" w:rsidRDefault="0015680B" w:rsidP="0058259D">
      <w:pPr>
        <w:pStyle w:val="2"/>
        <w:numPr>
          <w:ilvl w:val="0"/>
          <w:numId w:val="3"/>
        </w:numPr>
        <w:spacing w:before="0" w:after="0" w:line="240" w:lineRule="auto"/>
        <w:ind w:left="0" w:firstLine="6"/>
        <w:rPr>
          <w:sz w:val="24"/>
          <w:szCs w:val="24"/>
        </w:rPr>
      </w:pPr>
      <w:r w:rsidRPr="00CF0AD7">
        <w:rPr>
          <w:rFonts w:hint="eastAsia"/>
          <w:sz w:val="24"/>
          <w:szCs w:val="24"/>
        </w:rPr>
        <w:t>中国汽车出口海外部分数据跟踪表现良好</w:t>
      </w:r>
    </w:p>
    <w:p w14:paraId="5D10D59D" w14:textId="57460970" w:rsidR="0015680B" w:rsidRPr="00E86912" w:rsidRDefault="0015680B" w:rsidP="0015680B">
      <w:pPr>
        <w:ind w:firstLineChars="202" w:firstLine="424"/>
        <w:rPr>
          <w:rFonts w:ascii="宋体" w:eastAsia="宋体" w:hAnsi="宋体"/>
        </w:rPr>
      </w:pPr>
      <w:r w:rsidRPr="00E86912">
        <w:rPr>
          <w:rFonts w:ascii="宋体" w:eastAsia="宋体" w:hAnsi="宋体"/>
        </w:rPr>
        <w:t>2023年12月中国汽车实现出口45.9</w:t>
      </w:r>
      <w:r w:rsidR="00472F73" w:rsidRPr="00E86912">
        <w:rPr>
          <w:rFonts w:ascii="宋体" w:eastAsia="宋体" w:hAnsi="宋体"/>
        </w:rPr>
        <w:t>万辆</w:t>
      </w:r>
      <w:r w:rsidRPr="00E86912">
        <w:rPr>
          <w:rFonts w:ascii="宋体" w:eastAsia="宋体" w:hAnsi="宋体"/>
        </w:rPr>
        <w:t>，出口增速32%的持续强增长。2023年1-12月中国汽车实现出口522</w:t>
      </w:r>
      <w:r w:rsidR="00472F73" w:rsidRPr="00E86912">
        <w:rPr>
          <w:rFonts w:ascii="宋体" w:eastAsia="宋体" w:hAnsi="宋体"/>
        </w:rPr>
        <w:t>万辆</w:t>
      </w:r>
      <w:r w:rsidRPr="00E86912">
        <w:rPr>
          <w:rFonts w:ascii="宋体" w:eastAsia="宋体" w:hAnsi="宋体"/>
        </w:rPr>
        <w:t>，出口增速56%的持续强增长，表现超强，</w:t>
      </w:r>
      <w:r w:rsidRPr="00E86912">
        <w:rPr>
          <w:rFonts w:ascii="宋体" w:eastAsia="宋体" w:hAnsi="宋体" w:hint="eastAsia"/>
        </w:rPr>
        <w:t>从中国汽车出口海外部分有海外统计数据国家的</w:t>
      </w:r>
      <w:r w:rsidRPr="00E86912">
        <w:rPr>
          <w:rFonts w:ascii="宋体" w:eastAsia="宋体" w:hAnsi="宋体"/>
        </w:rPr>
        <w:t>2023年当地市场的数据177</w:t>
      </w:r>
      <w:r w:rsidR="00472F73" w:rsidRPr="00E86912">
        <w:rPr>
          <w:rFonts w:ascii="宋体" w:eastAsia="宋体" w:hAnsi="宋体"/>
        </w:rPr>
        <w:t>万辆</w:t>
      </w:r>
      <w:r w:rsidRPr="00E86912">
        <w:rPr>
          <w:rFonts w:ascii="宋体" w:eastAsia="宋体" w:hAnsi="宋体"/>
        </w:rPr>
        <w:t>增</w:t>
      </w:r>
      <w:r w:rsidR="00E86912">
        <w:rPr>
          <w:rFonts w:ascii="宋体" w:eastAsia="宋体" w:hAnsi="宋体" w:hint="eastAsia"/>
        </w:rPr>
        <w:t>长</w:t>
      </w:r>
      <w:r w:rsidRPr="00E86912">
        <w:rPr>
          <w:rFonts w:ascii="宋体" w:eastAsia="宋体" w:hAnsi="宋体"/>
        </w:rPr>
        <w:t>74%</w:t>
      </w:r>
      <w:r w:rsidRPr="00E86912">
        <w:rPr>
          <w:rFonts w:ascii="宋体" w:eastAsia="宋体" w:hAnsi="宋体" w:hint="eastAsia"/>
        </w:rPr>
        <w:t>，其中目前海外部分国家统计的12月中国自主品牌海外销量18.9</w:t>
      </w:r>
      <w:r w:rsidR="00472F73" w:rsidRPr="00E86912">
        <w:rPr>
          <w:rFonts w:ascii="宋体" w:eastAsia="宋体" w:hAnsi="宋体" w:hint="eastAsia"/>
        </w:rPr>
        <w:t>万辆</w:t>
      </w:r>
      <w:r w:rsidRPr="00E86912">
        <w:rPr>
          <w:rFonts w:ascii="宋体" w:eastAsia="宋体" w:hAnsi="宋体" w:hint="eastAsia"/>
        </w:rPr>
        <w:t>，同比增长61%的</w:t>
      </w:r>
      <w:r w:rsidRPr="00E86912">
        <w:rPr>
          <w:rFonts w:ascii="宋体" w:eastAsia="宋体" w:hAnsi="宋体"/>
        </w:rPr>
        <w:t>表现来看，中国汽车出口</w:t>
      </w:r>
      <w:r w:rsidRPr="00E86912">
        <w:rPr>
          <w:rFonts w:ascii="宋体" w:eastAsia="宋体" w:hAnsi="宋体" w:hint="eastAsia"/>
        </w:rPr>
        <w:t>保持</w:t>
      </w:r>
      <w:r w:rsidRPr="00E86912">
        <w:rPr>
          <w:rFonts w:ascii="宋体" w:eastAsia="宋体" w:hAnsi="宋体"/>
        </w:rPr>
        <w:t>强势良好增长局面。</w:t>
      </w:r>
    </w:p>
    <w:p w14:paraId="69DFCD1C" w14:textId="77777777" w:rsidR="0015680B" w:rsidRPr="00E86912" w:rsidRDefault="0015680B" w:rsidP="0015680B">
      <w:pPr>
        <w:ind w:firstLineChars="202" w:firstLine="424"/>
        <w:rPr>
          <w:rFonts w:ascii="宋体" w:eastAsia="宋体" w:hAnsi="宋体"/>
        </w:rPr>
      </w:pPr>
      <w:r w:rsidRPr="00E86912">
        <w:rPr>
          <w:rFonts w:ascii="宋体" w:eastAsia="宋体" w:hAnsi="宋体" w:hint="eastAsia"/>
        </w:rPr>
        <w:t>近期中国汽车出口也呈现更加强势良好增长局面，最主要原因是在于过去我们的汽车出口很多处于非洲等不发达国家，或者是难以统计的市场，因此海外数据体现的并不是很充分，而现在我们出口体现出在海外的一些高端市场表现更为突出，所以总体可以看到海外数据的中国汽车出口增长速度在近两年呈现强势增长态势，尤其</w:t>
      </w:r>
      <w:r w:rsidRPr="00E86912">
        <w:rPr>
          <w:rFonts w:ascii="宋体" w:eastAsia="宋体" w:hAnsi="宋体"/>
        </w:rPr>
        <w:t>2022年</w:t>
      </w:r>
      <w:r w:rsidRPr="00E86912">
        <w:rPr>
          <w:rFonts w:ascii="宋体" w:eastAsia="宋体" w:hAnsi="宋体" w:hint="eastAsia"/>
        </w:rPr>
        <w:t>以来</w:t>
      </w:r>
      <w:r w:rsidRPr="00E86912">
        <w:rPr>
          <w:rFonts w:ascii="宋体" w:eastAsia="宋体" w:hAnsi="宋体"/>
        </w:rPr>
        <w:t>中国汽车出口呈现一轮爆发式增长的态势，在欧洲市场呈现连续两年</w:t>
      </w:r>
      <w:r w:rsidRPr="00E86912">
        <w:rPr>
          <w:rFonts w:ascii="宋体" w:eastAsia="宋体" w:hAnsi="宋体" w:hint="eastAsia"/>
        </w:rPr>
        <w:t>较强</w:t>
      </w:r>
      <w:r w:rsidRPr="00E86912">
        <w:rPr>
          <w:rFonts w:ascii="宋体" w:eastAsia="宋体" w:hAnsi="宋体"/>
        </w:rPr>
        <w:t>增长，</w:t>
      </w:r>
      <w:r w:rsidRPr="00E86912">
        <w:rPr>
          <w:rFonts w:ascii="宋体" w:eastAsia="宋体" w:hAnsi="宋体" w:hint="eastAsia"/>
        </w:rPr>
        <w:t>在墨西哥等北美地区暴增。前期中国出口非洲与南美洲等南半球市场及其低迷，12月的南美和非洲市场都同比增长超过50%，巴西、南非等市场明显走强，因此中国总体海外零售</w:t>
      </w:r>
      <w:r w:rsidRPr="00E86912">
        <w:rPr>
          <w:rFonts w:ascii="宋体" w:eastAsia="宋体" w:hAnsi="宋体"/>
        </w:rPr>
        <w:t>表现</w:t>
      </w:r>
      <w:r w:rsidRPr="00E86912">
        <w:rPr>
          <w:rFonts w:ascii="宋体" w:eastAsia="宋体" w:hAnsi="宋体" w:hint="eastAsia"/>
        </w:rPr>
        <w:t>很</w:t>
      </w:r>
      <w:r w:rsidRPr="00E86912">
        <w:rPr>
          <w:rFonts w:ascii="宋体" w:eastAsia="宋体" w:hAnsi="宋体"/>
        </w:rPr>
        <w:t>优秀。</w:t>
      </w:r>
    </w:p>
    <w:p w14:paraId="223E472C" w14:textId="77777777" w:rsidR="004A0D28" w:rsidRPr="004A0D28" w:rsidRDefault="004A0D28" w:rsidP="004A0D28"/>
    <w:p w14:paraId="585D0904" w14:textId="1E0B9E5C" w:rsidR="00131BD8" w:rsidRDefault="00131BD8" w:rsidP="0058259D">
      <w:pPr>
        <w:pStyle w:val="1"/>
        <w:numPr>
          <w:ilvl w:val="0"/>
          <w:numId w:val="1"/>
        </w:numPr>
        <w:spacing w:before="0" w:after="0" w:line="240" w:lineRule="auto"/>
        <w:rPr>
          <w:rFonts w:ascii="微软雅黑" w:eastAsia="微软雅黑" w:hAnsi="微软雅黑"/>
        </w:rPr>
      </w:pPr>
      <w:r w:rsidRPr="00131BD8">
        <w:rPr>
          <w:rFonts w:ascii="微软雅黑" w:eastAsia="微软雅黑" w:hAnsi="微软雅黑" w:hint="eastAsia"/>
        </w:rPr>
        <w:lastRenderedPageBreak/>
        <w:t>本周上市新车</w:t>
      </w:r>
    </w:p>
    <w:p w14:paraId="40F560FE" w14:textId="5A5317F4" w:rsidR="00EC69EF" w:rsidRPr="00CF0AD7" w:rsidRDefault="00EC69EF" w:rsidP="0058259D">
      <w:pPr>
        <w:pStyle w:val="2"/>
        <w:numPr>
          <w:ilvl w:val="0"/>
          <w:numId w:val="9"/>
        </w:numPr>
        <w:spacing w:before="0" w:after="0" w:line="240" w:lineRule="auto"/>
        <w:ind w:left="0" w:firstLine="0"/>
        <w:rPr>
          <w:sz w:val="24"/>
          <w:szCs w:val="24"/>
        </w:rPr>
      </w:pPr>
      <w:r w:rsidRPr="00CF0AD7">
        <w:rPr>
          <w:rFonts w:hint="eastAsia"/>
          <w:sz w:val="24"/>
          <w:szCs w:val="24"/>
        </w:rPr>
        <w:t>星途追风</w:t>
      </w:r>
      <w:r w:rsidRPr="00CF0AD7">
        <w:rPr>
          <w:sz w:val="24"/>
          <w:szCs w:val="24"/>
        </w:rPr>
        <w:t>C-DM</w:t>
      </w:r>
      <w:r w:rsidRPr="00CF0AD7">
        <w:rPr>
          <w:sz w:val="24"/>
          <w:szCs w:val="24"/>
        </w:rPr>
        <w:t>上市</w:t>
      </w:r>
    </w:p>
    <w:p w14:paraId="3EEACC31" w14:textId="58BA5108" w:rsidR="00EC69EF" w:rsidRDefault="00EC69EF" w:rsidP="00CF0AD7">
      <w:pPr>
        <w:ind w:firstLineChars="270" w:firstLine="567"/>
      </w:pPr>
      <w:r>
        <w:t>1月29日，星途追风C-DM上市，新车共推3款，售价区间为12.98万-14.98万元。</w:t>
      </w:r>
      <w:r>
        <w:rPr>
          <w:rFonts w:hint="eastAsia"/>
        </w:rPr>
        <w:t>配备全速域</w:t>
      </w:r>
      <w:r>
        <w:t>ACC自适应巡航、免唤醒语音系统、540°高清影像等。</w:t>
      </w:r>
      <w:r>
        <w:rPr>
          <w:rFonts w:hint="eastAsia"/>
        </w:rPr>
        <w:t>搭载由</w:t>
      </w:r>
      <w:r>
        <w:t>1.5T发动机和电动机组成的插电混动系统，匹配3DHT变速箱。</w:t>
      </w:r>
    </w:p>
    <w:p w14:paraId="2D55F839" w14:textId="0EA2D409" w:rsidR="00EC69EF" w:rsidRPr="00EC69EF" w:rsidRDefault="00EC69EF" w:rsidP="00EC69EF">
      <w:r>
        <w:rPr>
          <w:noProof/>
        </w:rPr>
        <w:drawing>
          <wp:inline distT="0" distB="0" distL="0" distR="0" wp14:anchorId="33CD5D94" wp14:editId="6F8DD1E9">
            <wp:extent cx="1800000" cy="928572"/>
            <wp:effectExtent l="0" t="0" r="0" b="5080"/>
            <wp:docPr id="147132609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800000" cy="928572"/>
                    </a:xfrm>
                    <a:prstGeom prst="rect">
                      <a:avLst/>
                    </a:prstGeom>
                    <a:noFill/>
                    <a:ln>
                      <a:noFill/>
                    </a:ln>
                  </pic:spPr>
                </pic:pic>
              </a:graphicData>
            </a:graphic>
          </wp:inline>
        </w:drawing>
      </w:r>
    </w:p>
    <w:p w14:paraId="22E9FC8D" w14:textId="062E22F1" w:rsidR="0055242B" w:rsidRPr="00CF0AD7" w:rsidRDefault="0055242B" w:rsidP="0058259D">
      <w:pPr>
        <w:pStyle w:val="2"/>
        <w:numPr>
          <w:ilvl w:val="0"/>
          <w:numId w:val="9"/>
        </w:numPr>
        <w:spacing w:before="0" w:after="0" w:line="240" w:lineRule="auto"/>
        <w:ind w:left="0" w:firstLine="0"/>
        <w:rPr>
          <w:sz w:val="24"/>
          <w:szCs w:val="24"/>
        </w:rPr>
      </w:pPr>
      <w:r w:rsidRPr="00CF0AD7">
        <w:rPr>
          <w:rFonts w:hint="eastAsia"/>
          <w:sz w:val="24"/>
          <w:szCs w:val="24"/>
        </w:rPr>
        <w:t>新款丰田</w:t>
      </w:r>
      <w:r w:rsidRPr="00CF0AD7">
        <w:rPr>
          <w:sz w:val="24"/>
          <w:szCs w:val="24"/>
        </w:rPr>
        <w:t>bZ3</w:t>
      </w:r>
      <w:r w:rsidRPr="00CF0AD7">
        <w:rPr>
          <w:sz w:val="24"/>
          <w:szCs w:val="24"/>
        </w:rPr>
        <w:t>上市</w:t>
      </w:r>
    </w:p>
    <w:p w14:paraId="01CF20F8" w14:textId="6FCDD64D" w:rsidR="0055242B" w:rsidRDefault="0055242B" w:rsidP="00CF0AD7">
      <w:pPr>
        <w:ind w:firstLineChars="202" w:firstLine="424"/>
      </w:pPr>
      <w:r>
        <w:t>1月29日，新款丰田bZ3上市，新车共推3款，售价区间为16.98万-19.98万元。</w:t>
      </w:r>
      <w:r>
        <w:rPr>
          <w:rFonts w:hint="eastAsia"/>
        </w:rPr>
        <w:t>老款车型基本保持一致。搭载纯电动机，</w:t>
      </w:r>
      <w:r>
        <w:t>CLTC综合续航里程达517km，616km。</w:t>
      </w:r>
    </w:p>
    <w:p w14:paraId="7C746D60" w14:textId="60B73772" w:rsidR="0055242B" w:rsidRPr="0055242B" w:rsidRDefault="00FE3EC9" w:rsidP="0055242B">
      <w:r>
        <w:rPr>
          <w:noProof/>
        </w:rPr>
        <w:drawing>
          <wp:inline distT="0" distB="0" distL="0" distR="0" wp14:anchorId="64367A74" wp14:editId="2EE0579C">
            <wp:extent cx="1800000" cy="982500"/>
            <wp:effectExtent l="0" t="0" r="0" b="8255"/>
            <wp:docPr id="196448350" name="图片 5"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48350" name="图片 5" descr="汽车停在路上&#10;&#10;描述已自动生成"/>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800000" cy="982500"/>
                    </a:xfrm>
                    <a:prstGeom prst="rect">
                      <a:avLst/>
                    </a:prstGeom>
                    <a:noFill/>
                    <a:ln>
                      <a:noFill/>
                    </a:ln>
                  </pic:spPr>
                </pic:pic>
              </a:graphicData>
            </a:graphic>
          </wp:inline>
        </w:drawing>
      </w:r>
    </w:p>
    <w:p w14:paraId="006C1AA1" w14:textId="559F6944" w:rsidR="00FE3EC9" w:rsidRPr="00CF0AD7" w:rsidRDefault="00FE3EC9" w:rsidP="0058259D">
      <w:pPr>
        <w:pStyle w:val="2"/>
        <w:numPr>
          <w:ilvl w:val="0"/>
          <w:numId w:val="9"/>
        </w:numPr>
        <w:spacing w:before="0" w:after="0" w:line="240" w:lineRule="auto"/>
        <w:ind w:left="0" w:firstLine="0"/>
        <w:rPr>
          <w:sz w:val="24"/>
          <w:szCs w:val="24"/>
        </w:rPr>
      </w:pPr>
      <w:r w:rsidRPr="00CF0AD7">
        <w:rPr>
          <w:rFonts w:hint="eastAsia"/>
          <w:sz w:val="24"/>
          <w:szCs w:val="24"/>
        </w:rPr>
        <w:t>本田雅阁新车型上市</w:t>
      </w:r>
    </w:p>
    <w:p w14:paraId="1EB6642A" w14:textId="101CCE99" w:rsidR="00FE3EC9" w:rsidRDefault="00FE3EC9" w:rsidP="00CF0AD7">
      <w:pPr>
        <w:ind w:firstLineChars="337" w:firstLine="708"/>
      </w:pPr>
      <w:r>
        <w:t>1月29日，本田雅阁新车型上市，新车共推2款，售价区间为19.78万-21.48万元。</w:t>
      </w:r>
      <w:r>
        <w:rPr>
          <w:rFonts w:hint="eastAsia"/>
        </w:rPr>
        <w:t>与现款车型基本保持一致。搭载</w:t>
      </w:r>
      <w:r>
        <w:t>1.5T发动机，匹配CVT变速箱。</w:t>
      </w:r>
    </w:p>
    <w:p w14:paraId="5DE228E3" w14:textId="0E719ED9" w:rsidR="00FE3EC9" w:rsidRDefault="00FE3EC9" w:rsidP="00FE3EC9">
      <w:r>
        <w:rPr>
          <w:noProof/>
        </w:rPr>
        <w:drawing>
          <wp:inline distT="0" distB="0" distL="0" distR="0" wp14:anchorId="13298E73" wp14:editId="571DD77A">
            <wp:extent cx="1800000" cy="931765"/>
            <wp:effectExtent l="0" t="0" r="0" b="1905"/>
            <wp:docPr id="1423862977" name="图片 6"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862977" name="图片 6" descr="汽车停在路上&#10;&#10;描述已自动生成"/>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800000" cy="931765"/>
                    </a:xfrm>
                    <a:prstGeom prst="rect">
                      <a:avLst/>
                    </a:prstGeom>
                    <a:noFill/>
                    <a:ln>
                      <a:noFill/>
                    </a:ln>
                  </pic:spPr>
                </pic:pic>
              </a:graphicData>
            </a:graphic>
          </wp:inline>
        </w:drawing>
      </w:r>
    </w:p>
    <w:p w14:paraId="16CE2995" w14:textId="77777777" w:rsidR="0058259D" w:rsidRPr="00FE3EC9" w:rsidRDefault="0058259D" w:rsidP="00FE3EC9">
      <w:pPr>
        <w:rPr>
          <w:rFonts w:hint="eastAsia"/>
        </w:rPr>
      </w:pPr>
    </w:p>
    <w:p w14:paraId="1D8E418B" w14:textId="3B6B5422" w:rsidR="00131BD8" w:rsidRPr="00CF0AD7" w:rsidRDefault="00131BD8" w:rsidP="0058259D">
      <w:pPr>
        <w:pStyle w:val="1"/>
        <w:numPr>
          <w:ilvl w:val="0"/>
          <w:numId w:val="1"/>
        </w:numPr>
        <w:spacing w:before="0" w:after="0" w:line="240" w:lineRule="auto"/>
        <w:rPr>
          <w:rFonts w:ascii="微软雅黑" w:eastAsia="微软雅黑" w:hAnsi="微软雅黑"/>
        </w:rPr>
      </w:pPr>
      <w:r w:rsidRPr="00CF0AD7">
        <w:rPr>
          <w:rFonts w:ascii="微软雅黑" w:eastAsia="微软雅黑" w:hAnsi="微软雅黑" w:hint="eastAsia"/>
        </w:rPr>
        <w:t>宏观经济与政策</w:t>
      </w:r>
    </w:p>
    <w:p w14:paraId="3DFBCFB8" w14:textId="491FF2B1" w:rsidR="00AD541D" w:rsidRPr="00CF0AD7" w:rsidRDefault="00AD541D" w:rsidP="0058259D">
      <w:pPr>
        <w:pStyle w:val="2"/>
        <w:numPr>
          <w:ilvl w:val="0"/>
          <w:numId w:val="7"/>
        </w:numPr>
        <w:spacing w:before="0" w:after="0" w:line="240" w:lineRule="auto"/>
        <w:rPr>
          <w:sz w:val="24"/>
          <w:szCs w:val="24"/>
        </w:rPr>
      </w:pPr>
      <w:r w:rsidRPr="00CF0AD7">
        <w:rPr>
          <w:rFonts w:hint="eastAsia"/>
          <w:sz w:val="24"/>
          <w:szCs w:val="24"/>
        </w:rPr>
        <w:t>工信部组织召开道路机动车辆检验检测机构座谈会</w:t>
      </w:r>
    </w:p>
    <w:p w14:paraId="5D1D273C" w14:textId="13037361" w:rsidR="00AD541D" w:rsidRPr="00AD541D" w:rsidRDefault="00AD541D" w:rsidP="00CF0AD7">
      <w:pPr>
        <w:ind w:firstLineChars="202" w:firstLine="424"/>
      </w:pPr>
      <w:r w:rsidRPr="00AD541D">
        <w:t>2024年1月30日，工信部装备工业一司会同装备工业发展中心组织召开道路机动车辆检验检测机构座谈会，提出进一步加强道路机动车辆检验检测机构监督检查、督促检验检测机构提高工作质量的相关举措。</w:t>
      </w:r>
    </w:p>
    <w:p w14:paraId="0A7F2F2B" w14:textId="2A70C829" w:rsidR="00C778E3" w:rsidRPr="00CF0AD7" w:rsidRDefault="00C778E3" w:rsidP="0058259D">
      <w:pPr>
        <w:pStyle w:val="2"/>
        <w:numPr>
          <w:ilvl w:val="0"/>
          <w:numId w:val="7"/>
        </w:numPr>
        <w:spacing w:before="0" w:after="0" w:line="240" w:lineRule="auto"/>
        <w:rPr>
          <w:sz w:val="24"/>
          <w:szCs w:val="24"/>
        </w:rPr>
      </w:pPr>
      <w:r w:rsidRPr="00CF0AD7">
        <w:rPr>
          <w:rFonts w:hint="eastAsia"/>
          <w:sz w:val="24"/>
          <w:szCs w:val="24"/>
        </w:rPr>
        <w:t>国管局要求公共机构加强和规范充电基础设施建设</w:t>
      </w:r>
    </w:p>
    <w:p w14:paraId="0F6B9DD2" w14:textId="05D1271A" w:rsidR="00C778E3" w:rsidRPr="00C778E3" w:rsidRDefault="00C778E3" w:rsidP="00CF0AD7">
      <w:pPr>
        <w:ind w:firstLineChars="202" w:firstLine="424"/>
      </w:pPr>
      <w:r w:rsidRPr="00C778E3">
        <w:t>1月29日，国管局发布关于2024年公共机构能源资源节约和生态环境保护工作安排的通知，其中提到，持续推广新能源汽车，加强和规范充电基础设施建设。开展2024年度公共机构绿色低碳技术征集评选工作，发布技术名单，促进节能降碳先进技术推广应用。</w:t>
      </w:r>
    </w:p>
    <w:p w14:paraId="1B657B9E" w14:textId="5DC6CE0D" w:rsidR="006D3BC7" w:rsidRPr="00CF0AD7" w:rsidRDefault="006D3BC7" w:rsidP="0058259D">
      <w:pPr>
        <w:pStyle w:val="2"/>
        <w:numPr>
          <w:ilvl w:val="0"/>
          <w:numId w:val="7"/>
        </w:numPr>
        <w:spacing w:before="0" w:after="0" w:line="240" w:lineRule="auto"/>
        <w:rPr>
          <w:sz w:val="24"/>
          <w:szCs w:val="24"/>
        </w:rPr>
      </w:pPr>
      <w:r w:rsidRPr="00CF0AD7">
        <w:rPr>
          <w:rFonts w:hint="eastAsia"/>
          <w:sz w:val="24"/>
          <w:szCs w:val="24"/>
        </w:rPr>
        <w:lastRenderedPageBreak/>
        <w:t>统计局：</w:t>
      </w:r>
      <w:r w:rsidRPr="00CF0AD7">
        <w:rPr>
          <w:sz w:val="24"/>
          <w:szCs w:val="24"/>
        </w:rPr>
        <w:t>1</w:t>
      </w:r>
      <w:r w:rsidRPr="00CF0AD7">
        <w:rPr>
          <w:sz w:val="24"/>
          <w:szCs w:val="24"/>
        </w:rPr>
        <w:t>月份制造业</w:t>
      </w:r>
      <w:r w:rsidRPr="00CF0AD7">
        <w:rPr>
          <w:sz w:val="24"/>
          <w:szCs w:val="24"/>
        </w:rPr>
        <w:t>PMI</w:t>
      </w:r>
      <w:r w:rsidRPr="00CF0AD7">
        <w:rPr>
          <w:sz w:val="24"/>
          <w:szCs w:val="24"/>
        </w:rPr>
        <w:t>为</w:t>
      </w:r>
      <w:r w:rsidRPr="00CF0AD7">
        <w:rPr>
          <w:sz w:val="24"/>
          <w:szCs w:val="24"/>
        </w:rPr>
        <w:t>49.2%</w:t>
      </w:r>
    </w:p>
    <w:p w14:paraId="3B0F3EF3" w14:textId="3CF07B08" w:rsidR="006D3BC7" w:rsidRPr="006D3BC7" w:rsidRDefault="006D3BC7" w:rsidP="00CF0AD7">
      <w:pPr>
        <w:ind w:firstLineChars="202" w:firstLine="424"/>
      </w:pPr>
      <w:r w:rsidRPr="006D3BC7">
        <w:t>1月31日，统计局发布数据显示，1月份，中国制造业PMI为49.2%，比上月上升0.2个百分点</w:t>
      </w:r>
      <w:r>
        <w:rPr>
          <w:rFonts w:hint="eastAsia"/>
        </w:rPr>
        <w:t>。</w:t>
      </w:r>
    </w:p>
    <w:p w14:paraId="286C33B5" w14:textId="135ABF31" w:rsidR="00C63BD5" w:rsidRPr="00CF0AD7" w:rsidRDefault="00C63BD5" w:rsidP="0058259D">
      <w:pPr>
        <w:pStyle w:val="2"/>
        <w:numPr>
          <w:ilvl w:val="0"/>
          <w:numId w:val="7"/>
        </w:numPr>
        <w:spacing w:before="0" w:after="0" w:line="240" w:lineRule="auto"/>
        <w:rPr>
          <w:sz w:val="24"/>
          <w:szCs w:val="24"/>
        </w:rPr>
      </w:pPr>
      <w:r w:rsidRPr="00CF0AD7">
        <w:rPr>
          <w:rFonts w:hint="eastAsia"/>
          <w:sz w:val="24"/>
          <w:szCs w:val="24"/>
        </w:rPr>
        <w:t>北京：提振新能源汽车消费，积极促进汽车流通</w:t>
      </w:r>
    </w:p>
    <w:p w14:paraId="283D838F" w14:textId="4A267DC8" w:rsidR="00C63BD5" w:rsidRPr="00C63BD5" w:rsidRDefault="00C63BD5" w:rsidP="00CF0AD7">
      <w:pPr>
        <w:ind w:firstLineChars="202" w:firstLine="424"/>
      </w:pPr>
      <w:r w:rsidRPr="00C63BD5">
        <w:t>2月1日，北京市人民政府印发《2024年市政府工作报告重点任务清单》。其中提出，</w:t>
      </w:r>
      <w:r w:rsidRPr="00C63BD5">
        <w:rPr>
          <w:rFonts w:hint="eastAsia"/>
        </w:rPr>
        <w:t>提振新能源汽车、电子产品等大宗消费，推动设备更新，积极促进汽车流通</w:t>
      </w:r>
      <w:r>
        <w:rPr>
          <w:rFonts w:hint="eastAsia"/>
        </w:rPr>
        <w:t>。</w:t>
      </w:r>
      <w:r w:rsidRPr="00C63BD5">
        <w:rPr>
          <w:rFonts w:hint="eastAsia"/>
        </w:rPr>
        <w:t>提升汽车产业集群发展水平，鼓励支持汽车出口。</w:t>
      </w:r>
      <w:r w:rsidR="00EE2B00" w:rsidRPr="00EE2B00">
        <w:rPr>
          <w:rFonts w:hint="eastAsia"/>
        </w:rPr>
        <w:t>开工建设宁德时代电芯工厂项目一期。</w:t>
      </w:r>
    </w:p>
    <w:p w14:paraId="38E4593D" w14:textId="1041B37A" w:rsidR="00D9326B" w:rsidRPr="00CF0AD7" w:rsidRDefault="00D9326B" w:rsidP="0058259D">
      <w:pPr>
        <w:pStyle w:val="2"/>
        <w:numPr>
          <w:ilvl w:val="0"/>
          <w:numId w:val="7"/>
        </w:numPr>
        <w:spacing w:before="0" w:after="0" w:line="240" w:lineRule="auto"/>
        <w:rPr>
          <w:sz w:val="24"/>
          <w:szCs w:val="24"/>
        </w:rPr>
      </w:pPr>
      <w:r w:rsidRPr="00CF0AD7">
        <w:rPr>
          <w:rFonts w:hint="eastAsia"/>
          <w:sz w:val="24"/>
          <w:szCs w:val="24"/>
        </w:rPr>
        <w:t>海南省发改委：进一步完善充换电一张网建设</w:t>
      </w:r>
    </w:p>
    <w:p w14:paraId="74EADA56" w14:textId="0DD66E18" w:rsidR="00D9326B" w:rsidRPr="00D9326B" w:rsidRDefault="00D9326B" w:rsidP="00CF0AD7">
      <w:pPr>
        <w:ind w:firstLineChars="202" w:firstLine="424"/>
      </w:pPr>
      <w:r w:rsidRPr="00D9326B">
        <w:rPr>
          <w:rFonts w:hint="eastAsia"/>
        </w:rPr>
        <w:t>日前，海南省发展和改革委员会发布《海南省发展和改革委员会关于抓好</w:t>
      </w:r>
      <w:r w:rsidRPr="00D9326B">
        <w:t>2024年电动汽车充换电基础设施建设管理工作的函》，要求进一步完善充换电一张网建设，持续推动重点区域充换电基础设施建设，加大对充换电基础设施建设管理工作的保障力度。</w:t>
      </w:r>
    </w:p>
    <w:p w14:paraId="53643575" w14:textId="12032465" w:rsidR="00D4629A" w:rsidRPr="00CF0AD7" w:rsidRDefault="00D4629A" w:rsidP="0058259D">
      <w:pPr>
        <w:pStyle w:val="2"/>
        <w:numPr>
          <w:ilvl w:val="0"/>
          <w:numId w:val="7"/>
        </w:numPr>
        <w:spacing w:before="0" w:after="0" w:line="240" w:lineRule="auto"/>
        <w:rPr>
          <w:sz w:val="24"/>
          <w:szCs w:val="24"/>
        </w:rPr>
      </w:pPr>
      <w:r w:rsidRPr="00CF0AD7">
        <w:rPr>
          <w:rFonts w:hint="eastAsia"/>
          <w:sz w:val="24"/>
          <w:szCs w:val="24"/>
        </w:rPr>
        <w:t>内蒙古：推进各类充电设备统一接入国家充电设施监测平台</w:t>
      </w:r>
    </w:p>
    <w:p w14:paraId="6A1E8CD9" w14:textId="06B1A88B" w:rsidR="00D4629A" w:rsidRPr="00D4629A" w:rsidRDefault="00D4629A" w:rsidP="00CF0AD7">
      <w:pPr>
        <w:ind w:firstLineChars="202" w:firstLine="424"/>
      </w:pPr>
      <w:r w:rsidRPr="00D4629A">
        <w:t>1月29日，内蒙古自治区人民政府发布关于印发《自治区2024年坚持稳中求进以进促稳推动产业高质量发展政策清单》的通知。新建公共停车场配套建设充电基础设施的车位占总车位的比例达到10%以上。新建居民小区配套的机动车停车位100%建设电动汽车充电基础设施或预留建设安装条件，各类充电设备统一接入国家充电设施监测平台。</w:t>
      </w:r>
    </w:p>
    <w:p w14:paraId="7C0BD970" w14:textId="7D3E2025" w:rsidR="008A2AF4" w:rsidRPr="00CF0AD7" w:rsidRDefault="008A2AF4" w:rsidP="0058259D">
      <w:pPr>
        <w:pStyle w:val="2"/>
        <w:numPr>
          <w:ilvl w:val="0"/>
          <w:numId w:val="7"/>
        </w:numPr>
        <w:spacing w:before="0" w:after="0" w:line="240" w:lineRule="auto"/>
        <w:rPr>
          <w:sz w:val="24"/>
          <w:szCs w:val="24"/>
        </w:rPr>
      </w:pPr>
      <w:r w:rsidRPr="00CF0AD7">
        <w:rPr>
          <w:rFonts w:hint="eastAsia"/>
          <w:sz w:val="24"/>
          <w:szCs w:val="24"/>
        </w:rPr>
        <w:t>琼州海峡开通新能源车辆过海专船专班</w:t>
      </w:r>
    </w:p>
    <w:p w14:paraId="3C672D21" w14:textId="34985A95" w:rsidR="008A2AF4" w:rsidRPr="008A2AF4" w:rsidRDefault="008A2AF4" w:rsidP="00CF0AD7">
      <w:pPr>
        <w:ind w:firstLineChars="202" w:firstLine="424"/>
      </w:pPr>
      <w:r w:rsidRPr="008A2AF4">
        <w:rPr>
          <w:rFonts w:hint="eastAsia"/>
        </w:rPr>
        <w:t>琼州海峡于</w:t>
      </w:r>
      <w:r w:rsidRPr="008A2AF4">
        <w:t>2月1日开通新能源车辆专船专班运输，每天4个航班。新能源车辆及司机由一艘滚装船运输，随车人员由另一艘船舶运输，运输新能源车辆的滚装船不同时载运旅客。</w:t>
      </w:r>
    </w:p>
    <w:p w14:paraId="37082DE3" w14:textId="3BD169DE" w:rsidR="001701B8" w:rsidRPr="00CF0AD7" w:rsidRDefault="001701B8" w:rsidP="0058259D">
      <w:pPr>
        <w:pStyle w:val="2"/>
        <w:numPr>
          <w:ilvl w:val="0"/>
          <w:numId w:val="7"/>
        </w:numPr>
        <w:spacing w:before="0" w:after="0" w:line="240" w:lineRule="auto"/>
        <w:rPr>
          <w:sz w:val="24"/>
          <w:szCs w:val="24"/>
        </w:rPr>
      </w:pPr>
      <w:r w:rsidRPr="00CF0AD7">
        <w:rPr>
          <w:rFonts w:hint="eastAsia"/>
          <w:sz w:val="24"/>
          <w:szCs w:val="24"/>
        </w:rPr>
        <w:t>陕西推进陕西智慧车联网平台应用，充电桩接入率达到</w:t>
      </w:r>
      <w:r w:rsidRPr="00CF0AD7">
        <w:rPr>
          <w:sz w:val="24"/>
          <w:szCs w:val="24"/>
        </w:rPr>
        <w:t>100%</w:t>
      </w:r>
    </w:p>
    <w:p w14:paraId="3D3EF8D5" w14:textId="3936A440" w:rsidR="001701B8" w:rsidRPr="001701B8" w:rsidRDefault="001701B8" w:rsidP="00CF0AD7">
      <w:pPr>
        <w:ind w:firstLineChars="202" w:firstLine="424"/>
      </w:pPr>
      <w:r w:rsidRPr="001701B8">
        <w:rPr>
          <w:rFonts w:hint="eastAsia"/>
        </w:rPr>
        <w:t>近日，陕西省人民政府印发《关于推动数字经济高质量发展的政策措施》，争取城市区形成半径不大于</w:t>
      </w:r>
      <w:r w:rsidRPr="001701B8">
        <w:t>2公里的充电服务圈，乡镇以上重点区域充电基础设施全覆盖，高速公路服务区充电基础设施覆盖率达到100%，新建居住社区固定车位100%建设充电设施或预留安装条件，推进陕西智慧车联网平台应用，充电桩接入率达到100%。</w:t>
      </w:r>
    </w:p>
    <w:p w14:paraId="58CC3062" w14:textId="20CE8CB4" w:rsidR="0053751B" w:rsidRDefault="0053751B" w:rsidP="0058259D">
      <w:pPr>
        <w:pStyle w:val="1"/>
        <w:numPr>
          <w:ilvl w:val="0"/>
          <w:numId w:val="1"/>
        </w:numPr>
        <w:spacing w:before="0" w:after="0" w:line="240" w:lineRule="auto"/>
        <w:rPr>
          <w:rFonts w:ascii="微软雅黑" w:eastAsia="微软雅黑" w:hAnsi="微软雅黑"/>
        </w:rPr>
      </w:pPr>
      <w:r w:rsidRPr="0053751B">
        <w:rPr>
          <w:rFonts w:ascii="微软雅黑" w:eastAsia="微软雅黑" w:hAnsi="微软雅黑" w:hint="eastAsia"/>
        </w:rPr>
        <w:t>新品信息跟踪</w:t>
      </w:r>
    </w:p>
    <w:p w14:paraId="02596B39" w14:textId="77777777" w:rsidR="009B71BB" w:rsidRPr="00CF0AD7" w:rsidRDefault="009B71BB" w:rsidP="0058259D">
      <w:pPr>
        <w:pStyle w:val="2"/>
        <w:numPr>
          <w:ilvl w:val="0"/>
          <w:numId w:val="4"/>
        </w:numPr>
        <w:spacing w:before="0" w:after="0" w:line="240" w:lineRule="auto"/>
        <w:rPr>
          <w:sz w:val="24"/>
          <w:szCs w:val="24"/>
        </w:rPr>
      </w:pPr>
      <w:r w:rsidRPr="00CF0AD7">
        <w:rPr>
          <w:rFonts w:hint="eastAsia"/>
          <w:sz w:val="24"/>
          <w:szCs w:val="24"/>
        </w:rPr>
        <w:t>小米汽车计划</w:t>
      </w:r>
      <w:r w:rsidRPr="00CF0AD7">
        <w:rPr>
          <w:sz w:val="24"/>
          <w:szCs w:val="24"/>
        </w:rPr>
        <w:t>2</w:t>
      </w:r>
      <w:r w:rsidRPr="00CF0AD7">
        <w:rPr>
          <w:sz w:val="24"/>
          <w:szCs w:val="24"/>
        </w:rPr>
        <w:t>月量产</w:t>
      </w:r>
      <w:r w:rsidRPr="00CF0AD7">
        <w:rPr>
          <w:sz w:val="24"/>
          <w:szCs w:val="24"/>
        </w:rPr>
        <w:t xml:space="preserve"> </w:t>
      </w:r>
      <w:r w:rsidRPr="00CF0AD7">
        <w:rPr>
          <w:sz w:val="24"/>
          <w:szCs w:val="24"/>
        </w:rPr>
        <w:t>预计</w:t>
      </w:r>
      <w:r w:rsidRPr="00CF0AD7">
        <w:rPr>
          <w:sz w:val="24"/>
          <w:szCs w:val="24"/>
        </w:rPr>
        <w:t>7</w:t>
      </w:r>
      <w:r w:rsidRPr="00CF0AD7">
        <w:rPr>
          <w:sz w:val="24"/>
          <w:szCs w:val="24"/>
        </w:rPr>
        <w:t>月可月产万辆</w:t>
      </w:r>
    </w:p>
    <w:p w14:paraId="60348F93" w14:textId="658D702F" w:rsidR="009B71BB" w:rsidRDefault="009B71BB" w:rsidP="00CF0AD7">
      <w:pPr>
        <w:ind w:firstLineChars="202" w:firstLine="424"/>
      </w:pPr>
      <w:r w:rsidRPr="009B71BB">
        <w:rPr>
          <w:rFonts w:hint="eastAsia"/>
        </w:rPr>
        <w:t>财联社</w:t>
      </w:r>
      <w:r w:rsidRPr="009B71BB">
        <w:t>1月31日电，小米汽车首款车SU7将于2月中下旬正式进入SOP（Start of Production）阶段，启动批量生产。据悉，SOP后首月，即3月产量计划在2000辆左右，并且有望在2024年中完成产能爬坡，7月产量可达万辆以上。</w:t>
      </w:r>
    </w:p>
    <w:p w14:paraId="1B43BFEA" w14:textId="77777777" w:rsidR="0058259D" w:rsidRPr="009B71BB" w:rsidRDefault="0058259D" w:rsidP="00CF0AD7">
      <w:pPr>
        <w:ind w:firstLineChars="202" w:firstLine="424"/>
        <w:rPr>
          <w:rFonts w:hint="eastAsia"/>
        </w:rPr>
      </w:pPr>
    </w:p>
    <w:p w14:paraId="16D53347" w14:textId="10BB781B" w:rsidR="00131BD8" w:rsidRDefault="00131BD8" w:rsidP="0058259D">
      <w:pPr>
        <w:pStyle w:val="1"/>
        <w:numPr>
          <w:ilvl w:val="0"/>
          <w:numId w:val="1"/>
        </w:numPr>
        <w:spacing w:before="0" w:after="0" w:line="240" w:lineRule="auto"/>
        <w:rPr>
          <w:rFonts w:ascii="微软雅黑" w:eastAsia="微软雅黑" w:hAnsi="微软雅黑"/>
        </w:rPr>
      </w:pPr>
      <w:r w:rsidRPr="00131BD8">
        <w:rPr>
          <w:rFonts w:ascii="微软雅黑" w:eastAsia="微软雅黑" w:hAnsi="微软雅黑" w:hint="eastAsia"/>
        </w:rPr>
        <w:t>企业信息</w:t>
      </w:r>
    </w:p>
    <w:p w14:paraId="69C66D52" w14:textId="67309F82" w:rsidR="009E0646" w:rsidRPr="00CF0AD7" w:rsidRDefault="009E0646" w:rsidP="0058259D">
      <w:pPr>
        <w:pStyle w:val="2"/>
        <w:numPr>
          <w:ilvl w:val="0"/>
          <w:numId w:val="5"/>
        </w:numPr>
        <w:spacing w:before="0" w:after="0" w:line="240" w:lineRule="auto"/>
        <w:rPr>
          <w:sz w:val="24"/>
          <w:szCs w:val="24"/>
        </w:rPr>
      </w:pPr>
      <w:r w:rsidRPr="00CF0AD7">
        <w:rPr>
          <w:rFonts w:hint="eastAsia"/>
          <w:sz w:val="24"/>
          <w:szCs w:val="24"/>
        </w:rPr>
        <w:t>阿维塔</w:t>
      </w:r>
      <w:r w:rsidRPr="00CF0AD7">
        <w:rPr>
          <w:sz w:val="24"/>
          <w:szCs w:val="24"/>
        </w:rPr>
        <w:t>OTA</w:t>
      </w:r>
      <w:r w:rsidRPr="00CF0AD7">
        <w:rPr>
          <w:sz w:val="24"/>
          <w:szCs w:val="24"/>
        </w:rPr>
        <w:t>升级</w:t>
      </w:r>
      <w:r w:rsidRPr="00CF0AD7">
        <w:rPr>
          <w:sz w:val="24"/>
          <w:szCs w:val="24"/>
        </w:rPr>
        <w:t xml:space="preserve"> </w:t>
      </w:r>
      <w:r w:rsidRPr="00CF0AD7">
        <w:rPr>
          <w:sz w:val="24"/>
          <w:szCs w:val="24"/>
        </w:rPr>
        <w:t>新增华为</w:t>
      </w:r>
      <w:r w:rsidRPr="00CF0AD7">
        <w:rPr>
          <w:sz w:val="24"/>
          <w:szCs w:val="24"/>
        </w:rPr>
        <w:t>DriveONE iTRACK</w:t>
      </w:r>
    </w:p>
    <w:p w14:paraId="4F64D5A7" w14:textId="691D8439" w:rsidR="009E0646" w:rsidRPr="009E0646" w:rsidRDefault="009E0646" w:rsidP="00CF0AD7">
      <w:pPr>
        <w:ind w:firstLineChars="202" w:firstLine="424"/>
      </w:pPr>
      <w:r w:rsidRPr="009E0646">
        <w:t>1月31日，阿维塔汽车宣布，阿维塔11、阿维塔12迎来OTA升级，涉及30+项功能</w:t>
      </w:r>
      <w:r w:rsidRPr="009E0646">
        <w:lastRenderedPageBreak/>
        <w:t>新增或进阶，涵盖智驾、智舱、智能</w:t>
      </w:r>
      <w:r>
        <w:rPr>
          <w:rFonts w:hint="eastAsia"/>
        </w:rPr>
        <w:t>。</w:t>
      </w:r>
    </w:p>
    <w:p w14:paraId="35BE7555" w14:textId="15260E2B" w:rsidR="00131BD8" w:rsidRPr="00CF0AD7" w:rsidRDefault="00F90267" w:rsidP="0058259D">
      <w:pPr>
        <w:pStyle w:val="2"/>
        <w:numPr>
          <w:ilvl w:val="0"/>
          <w:numId w:val="5"/>
        </w:numPr>
        <w:spacing w:before="0" w:after="0" w:line="240" w:lineRule="auto"/>
        <w:rPr>
          <w:sz w:val="24"/>
          <w:szCs w:val="24"/>
        </w:rPr>
      </w:pPr>
      <w:r w:rsidRPr="00CF0AD7">
        <w:rPr>
          <w:rFonts w:hint="eastAsia"/>
          <w:sz w:val="24"/>
          <w:szCs w:val="24"/>
        </w:rPr>
        <w:t>比亚迪入股纵苇科技</w:t>
      </w:r>
      <w:r w:rsidRPr="00CF0AD7">
        <w:rPr>
          <w:sz w:val="24"/>
          <w:szCs w:val="24"/>
        </w:rPr>
        <w:t xml:space="preserve"> </w:t>
      </w:r>
      <w:r w:rsidRPr="00CF0AD7">
        <w:rPr>
          <w:sz w:val="24"/>
          <w:szCs w:val="24"/>
        </w:rPr>
        <w:t>后者从事智能磁驱输送系统研发</w:t>
      </w:r>
    </w:p>
    <w:p w14:paraId="60F7EEBE" w14:textId="1F908E5E" w:rsidR="00F90267" w:rsidRPr="00F90267" w:rsidRDefault="00F90267" w:rsidP="00CF0AD7">
      <w:pPr>
        <w:ind w:firstLineChars="202" w:firstLine="424"/>
      </w:pPr>
      <w:r w:rsidRPr="00F90267">
        <w:rPr>
          <w:rFonts w:hint="eastAsia"/>
        </w:rPr>
        <w:t>近日，苏州纵苇科技有限公司发生工商变更，公司注册资本从</w:t>
      </w:r>
      <w:r w:rsidRPr="00F90267">
        <w:t>665.22万元增加到738.67万元，新增股东比亚迪，持股比例约9.94%。</w:t>
      </w:r>
    </w:p>
    <w:p w14:paraId="09415375" w14:textId="68E7AA7C" w:rsidR="009B3C7C" w:rsidRPr="00CF0AD7" w:rsidRDefault="001C0065" w:rsidP="0058259D">
      <w:pPr>
        <w:pStyle w:val="2"/>
        <w:numPr>
          <w:ilvl w:val="0"/>
          <w:numId w:val="5"/>
        </w:numPr>
        <w:spacing w:before="0" w:after="0" w:line="240" w:lineRule="auto"/>
        <w:rPr>
          <w:sz w:val="24"/>
          <w:szCs w:val="24"/>
        </w:rPr>
      </w:pPr>
      <w:r w:rsidRPr="00CF0AD7">
        <w:rPr>
          <w:rFonts w:hint="eastAsia"/>
          <w:sz w:val="24"/>
          <w:szCs w:val="24"/>
        </w:rPr>
        <w:t>比亚迪：</w:t>
      </w:r>
      <w:r w:rsidRPr="00CF0AD7">
        <w:rPr>
          <w:sz w:val="24"/>
          <w:szCs w:val="24"/>
        </w:rPr>
        <w:t>2023</w:t>
      </w:r>
      <w:r w:rsidRPr="00CF0AD7">
        <w:rPr>
          <w:sz w:val="24"/>
          <w:szCs w:val="24"/>
        </w:rPr>
        <w:t>年净利同比预增</w:t>
      </w:r>
      <w:r w:rsidRPr="00CF0AD7">
        <w:rPr>
          <w:sz w:val="24"/>
          <w:szCs w:val="24"/>
        </w:rPr>
        <w:t>74%-86%</w:t>
      </w:r>
    </w:p>
    <w:p w14:paraId="5F176652" w14:textId="4E92EE25" w:rsidR="001C0065" w:rsidRPr="001C0065" w:rsidRDefault="001C0065" w:rsidP="00CF0AD7">
      <w:pPr>
        <w:ind w:firstLineChars="202" w:firstLine="424"/>
      </w:pPr>
      <w:r w:rsidRPr="001C0065">
        <w:rPr>
          <w:rFonts w:hint="eastAsia"/>
        </w:rPr>
        <w:t>比亚迪日前公告，预计</w:t>
      </w:r>
      <w:r w:rsidRPr="001C0065">
        <w:t>2023年净利润290亿元-310亿元，同比增长74.46%-86.49%</w:t>
      </w:r>
      <w:r w:rsidR="00C9041C">
        <w:rPr>
          <w:rFonts w:hint="eastAsia"/>
        </w:rPr>
        <w:t>，</w:t>
      </w:r>
      <w:r w:rsidR="00C9041C" w:rsidRPr="00C9041C">
        <w:rPr>
          <w:rFonts w:hint="eastAsia"/>
        </w:rPr>
        <w:t>预计基本每股收入为</w:t>
      </w:r>
      <w:r w:rsidR="00C9041C" w:rsidRPr="00C9041C">
        <w:t>9.98元-10.67元。</w:t>
      </w:r>
    </w:p>
    <w:p w14:paraId="229B2A49" w14:textId="11F3C0C7" w:rsidR="00F15AFB" w:rsidRPr="00CF0AD7" w:rsidRDefault="00F15AFB" w:rsidP="0058259D">
      <w:pPr>
        <w:pStyle w:val="2"/>
        <w:numPr>
          <w:ilvl w:val="0"/>
          <w:numId w:val="5"/>
        </w:numPr>
        <w:spacing w:before="0" w:after="0" w:line="240" w:lineRule="auto"/>
        <w:rPr>
          <w:sz w:val="24"/>
          <w:szCs w:val="24"/>
        </w:rPr>
      </w:pPr>
      <w:r w:rsidRPr="00CF0AD7">
        <w:rPr>
          <w:rFonts w:hint="eastAsia"/>
          <w:sz w:val="24"/>
          <w:szCs w:val="24"/>
        </w:rPr>
        <w:t>比亚迪签土地预购协议</w:t>
      </w:r>
      <w:r w:rsidRPr="00CF0AD7">
        <w:rPr>
          <w:sz w:val="24"/>
          <w:szCs w:val="24"/>
        </w:rPr>
        <w:t xml:space="preserve"> </w:t>
      </w:r>
      <w:r w:rsidRPr="00CF0AD7">
        <w:rPr>
          <w:sz w:val="24"/>
          <w:szCs w:val="24"/>
        </w:rPr>
        <w:t>匈牙利乘用车工厂将在三年内建成</w:t>
      </w:r>
    </w:p>
    <w:p w14:paraId="18D24D57" w14:textId="462693A8" w:rsidR="00F15AFB" w:rsidRPr="00F15AFB" w:rsidRDefault="00F15AFB" w:rsidP="00CF0AD7">
      <w:pPr>
        <w:ind w:firstLineChars="202" w:firstLine="424"/>
      </w:pPr>
      <w:r w:rsidRPr="00F15AFB">
        <w:rPr>
          <w:rFonts w:hint="eastAsia"/>
        </w:rPr>
        <w:t>近日，比亚迪与匈牙利塞格德市政府正式签署比亚迪匈牙利乘用车工厂的土地预购协议。</w:t>
      </w:r>
    </w:p>
    <w:p w14:paraId="6CEF6AFB" w14:textId="3FB68D6B" w:rsidR="00E871A1" w:rsidRPr="00CF0AD7" w:rsidRDefault="00E871A1" w:rsidP="0058259D">
      <w:pPr>
        <w:pStyle w:val="2"/>
        <w:numPr>
          <w:ilvl w:val="0"/>
          <w:numId w:val="5"/>
        </w:numPr>
        <w:spacing w:before="0" w:after="0" w:line="240" w:lineRule="auto"/>
        <w:rPr>
          <w:sz w:val="24"/>
          <w:szCs w:val="24"/>
        </w:rPr>
      </w:pPr>
      <w:r w:rsidRPr="00CF0AD7">
        <w:rPr>
          <w:rFonts w:hint="eastAsia"/>
          <w:sz w:val="24"/>
          <w:szCs w:val="24"/>
        </w:rPr>
        <w:t>东风集团</w:t>
      </w:r>
      <w:r w:rsidRPr="00CF0AD7">
        <w:rPr>
          <w:sz w:val="24"/>
          <w:szCs w:val="24"/>
        </w:rPr>
        <w:t>2024</w:t>
      </w:r>
      <w:r w:rsidRPr="00CF0AD7">
        <w:rPr>
          <w:sz w:val="24"/>
          <w:szCs w:val="24"/>
        </w:rPr>
        <w:t>年目标销量</w:t>
      </w:r>
      <w:r w:rsidRPr="00CF0AD7">
        <w:rPr>
          <w:sz w:val="24"/>
          <w:szCs w:val="24"/>
        </w:rPr>
        <w:t>320</w:t>
      </w:r>
      <w:r w:rsidRPr="00CF0AD7">
        <w:rPr>
          <w:sz w:val="24"/>
          <w:szCs w:val="24"/>
        </w:rPr>
        <w:t>万辆</w:t>
      </w:r>
    </w:p>
    <w:p w14:paraId="26A7BA8E" w14:textId="418E1CF7" w:rsidR="00E871A1" w:rsidRPr="00E871A1" w:rsidRDefault="00E871A1" w:rsidP="00CF0AD7">
      <w:pPr>
        <w:ind w:firstLineChars="202" w:firstLine="424"/>
      </w:pPr>
      <w:r w:rsidRPr="00E871A1">
        <w:t>1月30日，东风集团公布了2023年业绩以及多个品牌的新车规划，并宣布2024年销量目标力争达到320万辆。未来其将加快实现新能源汽车量增、位进、质提，对乘用车领域“2+1”电动化平台基础上，加快打造商用车四大产品平台，乘商协同发力新能源转型，将在2024年、2025年两年内推出14款新能源乘用车车型和10款新能源商用车基础车型。</w:t>
      </w:r>
    </w:p>
    <w:p w14:paraId="48AC41D9" w14:textId="12CAE5A2" w:rsidR="00D33DE7" w:rsidRPr="00CF0AD7" w:rsidRDefault="00D33DE7" w:rsidP="0058259D">
      <w:pPr>
        <w:pStyle w:val="2"/>
        <w:numPr>
          <w:ilvl w:val="0"/>
          <w:numId w:val="5"/>
        </w:numPr>
        <w:spacing w:before="0" w:after="0" w:line="240" w:lineRule="auto"/>
        <w:rPr>
          <w:sz w:val="24"/>
          <w:szCs w:val="24"/>
        </w:rPr>
      </w:pPr>
      <w:r w:rsidRPr="00CF0AD7">
        <w:rPr>
          <w:rFonts w:hint="eastAsia"/>
          <w:sz w:val="24"/>
          <w:szCs w:val="24"/>
        </w:rPr>
        <w:t>广汇汽车：子公司</w:t>
      </w:r>
      <w:r w:rsidRPr="00CF0AD7">
        <w:rPr>
          <w:sz w:val="24"/>
          <w:szCs w:val="24"/>
        </w:rPr>
        <w:t>10</w:t>
      </w:r>
      <w:r w:rsidRPr="00CF0AD7">
        <w:rPr>
          <w:sz w:val="24"/>
          <w:szCs w:val="24"/>
        </w:rPr>
        <w:t>亿元定向债务融资工具获准注册</w:t>
      </w:r>
    </w:p>
    <w:p w14:paraId="0A60291D" w14:textId="7BD4D603" w:rsidR="00D33DE7" w:rsidRPr="00D33DE7" w:rsidRDefault="00AC79AC" w:rsidP="00CF0AD7">
      <w:pPr>
        <w:ind w:firstLineChars="202" w:firstLine="424"/>
      </w:pPr>
      <w:r w:rsidRPr="00AC79AC">
        <w:t>1月31日，广汇汽车服务集团股份公司公告称，公司全资子公司广汇有限于近日收到中国银行间市场交易商协会的《接受注册通知书》，中国银行间市场交易商协会决定接受广汇有限定向债务融资工具注册。广汇有限本次定向债务融资工具注册金额为10亿元。</w:t>
      </w:r>
    </w:p>
    <w:p w14:paraId="0618D19E" w14:textId="1772802D" w:rsidR="00046C46" w:rsidRPr="00CF0AD7" w:rsidRDefault="00046C46" w:rsidP="0058259D">
      <w:pPr>
        <w:pStyle w:val="2"/>
        <w:numPr>
          <w:ilvl w:val="0"/>
          <w:numId w:val="5"/>
        </w:numPr>
        <w:spacing w:before="0" w:after="0" w:line="240" w:lineRule="auto"/>
        <w:rPr>
          <w:sz w:val="24"/>
          <w:szCs w:val="24"/>
        </w:rPr>
      </w:pPr>
      <w:r w:rsidRPr="00CF0AD7">
        <w:rPr>
          <w:rFonts w:hint="eastAsia"/>
          <w:sz w:val="24"/>
          <w:szCs w:val="24"/>
        </w:rPr>
        <w:t>广汽埃安首个海外生产基地开工建设</w:t>
      </w:r>
      <w:r w:rsidRPr="00CF0AD7">
        <w:rPr>
          <w:sz w:val="24"/>
          <w:szCs w:val="24"/>
        </w:rPr>
        <w:t xml:space="preserve"> </w:t>
      </w:r>
      <w:r w:rsidRPr="00CF0AD7">
        <w:rPr>
          <w:sz w:val="24"/>
          <w:szCs w:val="24"/>
        </w:rPr>
        <w:t>年产能</w:t>
      </w:r>
      <w:r w:rsidRPr="00CF0AD7">
        <w:rPr>
          <w:sz w:val="24"/>
          <w:szCs w:val="24"/>
        </w:rPr>
        <w:t>5</w:t>
      </w:r>
      <w:r w:rsidRPr="00CF0AD7">
        <w:rPr>
          <w:sz w:val="24"/>
          <w:szCs w:val="24"/>
        </w:rPr>
        <w:t>万辆</w:t>
      </w:r>
    </w:p>
    <w:p w14:paraId="49401C99" w14:textId="0C895460" w:rsidR="00046C46" w:rsidRPr="00046C46" w:rsidRDefault="00046C46" w:rsidP="00CF0AD7">
      <w:pPr>
        <w:ind w:firstLineChars="202" w:firstLine="424"/>
      </w:pPr>
      <w:r w:rsidRPr="00046C46">
        <w:t>1月31日，广汽埃安官方宣布，广汽埃安泰国工厂项目于1月26日在泰国罗勇府罗勇工业园正式开工。该工厂项目总投资额达23亿泰铢（约4.65亿元人民币），设计年产能5万辆，分两期建设，第一期计划于今年7月建成。</w:t>
      </w:r>
    </w:p>
    <w:p w14:paraId="4266DEA0" w14:textId="10CE9A84" w:rsidR="008742DA" w:rsidRPr="00CF0AD7" w:rsidRDefault="008742DA" w:rsidP="0058259D">
      <w:pPr>
        <w:pStyle w:val="2"/>
        <w:numPr>
          <w:ilvl w:val="0"/>
          <w:numId w:val="5"/>
        </w:numPr>
        <w:spacing w:before="0" w:after="0" w:line="240" w:lineRule="auto"/>
        <w:rPr>
          <w:sz w:val="24"/>
          <w:szCs w:val="24"/>
        </w:rPr>
      </w:pPr>
      <w:r w:rsidRPr="00CF0AD7">
        <w:rPr>
          <w:rFonts w:hint="eastAsia"/>
          <w:sz w:val="24"/>
          <w:szCs w:val="24"/>
        </w:rPr>
        <w:t>吉利公布旗下品牌</w:t>
      </w:r>
      <w:r w:rsidRPr="00CF0AD7">
        <w:rPr>
          <w:sz w:val="24"/>
          <w:szCs w:val="24"/>
        </w:rPr>
        <w:t>2024</w:t>
      </w:r>
      <w:r w:rsidRPr="00CF0AD7">
        <w:rPr>
          <w:sz w:val="24"/>
          <w:szCs w:val="24"/>
        </w:rPr>
        <w:t>新车规划</w:t>
      </w:r>
    </w:p>
    <w:p w14:paraId="66A4F72F" w14:textId="786058F6" w:rsidR="008742DA" w:rsidRPr="008742DA" w:rsidRDefault="008742DA" w:rsidP="00CF0AD7">
      <w:pPr>
        <w:ind w:firstLineChars="202" w:firstLine="424"/>
      </w:pPr>
      <w:r w:rsidRPr="008742DA">
        <w:t>1月30日消息，吉利公布旗下品牌2024新车规划。吉利品牌将会继续专注于银河系列车型，将其打造为“主流新能源第一品牌”，将会带来3款全新新能源车型；领克品牌则会将目光瞄准“高端潮流运动”市场，将会在2024年带来3款全新新能源产品。极氪品牌将在2024年打造1000座极充站，到2026年累计极充桩将达到10000根。</w:t>
      </w:r>
    </w:p>
    <w:p w14:paraId="1EAB2594" w14:textId="1937B64A" w:rsidR="008C0EE0" w:rsidRPr="00CF0AD7" w:rsidRDefault="008C0EE0" w:rsidP="0058259D">
      <w:pPr>
        <w:pStyle w:val="2"/>
        <w:numPr>
          <w:ilvl w:val="0"/>
          <w:numId w:val="5"/>
        </w:numPr>
        <w:spacing w:before="0" w:after="0" w:line="240" w:lineRule="auto"/>
        <w:rPr>
          <w:sz w:val="24"/>
          <w:szCs w:val="24"/>
        </w:rPr>
      </w:pPr>
      <w:r w:rsidRPr="00CF0AD7">
        <w:rPr>
          <w:rFonts w:hint="eastAsia"/>
          <w:sz w:val="24"/>
          <w:szCs w:val="24"/>
        </w:rPr>
        <w:t>领克</w:t>
      </w:r>
      <w:r w:rsidRPr="00CF0AD7">
        <w:rPr>
          <w:sz w:val="24"/>
          <w:szCs w:val="24"/>
        </w:rPr>
        <w:t>06</w:t>
      </w:r>
      <w:r w:rsidRPr="00CF0AD7">
        <w:rPr>
          <w:sz w:val="24"/>
          <w:szCs w:val="24"/>
        </w:rPr>
        <w:t>家族推出限时福利政策</w:t>
      </w:r>
    </w:p>
    <w:p w14:paraId="23F7B5A0" w14:textId="1B258F55" w:rsidR="008C0EE0" w:rsidRPr="008C0EE0" w:rsidRDefault="008C0EE0" w:rsidP="00CF0AD7">
      <w:pPr>
        <w:ind w:firstLineChars="202" w:firstLine="424"/>
      </w:pPr>
      <w:r w:rsidRPr="008C0EE0">
        <w:t>1月30日消息，下订领克06EM-P全系车型即可享受4000元的限时专享礼，截至2月9日提车还可参与抽取至高2888元的领克EM-P家族新春亿元限时红包。下订领克06 Remix车型可专享价值8000元燃油车购车券的限时购车礼。</w:t>
      </w:r>
    </w:p>
    <w:p w14:paraId="4B738A30" w14:textId="69DDA13A" w:rsidR="00AF0859" w:rsidRPr="00CF0AD7" w:rsidRDefault="00AF0859" w:rsidP="0058259D">
      <w:pPr>
        <w:pStyle w:val="2"/>
        <w:numPr>
          <w:ilvl w:val="0"/>
          <w:numId w:val="5"/>
        </w:numPr>
        <w:spacing w:before="0" w:after="0" w:line="240" w:lineRule="auto"/>
        <w:rPr>
          <w:sz w:val="24"/>
          <w:szCs w:val="24"/>
        </w:rPr>
      </w:pPr>
      <w:r w:rsidRPr="00CF0AD7">
        <w:rPr>
          <w:rFonts w:hint="eastAsia"/>
          <w:sz w:val="24"/>
          <w:szCs w:val="24"/>
        </w:rPr>
        <w:t>奇瑞官宣官方认证二手车享终身质保</w:t>
      </w:r>
    </w:p>
    <w:p w14:paraId="576DE3F3" w14:textId="462A551F" w:rsidR="00AF0859" w:rsidRPr="00AF0859" w:rsidRDefault="00AF0859" w:rsidP="00CF0AD7">
      <w:pPr>
        <w:ind w:firstLineChars="202" w:firstLine="424"/>
      </w:pPr>
      <w:r w:rsidRPr="00AF0859">
        <w:t>2月1日，奇瑞品牌正式开启“官方认证二手车享终身质保权益”，在首车终身质保的基础上，符合条件的“官方认证二手车”延续终身质保权益。</w:t>
      </w:r>
    </w:p>
    <w:p w14:paraId="153A0BE9" w14:textId="582D44C8" w:rsidR="00BF27B9" w:rsidRPr="00CF0AD7" w:rsidRDefault="00BF27B9" w:rsidP="0058259D">
      <w:pPr>
        <w:pStyle w:val="2"/>
        <w:numPr>
          <w:ilvl w:val="0"/>
          <w:numId w:val="5"/>
        </w:numPr>
        <w:spacing w:before="0" w:after="0" w:line="240" w:lineRule="auto"/>
        <w:rPr>
          <w:sz w:val="24"/>
          <w:szCs w:val="24"/>
        </w:rPr>
      </w:pPr>
      <w:r w:rsidRPr="00CF0AD7">
        <w:rPr>
          <w:rFonts w:hint="eastAsia"/>
          <w:sz w:val="24"/>
          <w:szCs w:val="24"/>
        </w:rPr>
        <w:lastRenderedPageBreak/>
        <w:t>腾势公布</w:t>
      </w:r>
      <w:r w:rsidRPr="00CF0AD7">
        <w:rPr>
          <w:sz w:val="24"/>
          <w:szCs w:val="24"/>
        </w:rPr>
        <w:t>2024</w:t>
      </w:r>
      <w:r w:rsidRPr="00CF0AD7">
        <w:rPr>
          <w:sz w:val="24"/>
          <w:szCs w:val="24"/>
        </w:rPr>
        <w:t>新产品规划</w:t>
      </w:r>
    </w:p>
    <w:p w14:paraId="3AAC2460" w14:textId="0A07ED9B" w:rsidR="00BF27B9" w:rsidRPr="00BF27B9" w:rsidRDefault="00BF27B9" w:rsidP="00CF0AD7">
      <w:pPr>
        <w:ind w:firstLineChars="202" w:firstLine="424"/>
      </w:pPr>
      <w:r w:rsidRPr="00BF27B9">
        <w:t>2月1日，腾势汽车总经理兼首席共创官赵长江宣布，今年腾势D9、N7将迎来智能化的全面升级，三车一次性升级60+项核心功能；腾势还将推出三款旗舰车型。</w:t>
      </w:r>
    </w:p>
    <w:p w14:paraId="04E867F2" w14:textId="572EBAA2" w:rsidR="00BF372B" w:rsidRPr="00CF0AD7" w:rsidRDefault="00BF372B" w:rsidP="0058259D">
      <w:pPr>
        <w:pStyle w:val="2"/>
        <w:numPr>
          <w:ilvl w:val="0"/>
          <w:numId w:val="5"/>
        </w:numPr>
        <w:spacing w:before="0" w:after="0" w:line="240" w:lineRule="auto"/>
        <w:rPr>
          <w:sz w:val="24"/>
          <w:szCs w:val="24"/>
        </w:rPr>
      </w:pPr>
      <w:r w:rsidRPr="00CF0AD7">
        <w:rPr>
          <w:rFonts w:hint="eastAsia"/>
          <w:sz w:val="24"/>
          <w:szCs w:val="24"/>
        </w:rPr>
        <w:t>特斯拉</w:t>
      </w:r>
      <w:r w:rsidRPr="00CF0AD7">
        <w:rPr>
          <w:sz w:val="24"/>
          <w:szCs w:val="24"/>
        </w:rPr>
        <w:t>Model Y</w:t>
      </w:r>
      <w:r w:rsidRPr="00CF0AD7">
        <w:rPr>
          <w:sz w:val="24"/>
          <w:szCs w:val="24"/>
        </w:rPr>
        <w:t>指定版本可享</w:t>
      </w:r>
      <w:r w:rsidRPr="00CF0AD7">
        <w:rPr>
          <w:sz w:val="24"/>
          <w:szCs w:val="24"/>
        </w:rPr>
        <w:t>8000</w:t>
      </w:r>
      <w:r w:rsidRPr="00CF0AD7">
        <w:rPr>
          <w:sz w:val="24"/>
          <w:szCs w:val="24"/>
        </w:rPr>
        <w:t>元现金减免</w:t>
      </w:r>
    </w:p>
    <w:p w14:paraId="36BE9B6F" w14:textId="4C7C50FD" w:rsidR="00BF372B" w:rsidRPr="00BF372B" w:rsidRDefault="00BF372B" w:rsidP="00CF0AD7">
      <w:pPr>
        <w:ind w:firstLineChars="202" w:firstLine="424"/>
      </w:pPr>
      <w:r w:rsidRPr="00BF372B">
        <w:t>2月1日，特斯拉宣布推出新春购车惊喜，其中购买部分Model Y车型可享8000元现金减免优惠。据悉，用户在3月底前下订Model 3/Y/S/X任意车型并交付，年费率可低至2.5%起，同时，下单Model Y指定版本现车立享8000元现金减免。</w:t>
      </w:r>
    </w:p>
    <w:p w14:paraId="5683A378" w14:textId="27AE4EB2" w:rsidR="00131BD8" w:rsidRPr="00CF0AD7" w:rsidRDefault="00D91FA3" w:rsidP="0058259D">
      <w:pPr>
        <w:pStyle w:val="2"/>
        <w:numPr>
          <w:ilvl w:val="0"/>
          <w:numId w:val="5"/>
        </w:numPr>
        <w:spacing w:before="0" w:after="0" w:line="240" w:lineRule="auto"/>
        <w:rPr>
          <w:sz w:val="24"/>
          <w:szCs w:val="24"/>
        </w:rPr>
      </w:pPr>
      <w:r w:rsidRPr="00CF0AD7">
        <w:rPr>
          <w:rFonts w:hint="eastAsia"/>
          <w:sz w:val="24"/>
          <w:szCs w:val="24"/>
        </w:rPr>
        <w:t>沃尔沃拟减持极星汽车股份</w:t>
      </w:r>
      <w:r w:rsidRPr="00CF0AD7">
        <w:rPr>
          <w:sz w:val="24"/>
          <w:szCs w:val="24"/>
        </w:rPr>
        <w:t xml:space="preserve"> </w:t>
      </w:r>
      <w:r w:rsidRPr="00CF0AD7">
        <w:rPr>
          <w:sz w:val="24"/>
          <w:szCs w:val="24"/>
        </w:rPr>
        <w:t>吉利控股集团将成新股东</w:t>
      </w:r>
    </w:p>
    <w:p w14:paraId="41C659D3" w14:textId="3548965C" w:rsidR="00131BD8" w:rsidRDefault="00D91FA3" w:rsidP="00CF0AD7">
      <w:pPr>
        <w:ind w:firstLineChars="202" w:firstLine="424"/>
      </w:pPr>
      <w:r w:rsidRPr="00D91FA3">
        <w:rPr>
          <w:rFonts w:hint="eastAsia"/>
        </w:rPr>
        <w:t>沃尔沃汽车</w:t>
      </w:r>
      <w:r w:rsidRPr="00D91FA3">
        <w:t>2月1日表示，正评估其在极星汽车的股权调整，将不再向极星提供进一步的资金，并可能将股份分配给其他股东，沃尔沃母公司吉利控股集团将成为极星重要的新股东。</w:t>
      </w:r>
    </w:p>
    <w:p w14:paraId="565EC6A6" w14:textId="5892DE05" w:rsidR="002B6566" w:rsidRPr="00CF0AD7" w:rsidRDefault="002B6566" w:rsidP="0058259D">
      <w:pPr>
        <w:pStyle w:val="2"/>
        <w:numPr>
          <w:ilvl w:val="0"/>
          <w:numId w:val="5"/>
        </w:numPr>
        <w:spacing w:before="0" w:after="0" w:line="240" w:lineRule="auto"/>
        <w:rPr>
          <w:sz w:val="24"/>
          <w:szCs w:val="24"/>
        </w:rPr>
      </w:pPr>
      <w:r w:rsidRPr="00CF0AD7">
        <w:rPr>
          <w:rFonts w:hint="eastAsia"/>
          <w:sz w:val="24"/>
          <w:szCs w:val="24"/>
        </w:rPr>
        <w:t>问界</w:t>
      </w:r>
      <w:r w:rsidRPr="00CF0AD7">
        <w:rPr>
          <w:sz w:val="24"/>
          <w:szCs w:val="24"/>
        </w:rPr>
        <w:t>M5/M7</w:t>
      </w:r>
      <w:r w:rsidRPr="00CF0AD7">
        <w:rPr>
          <w:sz w:val="24"/>
          <w:szCs w:val="24"/>
        </w:rPr>
        <w:t>开始陆续升级城区</w:t>
      </w:r>
      <w:r w:rsidRPr="00CF0AD7">
        <w:rPr>
          <w:sz w:val="24"/>
          <w:szCs w:val="24"/>
        </w:rPr>
        <w:t>NCA</w:t>
      </w:r>
      <w:r w:rsidRPr="00CF0AD7">
        <w:rPr>
          <w:sz w:val="24"/>
          <w:szCs w:val="24"/>
        </w:rPr>
        <w:t>功能</w:t>
      </w:r>
    </w:p>
    <w:p w14:paraId="10F70B34" w14:textId="63318B38" w:rsidR="002B6566" w:rsidRDefault="002B6566" w:rsidP="00CF0AD7">
      <w:pPr>
        <w:ind w:firstLineChars="202" w:firstLine="424"/>
      </w:pPr>
      <w:r w:rsidRPr="002B6566">
        <w:t>AITO汽车宣布，自1月31日起，问界M5和新M7智驾版开始陆续进行高阶包OTA版本的升级，升级后车辆可在全国范围内实现不依赖于高精地图的城区NCA高阶智能驾驶。</w:t>
      </w:r>
    </w:p>
    <w:p w14:paraId="6136DA56" w14:textId="76608B64" w:rsidR="00101676" w:rsidRPr="002B6566" w:rsidRDefault="00101676" w:rsidP="002B6566"/>
    <w:p w14:paraId="23207A7B" w14:textId="7F886312" w:rsidR="00531DC9" w:rsidRPr="00CF0AD7" w:rsidRDefault="00531DC9" w:rsidP="0058259D">
      <w:pPr>
        <w:pStyle w:val="2"/>
        <w:numPr>
          <w:ilvl w:val="0"/>
          <w:numId w:val="5"/>
        </w:numPr>
        <w:spacing w:before="0" w:after="0" w:line="240" w:lineRule="auto"/>
        <w:rPr>
          <w:sz w:val="24"/>
          <w:szCs w:val="24"/>
        </w:rPr>
      </w:pPr>
      <w:r w:rsidRPr="00CF0AD7">
        <w:rPr>
          <w:rFonts w:hint="eastAsia"/>
          <w:sz w:val="24"/>
          <w:szCs w:val="24"/>
        </w:rPr>
        <w:t>小鹏</w:t>
      </w:r>
      <w:r w:rsidRPr="00CF0AD7">
        <w:rPr>
          <w:sz w:val="24"/>
          <w:szCs w:val="24"/>
        </w:rPr>
        <w:t>G6</w:t>
      </w:r>
      <w:r w:rsidRPr="00CF0AD7">
        <w:rPr>
          <w:sz w:val="24"/>
          <w:szCs w:val="24"/>
        </w:rPr>
        <w:t>、</w:t>
      </w:r>
      <w:r w:rsidRPr="00CF0AD7">
        <w:rPr>
          <w:sz w:val="24"/>
          <w:szCs w:val="24"/>
        </w:rPr>
        <w:t>G9</w:t>
      </w:r>
      <w:r w:rsidRPr="00CF0AD7">
        <w:rPr>
          <w:sz w:val="24"/>
          <w:szCs w:val="24"/>
        </w:rPr>
        <w:t>推限时购车政策</w:t>
      </w:r>
      <w:r w:rsidRPr="00CF0AD7">
        <w:rPr>
          <w:sz w:val="24"/>
          <w:szCs w:val="24"/>
        </w:rPr>
        <w:t xml:space="preserve"> </w:t>
      </w:r>
      <w:r w:rsidRPr="00CF0AD7">
        <w:rPr>
          <w:sz w:val="24"/>
          <w:szCs w:val="24"/>
        </w:rPr>
        <w:t>至高优惠</w:t>
      </w:r>
      <w:r w:rsidRPr="00CF0AD7">
        <w:rPr>
          <w:sz w:val="24"/>
          <w:szCs w:val="24"/>
        </w:rPr>
        <w:t>2</w:t>
      </w:r>
      <w:r w:rsidRPr="00CF0AD7">
        <w:rPr>
          <w:sz w:val="24"/>
          <w:szCs w:val="24"/>
        </w:rPr>
        <w:t>万元</w:t>
      </w:r>
    </w:p>
    <w:p w14:paraId="71C0EF03" w14:textId="34B9F1E6" w:rsidR="00531DC9" w:rsidRPr="00531DC9" w:rsidRDefault="00531DC9" w:rsidP="00CF0AD7">
      <w:pPr>
        <w:ind w:firstLineChars="202" w:firstLine="424"/>
      </w:pPr>
      <w:r w:rsidRPr="00531DC9">
        <w:t>2月1日，小鹏汽车推出限时优惠政策，2024年2月1日至2月29日24时期间，购买G6车型的用户可享受10,000元的新春钜惠补贴，以及10,000元限时补贴或针对贷款用户的限时低息金融方案（二选一）。</w:t>
      </w:r>
    </w:p>
    <w:p w14:paraId="631BF1E5" w14:textId="45F47A0D" w:rsidR="00E25EFB" w:rsidRPr="00CF0AD7" w:rsidRDefault="00E25EFB" w:rsidP="0058259D">
      <w:pPr>
        <w:pStyle w:val="2"/>
        <w:numPr>
          <w:ilvl w:val="0"/>
          <w:numId w:val="5"/>
        </w:numPr>
        <w:spacing w:before="0" w:after="0" w:line="240" w:lineRule="auto"/>
        <w:rPr>
          <w:sz w:val="24"/>
          <w:szCs w:val="24"/>
        </w:rPr>
      </w:pPr>
      <w:r w:rsidRPr="00CF0AD7">
        <w:rPr>
          <w:rFonts w:hint="eastAsia"/>
          <w:sz w:val="24"/>
          <w:szCs w:val="24"/>
        </w:rPr>
        <w:t>众泰汽车，预亏至多</w:t>
      </w:r>
      <w:r w:rsidRPr="00CF0AD7">
        <w:rPr>
          <w:sz w:val="24"/>
          <w:szCs w:val="24"/>
        </w:rPr>
        <w:t>9</w:t>
      </w:r>
      <w:r w:rsidRPr="00CF0AD7">
        <w:rPr>
          <w:sz w:val="24"/>
          <w:szCs w:val="24"/>
        </w:rPr>
        <w:t>亿元！</w:t>
      </w:r>
    </w:p>
    <w:p w14:paraId="110180CF" w14:textId="28E0B9A8" w:rsidR="00E25EFB" w:rsidRPr="00E25EFB" w:rsidRDefault="00E25EFB" w:rsidP="00CF0AD7">
      <w:pPr>
        <w:ind w:firstLineChars="202" w:firstLine="424"/>
      </w:pPr>
      <w:r w:rsidRPr="00E25EFB">
        <w:t>1月29日晚众泰汽车披露，预计2023年亏损7.5亿元—9亿元，同比减亏1%—17.48%；预计扣非净利润亏损8亿元—10亿元，上年同期亏损为10.13亿元，同比减亏1.26%—21.01%；基本每股收益亏损0.15元/股—0.18元/股，上年同期亏损为0.18元/股。</w:t>
      </w:r>
    </w:p>
    <w:p w14:paraId="1068625C" w14:textId="1CB19132" w:rsidR="00131BD8" w:rsidRPr="00CF0AD7" w:rsidRDefault="007B7B05" w:rsidP="0058259D">
      <w:pPr>
        <w:pStyle w:val="2"/>
        <w:numPr>
          <w:ilvl w:val="0"/>
          <w:numId w:val="5"/>
        </w:numPr>
        <w:spacing w:before="0" w:after="0" w:line="240" w:lineRule="auto"/>
        <w:rPr>
          <w:sz w:val="24"/>
          <w:szCs w:val="24"/>
        </w:rPr>
      </w:pPr>
      <w:r w:rsidRPr="00CF0AD7">
        <w:rPr>
          <w:rFonts w:hint="eastAsia"/>
          <w:sz w:val="24"/>
          <w:szCs w:val="24"/>
        </w:rPr>
        <w:t>众泰汽车：喻黎黎辞任财务总监</w:t>
      </w:r>
    </w:p>
    <w:p w14:paraId="3445E0D2" w14:textId="20AB2360" w:rsidR="007B7B05" w:rsidRDefault="007B7B05" w:rsidP="00CF0AD7">
      <w:pPr>
        <w:ind w:firstLineChars="202" w:firstLine="424"/>
      </w:pPr>
      <w:r w:rsidRPr="007B7B05">
        <w:t>1月31日，众泰汽车公告，公司财务总监喻黎黎女士因个人原因申请辞去公司财务总监职务，</w:t>
      </w:r>
      <w:r w:rsidR="00CF62CF">
        <w:rPr>
          <w:rFonts w:hint="eastAsia"/>
        </w:rPr>
        <w:t>并</w:t>
      </w:r>
      <w:r w:rsidRPr="007B7B05">
        <w:t>不再担任公司任何职务。公司副总裁曹敏女士代行公司财务总监职责。</w:t>
      </w:r>
    </w:p>
    <w:p w14:paraId="2BB945C6" w14:textId="77777777" w:rsidR="0058259D" w:rsidRPr="007B7B05" w:rsidRDefault="0058259D" w:rsidP="00CF0AD7">
      <w:pPr>
        <w:ind w:firstLineChars="202" w:firstLine="424"/>
        <w:rPr>
          <w:rFonts w:hint="eastAsia"/>
        </w:rPr>
      </w:pPr>
    </w:p>
    <w:p w14:paraId="6D7BE859" w14:textId="0F922E47" w:rsidR="00131BD8" w:rsidRDefault="00131BD8" w:rsidP="0058259D">
      <w:pPr>
        <w:pStyle w:val="1"/>
        <w:numPr>
          <w:ilvl w:val="0"/>
          <w:numId w:val="1"/>
        </w:numPr>
        <w:spacing w:before="0" w:after="0" w:line="240" w:lineRule="auto"/>
        <w:rPr>
          <w:rFonts w:ascii="微软雅黑" w:eastAsia="微软雅黑" w:hAnsi="微软雅黑"/>
        </w:rPr>
      </w:pPr>
      <w:r w:rsidRPr="00131BD8">
        <w:rPr>
          <w:rFonts w:ascii="微软雅黑" w:eastAsia="微软雅黑" w:hAnsi="微软雅黑" w:hint="eastAsia"/>
        </w:rPr>
        <w:t>行业信息</w:t>
      </w:r>
    </w:p>
    <w:p w14:paraId="216E788E" w14:textId="02917F70" w:rsidR="00755FCC" w:rsidRPr="00CF0AD7" w:rsidRDefault="00755FCC" w:rsidP="0058259D">
      <w:pPr>
        <w:pStyle w:val="2"/>
        <w:numPr>
          <w:ilvl w:val="0"/>
          <w:numId w:val="8"/>
        </w:numPr>
        <w:spacing w:before="0" w:after="0" w:line="240" w:lineRule="auto"/>
        <w:rPr>
          <w:sz w:val="24"/>
          <w:szCs w:val="24"/>
        </w:rPr>
      </w:pPr>
      <w:r w:rsidRPr="00CF0AD7">
        <w:rPr>
          <w:rFonts w:hint="eastAsia"/>
          <w:sz w:val="24"/>
          <w:szCs w:val="24"/>
        </w:rPr>
        <w:t>华为鸿蒙智行：问界系列车型升级覆盖全国的高阶智驾</w:t>
      </w:r>
    </w:p>
    <w:p w14:paraId="021D435F" w14:textId="756310AD" w:rsidR="00755FCC" w:rsidRPr="00755FCC" w:rsidRDefault="00755FCC" w:rsidP="00CF0AD7">
      <w:pPr>
        <w:ind w:firstLineChars="202" w:firstLine="424"/>
      </w:pPr>
      <w:r w:rsidRPr="00755FCC">
        <w:t>2月2日，华为鸿蒙智行宣布，问界车型系统升级，正式在全国范围内推送不依赖高精地图的城区智能辅助驾驶。据介绍，该智驾功能覆盖全国的高速、高架、快速路，适用范围包括大小城市和乡镇城区，可用路段高达99%。</w:t>
      </w:r>
    </w:p>
    <w:p w14:paraId="32CD3B0C" w14:textId="6716CD7B" w:rsidR="00FA3F76" w:rsidRPr="00CF0AD7" w:rsidRDefault="00FA3F76" w:rsidP="0058259D">
      <w:pPr>
        <w:pStyle w:val="2"/>
        <w:numPr>
          <w:ilvl w:val="0"/>
          <w:numId w:val="8"/>
        </w:numPr>
        <w:spacing w:before="0" w:after="0" w:line="240" w:lineRule="auto"/>
        <w:rPr>
          <w:sz w:val="24"/>
          <w:szCs w:val="24"/>
        </w:rPr>
      </w:pPr>
      <w:r w:rsidRPr="00CF0AD7">
        <w:rPr>
          <w:rFonts w:hint="eastAsia"/>
          <w:sz w:val="24"/>
          <w:szCs w:val="24"/>
        </w:rPr>
        <w:t>宁德时代：预计</w:t>
      </w:r>
      <w:r w:rsidRPr="00CF0AD7">
        <w:rPr>
          <w:sz w:val="24"/>
          <w:szCs w:val="24"/>
        </w:rPr>
        <w:t>2023</w:t>
      </w:r>
      <w:r w:rsidRPr="00CF0AD7">
        <w:rPr>
          <w:sz w:val="24"/>
          <w:szCs w:val="24"/>
        </w:rPr>
        <w:t>年净利润同比增长</w:t>
      </w:r>
      <w:r w:rsidRPr="00CF0AD7">
        <w:rPr>
          <w:sz w:val="24"/>
          <w:szCs w:val="24"/>
        </w:rPr>
        <w:t>38%-48%</w:t>
      </w:r>
    </w:p>
    <w:p w14:paraId="1F34A9AF" w14:textId="10A47F1D" w:rsidR="00FA3F76" w:rsidRPr="00FA3F76" w:rsidRDefault="00FA3F76" w:rsidP="00CF0AD7">
      <w:pPr>
        <w:ind w:firstLineChars="202" w:firstLine="424"/>
      </w:pPr>
      <w:r w:rsidRPr="00FA3F76">
        <w:t>1月30日晚，宁德时代公告，预计2023年净利润425亿元-455亿元，同比增长38.31%-</w:t>
      </w:r>
      <w:r w:rsidRPr="00FA3F76">
        <w:lastRenderedPageBreak/>
        <w:t>48.07%。</w:t>
      </w:r>
    </w:p>
    <w:p w14:paraId="306723D8" w14:textId="6B6AF195" w:rsidR="004D60B2" w:rsidRPr="00CF0AD7" w:rsidRDefault="004D60B2" w:rsidP="0058259D">
      <w:pPr>
        <w:pStyle w:val="2"/>
        <w:numPr>
          <w:ilvl w:val="0"/>
          <w:numId w:val="8"/>
        </w:numPr>
        <w:spacing w:before="0" w:after="0" w:line="240" w:lineRule="auto"/>
        <w:rPr>
          <w:sz w:val="24"/>
          <w:szCs w:val="24"/>
        </w:rPr>
      </w:pPr>
      <w:r w:rsidRPr="00CF0AD7">
        <w:rPr>
          <w:rFonts w:hint="eastAsia"/>
          <w:sz w:val="24"/>
          <w:szCs w:val="24"/>
        </w:rPr>
        <w:t>天齐锂业发布业绩预告</w:t>
      </w:r>
    </w:p>
    <w:p w14:paraId="4DB03E0B" w14:textId="33A4F89D" w:rsidR="004D60B2" w:rsidRPr="004D60B2" w:rsidRDefault="004D60B2" w:rsidP="00CF0AD7">
      <w:pPr>
        <w:ind w:firstLineChars="202" w:firstLine="424"/>
      </w:pPr>
      <w:r w:rsidRPr="004D60B2">
        <w:t>1月30日晚，天齐锂业发布业绩预告，预计2023年归母净利66.2亿元-89.5亿元，同比下降62.9%-72.56%。2023年公司锂化工产品销售价格较上年下降，锂化工产品毛利下降。</w:t>
      </w:r>
    </w:p>
    <w:p w14:paraId="0C7B96C3" w14:textId="594DE4A5" w:rsidR="008F663A" w:rsidRPr="00CF0AD7" w:rsidRDefault="008F663A" w:rsidP="0058259D">
      <w:pPr>
        <w:pStyle w:val="2"/>
        <w:numPr>
          <w:ilvl w:val="0"/>
          <w:numId w:val="8"/>
        </w:numPr>
        <w:spacing w:before="0" w:after="0" w:line="240" w:lineRule="auto"/>
        <w:rPr>
          <w:sz w:val="24"/>
          <w:szCs w:val="24"/>
        </w:rPr>
      </w:pPr>
      <w:r w:rsidRPr="00CF0AD7">
        <w:rPr>
          <w:rFonts w:hint="eastAsia"/>
          <w:sz w:val="24"/>
          <w:szCs w:val="24"/>
        </w:rPr>
        <w:t>腾讯主导制定全球首个车载小程序国际标准</w:t>
      </w:r>
    </w:p>
    <w:p w14:paraId="479ACFC4" w14:textId="75AFB61F" w:rsidR="008F663A" w:rsidRPr="008F663A" w:rsidRDefault="008F663A" w:rsidP="00CF0AD7">
      <w:pPr>
        <w:ind w:firstLineChars="202" w:firstLine="424"/>
      </w:pPr>
      <w:r w:rsidRPr="008F663A">
        <w:rPr>
          <w:rFonts w:hint="eastAsia"/>
        </w:rPr>
        <w:t>近日，国际电信联盟标准部门（</w:t>
      </w:r>
      <w:r w:rsidRPr="008F663A">
        <w:t>ITU-T）正式发布由腾讯主导制定的车载多媒体小程序框架和技术需求国际标准。这是全球首个由中国企业主导制定的车载小程序国际标准</w:t>
      </w:r>
      <w:r>
        <w:rPr>
          <w:rFonts w:hint="eastAsia"/>
        </w:rPr>
        <w:t>。</w:t>
      </w:r>
    </w:p>
    <w:p w14:paraId="0D237CFD" w14:textId="3613EB0F" w:rsidR="001673CF" w:rsidRPr="00CF0AD7" w:rsidRDefault="001673CF" w:rsidP="0058259D">
      <w:pPr>
        <w:pStyle w:val="2"/>
        <w:numPr>
          <w:ilvl w:val="0"/>
          <w:numId w:val="8"/>
        </w:numPr>
        <w:spacing w:before="0" w:after="0" w:line="240" w:lineRule="auto"/>
        <w:rPr>
          <w:sz w:val="24"/>
          <w:szCs w:val="24"/>
        </w:rPr>
      </w:pPr>
      <w:r w:rsidRPr="00CF0AD7">
        <w:rPr>
          <w:rFonts w:hint="eastAsia"/>
          <w:sz w:val="24"/>
          <w:szCs w:val="24"/>
        </w:rPr>
        <w:t>亿纬锂能大圆柱装车江淮瑞风</w:t>
      </w:r>
    </w:p>
    <w:p w14:paraId="2CF67A59" w14:textId="01088F7D" w:rsidR="001673CF" w:rsidRPr="001673CF" w:rsidRDefault="001673CF" w:rsidP="00CF0AD7">
      <w:pPr>
        <w:ind w:firstLineChars="202" w:firstLine="424"/>
      </w:pPr>
      <w:r w:rsidRPr="001673CF">
        <w:t>2月1日，亿纬锂能官方宣布，其4695大圆柱电池正式装车江淮瑞风RF8混动版本，电池包容量为44.5kWh。</w:t>
      </w:r>
    </w:p>
    <w:p w14:paraId="4DA2774E" w14:textId="2556C72B" w:rsidR="009B3C7C" w:rsidRPr="00CF0AD7" w:rsidRDefault="0054245A" w:rsidP="0058259D">
      <w:pPr>
        <w:pStyle w:val="2"/>
        <w:numPr>
          <w:ilvl w:val="0"/>
          <w:numId w:val="8"/>
        </w:numPr>
        <w:spacing w:before="0" w:after="0" w:line="240" w:lineRule="auto"/>
        <w:rPr>
          <w:sz w:val="24"/>
          <w:szCs w:val="24"/>
        </w:rPr>
      </w:pPr>
      <w:r w:rsidRPr="00CF0AD7">
        <w:rPr>
          <w:rFonts w:hint="eastAsia"/>
          <w:sz w:val="24"/>
          <w:szCs w:val="24"/>
        </w:rPr>
        <w:t>中创新航：公司拟参与</w:t>
      </w:r>
      <w:r w:rsidRPr="00CF0AD7">
        <w:rPr>
          <w:sz w:val="24"/>
          <w:szCs w:val="24"/>
        </w:rPr>
        <w:t>H</w:t>
      </w:r>
      <w:r w:rsidRPr="00CF0AD7">
        <w:rPr>
          <w:sz w:val="24"/>
          <w:szCs w:val="24"/>
        </w:rPr>
        <w:t>股</w:t>
      </w:r>
      <w:r w:rsidRPr="00CF0AD7">
        <w:rPr>
          <w:sz w:val="24"/>
          <w:szCs w:val="24"/>
        </w:rPr>
        <w:t>“</w:t>
      </w:r>
      <w:r w:rsidRPr="00CF0AD7">
        <w:rPr>
          <w:sz w:val="24"/>
          <w:szCs w:val="24"/>
        </w:rPr>
        <w:t>全流通</w:t>
      </w:r>
      <w:r w:rsidRPr="00CF0AD7">
        <w:rPr>
          <w:sz w:val="24"/>
          <w:szCs w:val="24"/>
        </w:rPr>
        <w:t>”</w:t>
      </w:r>
      <w:r w:rsidRPr="00CF0AD7">
        <w:rPr>
          <w:sz w:val="24"/>
          <w:szCs w:val="24"/>
        </w:rPr>
        <w:t>计划</w:t>
      </w:r>
      <w:r w:rsidRPr="00CF0AD7">
        <w:rPr>
          <w:sz w:val="24"/>
          <w:szCs w:val="24"/>
        </w:rPr>
        <w:t xml:space="preserve"> </w:t>
      </w:r>
      <w:r w:rsidRPr="00CF0AD7">
        <w:rPr>
          <w:sz w:val="24"/>
          <w:szCs w:val="24"/>
        </w:rPr>
        <w:t>涉约</w:t>
      </w:r>
      <w:r w:rsidRPr="00CF0AD7">
        <w:rPr>
          <w:sz w:val="24"/>
          <w:szCs w:val="24"/>
        </w:rPr>
        <w:t>3.46</w:t>
      </w:r>
      <w:r w:rsidRPr="00CF0AD7">
        <w:rPr>
          <w:sz w:val="24"/>
          <w:szCs w:val="24"/>
        </w:rPr>
        <w:t>亿股</w:t>
      </w:r>
    </w:p>
    <w:p w14:paraId="4DE6A197" w14:textId="32A13DAB" w:rsidR="00131BD8" w:rsidRDefault="0054245A" w:rsidP="00CF0AD7">
      <w:pPr>
        <w:ind w:firstLineChars="202" w:firstLine="424"/>
      </w:pPr>
      <w:r w:rsidRPr="0054245A">
        <w:t>1月29日，中创新航在港交所发布公告，公司董事会今日已考虑及批准建议实施公司若干股东持有的公司约3.4582亿股内资股转为公司H股，占已发行股本总额约19.51%。</w:t>
      </w:r>
    </w:p>
    <w:p w14:paraId="740156CC" w14:textId="77777777" w:rsidR="0058259D" w:rsidRPr="00131BD8" w:rsidRDefault="0058259D" w:rsidP="00CF0AD7">
      <w:pPr>
        <w:ind w:firstLineChars="202" w:firstLine="424"/>
        <w:rPr>
          <w:rFonts w:hint="eastAsia"/>
        </w:rPr>
      </w:pPr>
    </w:p>
    <w:p w14:paraId="29CCA7CA" w14:textId="23D208C8" w:rsidR="00131BD8" w:rsidRDefault="00131BD8" w:rsidP="0058259D">
      <w:pPr>
        <w:pStyle w:val="1"/>
        <w:numPr>
          <w:ilvl w:val="0"/>
          <w:numId w:val="1"/>
        </w:numPr>
        <w:spacing w:before="0" w:after="0" w:line="240" w:lineRule="auto"/>
        <w:rPr>
          <w:rFonts w:ascii="微软雅黑" w:eastAsia="微软雅黑" w:hAnsi="微软雅黑"/>
        </w:rPr>
      </w:pPr>
      <w:r w:rsidRPr="00131BD8">
        <w:rPr>
          <w:rFonts w:ascii="微软雅黑" w:eastAsia="微软雅黑" w:hAnsi="微软雅黑" w:hint="eastAsia"/>
        </w:rPr>
        <w:t>跨国集团与国际市场</w:t>
      </w:r>
    </w:p>
    <w:p w14:paraId="0C996C27" w14:textId="54700856" w:rsidR="007802C5" w:rsidRPr="00CF0AD7" w:rsidRDefault="007802C5" w:rsidP="0058259D">
      <w:pPr>
        <w:pStyle w:val="2"/>
        <w:numPr>
          <w:ilvl w:val="0"/>
          <w:numId w:val="6"/>
        </w:numPr>
        <w:spacing w:before="0" w:after="0" w:line="240" w:lineRule="auto"/>
        <w:rPr>
          <w:sz w:val="24"/>
          <w:szCs w:val="24"/>
        </w:rPr>
      </w:pPr>
      <w:r w:rsidRPr="00CF0AD7">
        <w:rPr>
          <w:rFonts w:hint="eastAsia"/>
          <w:sz w:val="24"/>
          <w:szCs w:val="24"/>
        </w:rPr>
        <w:t>标致将在车辆中引入</w:t>
      </w:r>
      <w:r w:rsidRPr="00CF0AD7">
        <w:rPr>
          <w:sz w:val="24"/>
          <w:szCs w:val="24"/>
        </w:rPr>
        <w:t>ChatGPT</w:t>
      </w:r>
    </w:p>
    <w:p w14:paraId="1C344FBA" w14:textId="3ABC7508" w:rsidR="007802C5" w:rsidRPr="007802C5" w:rsidRDefault="007802C5" w:rsidP="00CF0AD7">
      <w:pPr>
        <w:ind w:firstLineChars="202" w:firstLine="424"/>
      </w:pPr>
      <w:r w:rsidRPr="007802C5">
        <w:t>Stellantis集团旗下标致品牌于当地时间1月30日宣布，计划利用ChatGPT技术改进其轿车和货车的语音助手功能。标致计划于1月31日在法国、英国、德国、意大利和西班牙五个国家推出ChatGPT服务的试运行版本。预计该服务将在今年普及，并成为标准配置。</w:t>
      </w:r>
    </w:p>
    <w:p w14:paraId="65BCB665" w14:textId="60C92AEA" w:rsidR="00F17A90" w:rsidRPr="00CF0AD7" w:rsidRDefault="00F17A90" w:rsidP="0058259D">
      <w:pPr>
        <w:pStyle w:val="2"/>
        <w:numPr>
          <w:ilvl w:val="0"/>
          <w:numId w:val="6"/>
        </w:numPr>
        <w:spacing w:before="0" w:after="0" w:line="240" w:lineRule="auto"/>
        <w:rPr>
          <w:sz w:val="24"/>
          <w:szCs w:val="24"/>
        </w:rPr>
      </w:pPr>
      <w:r w:rsidRPr="00CF0AD7">
        <w:rPr>
          <w:rFonts w:hint="eastAsia"/>
          <w:sz w:val="24"/>
          <w:szCs w:val="24"/>
        </w:rPr>
        <w:t>大众汽车成立人工智能实验室</w:t>
      </w:r>
    </w:p>
    <w:p w14:paraId="724D9B18" w14:textId="05BE0528" w:rsidR="00F17A90" w:rsidRPr="00F17A90" w:rsidRDefault="00F17A90" w:rsidP="00CF0AD7">
      <w:pPr>
        <w:ind w:firstLineChars="202" w:firstLine="424"/>
      </w:pPr>
      <w:r w:rsidRPr="00F17A90">
        <w:rPr>
          <w:rFonts w:hint="eastAsia"/>
        </w:rPr>
        <w:t>大众汽车于</w:t>
      </w:r>
      <w:r w:rsidRPr="00F17A90">
        <w:t>1月31日在一份新闻稿中表示，该公司已成立了自己的人工智能实验室。将作为“全球联网的能力中心和孵化器”，致力于在汽车创新技术领域进行概念验证。大众汽车承诺，将把实验室的人工智能创新应用于其汽车，以提升车辆的智能化水平。</w:t>
      </w:r>
    </w:p>
    <w:p w14:paraId="35BB83A5" w14:textId="6505A8E9" w:rsidR="002B7A0D" w:rsidRPr="00CF0AD7" w:rsidRDefault="002B7A0D" w:rsidP="0058259D">
      <w:pPr>
        <w:pStyle w:val="2"/>
        <w:numPr>
          <w:ilvl w:val="0"/>
          <w:numId w:val="6"/>
        </w:numPr>
        <w:spacing w:before="0" w:after="0" w:line="240" w:lineRule="auto"/>
        <w:rPr>
          <w:sz w:val="24"/>
          <w:szCs w:val="24"/>
        </w:rPr>
      </w:pPr>
      <w:r w:rsidRPr="00CF0AD7">
        <w:rPr>
          <w:rFonts w:hint="eastAsia"/>
          <w:sz w:val="24"/>
          <w:szCs w:val="24"/>
        </w:rPr>
        <w:t>大众汽车：未来</w:t>
      </w:r>
      <w:r w:rsidRPr="00CF0AD7">
        <w:rPr>
          <w:sz w:val="24"/>
          <w:szCs w:val="24"/>
        </w:rPr>
        <w:t>5</w:t>
      </w:r>
      <w:r w:rsidRPr="00CF0AD7">
        <w:rPr>
          <w:sz w:val="24"/>
          <w:szCs w:val="24"/>
        </w:rPr>
        <w:t>年将在巴西追加投资</w:t>
      </w:r>
      <w:r w:rsidRPr="00CF0AD7">
        <w:rPr>
          <w:sz w:val="24"/>
          <w:szCs w:val="24"/>
        </w:rPr>
        <w:t>90</w:t>
      </w:r>
      <w:r w:rsidRPr="00CF0AD7">
        <w:rPr>
          <w:sz w:val="24"/>
          <w:szCs w:val="24"/>
        </w:rPr>
        <w:t>亿雷亚尔</w:t>
      </w:r>
    </w:p>
    <w:p w14:paraId="69F6381D" w14:textId="49488BC5" w:rsidR="002B7A0D" w:rsidRPr="002B7A0D" w:rsidRDefault="002B7A0D" w:rsidP="00CF0AD7">
      <w:pPr>
        <w:ind w:firstLineChars="202" w:firstLine="424"/>
      </w:pPr>
      <w:r w:rsidRPr="002B7A0D">
        <w:rPr>
          <w:rFonts w:hint="eastAsia"/>
        </w:rPr>
        <w:t>当地时间</w:t>
      </w:r>
      <w:r w:rsidRPr="002B7A0D">
        <w:t>2月1日，大众汽车表示，未来5年将向巴西业务追加投资90亿雷亚尔，并推出包括混合动力车、电动汽车在内的16款新车型。这项追加投资将使大众2022年~2028年巴西投资计划规模增加一倍多，达到160亿雷亚尔。</w:t>
      </w:r>
    </w:p>
    <w:p w14:paraId="42F0EA90" w14:textId="1BF8E024" w:rsidR="001E2155" w:rsidRPr="00CF0AD7" w:rsidRDefault="001E2155" w:rsidP="0058259D">
      <w:pPr>
        <w:pStyle w:val="2"/>
        <w:numPr>
          <w:ilvl w:val="0"/>
          <w:numId w:val="6"/>
        </w:numPr>
        <w:spacing w:before="0" w:after="0" w:line="240" w:lineRule="auto"/>
        <w:rPr>
          <w:sz w:val="24"/>
          <w:szCs w:val="24"/>
        </w:rPr>
      </w:pPr>
      <w:r w:rsidRPr="00CF0AD7">
        <w:rPr>
          <w:rFonts w:hint="eastAsia"/>
          <w:sz w:val="24"/>
          <w:szCs w:val="24"/>
        </w:rPr>
        <w:t>德国纯电动汽车销量或</w:t>
      </w:r>
      <w:r w:rsidRPr="00CF0AD7">
        <w:rPr>
          <w:sz w:val="24"/>
          <w:szCs w:val="24"/>
        </w:rPr>
        <w:t>8</w:t>
      </w:r>
      <w:r w:rsidRPr="00CF0AD7">
        <w:rPr>
          <w:sz w:val="24"/>
          <w:szCs w:val="24"/>
        </w:rPr>
        <w:t>年来首次下滑</w:t>
      </w:r>
    </w:p>
    <w:p w14:paraId="3D5603F7" w14:textId="28E71B2E" w:rsidR="001E2155" w:rsidRPr="001E2155" w:rsidRDefault="001E2155" w:rsidP="00CF0AD7">
      <w:pPr>
        <w:ind w:firstLineChars="202" w:firstLine="424"/>
      </w:pPr>
      <w:r w:rsidRPr="001E2155">
        <w:rPr>
          <w:rFonts w:hint="eastAsia"/>
        </w:rPr>
        <w:t>当地时间</w:t>
      </w:r>
      <w:r w:rsidRPr="001E2155">
        <w:t>1月30日，德国汽车协会VDA表示，由于电动汽车的补贴削减拖累了需求，预计德国纯电动汽车的出货量今年将下降14%，至45.1万辆。据悉，这将是8年来德国纯电动汽车销量的首次下降。</w:t>
      </w:r>
    </w:p>
    <w:p w14:paraId="40B49377" w14:textId="1FC145AA" w:rsidR="00131BD8" w:rsidRPr="00CF0AD7" w:rsidRDefault="002A3C70" w:rsidP="0058259D">
      <w:pPr>
        <w:pStyle w:val="2"/>
        <w:numPr>
          <w:ilvl w:val="0"/>
          <w:numId w:val="6"/>
        </w:numPr>
        <w:spacing w:before="0" w:after="0" w:line="240" w:lineRule="auto"/>
        <w:rPr>
          <w:sz w:val="24"/>
          <w:szCs w:val="24"/>
        </w:rPr>
      </w:pPr>
      <w:r w:rsidRPr="00CF0AD7">
        <w:rPr>
          <w:rFonts w:hint="eastAsia"/>
          <w:sz w:val="24"/>
          <w:szCs w:val="24"/>
        </w:rPr>
        <w:t>丰田汽车</w:t>
      </w:r>
      <w:r w:rsidRPr="00CF0AD7">
        <w:rPr>
          <w:sz w:val="24"/>
          <w:szCs w:val="24"/>
        </w:rPr>
        <w:t>10</w:t>
      </w:r>
      <w:r w:rsidRPr="00CF0AD7">
        <w:rPr>
          <w:sz w:val="24"/>
          <w:szCs w:val="24"/>
        </w:rPr>
        <w:t>款车型因发动机认证不合规暂停出货</w:t>
      </w:r>
    </w:p>
    <w:p w14:paraId="52FD3908" w14:textId="75B1EF12" w:rsidR="002A3C70" w:rsidRPr="002A3C70" w:rsidRDefault="002A3C70" w:rsidP="00CF0AD7">
      <w:pPr>
        <w:ind w:firstLineChars="202" w:firstLine="424"/>
      </w:pPr>
      <w:r w:rsidRPr="002A3C70">
        <w:rPr>
          <w:rFonts w:hint="eastAsia"/>
        </w:rPr>
        <w:t>丰田汽车</w:t>
      </w:r>
      <w:r w:rsidRPr="002A3C70">
        <w:t>1月29日公告，由于此前供应商丰田工业公司披露了一些柴油发动机的认证问题，丰田汽车将暂停10款车型的出货。一个调查委员会在三种发动机型号的马力输出测</w:t>
      </w:r>
      <w:r w:rsidRPr="002A3C70">
        <w:lastRenderedPageBreak/>
        <w:t>试中发现了不合规行为。全球共有10款车型使用了这些发动机，其中有6款车型在日本。</w:t>
      </w:r>
    </w:p>
    <w:p w14:paraId="0F0570D0" w14:textId="59CA0A72" w:rsidR="009B3C7C" w:rsidRPr="00CF0AD7" w:rsidRDefault="00FC3D6D" w:rsidP="0058259D">
      <w:pPr>
        <w:pStyle w:val="2"/>
        <w:numPr>
          <w:ilvl w:val="0"/>
          <w:numId w:val="6"/>
        </w:numPr>
        <w:spacing w:before="0" w:after="0" w:line="240" w:lineRule="auto"/>
        <w:rPr>
          <w:sz w:val="24"/>
          <w:szCs w:val="24"/>
        </w:rPr>
      </w:pPr>
      <w:r w:rsidRPr="00CF0AD7">
        <w:rPr>
          <w:rFonts w:hint="eastAsia"/>
          <w:sz w:val="24"/>
          <w:szCs w:val="24"/>
        </w:rPr>
        <w:t>丰田集团</w:t>
      </w:r>
      <w:r w:rsidRPr="00CF0AD7">
        <w:rPr>
          <w:sz w:val="24"/>
          <w:szCs w:val="24"/>
        </w:rPr>
        <w:t>2023</w:t>
      </w:r>
      <w:r w:rsidRPr="00CF0AD7">
        <w:rPr>
          <w:sz w:val="24"/>
          <w:szCs w:val="24"/>
        </w:rPr>
        <w:t>年汽车销量达创纪录的</w:t>
      </w:r>
      <w:r w:rsidRPr="00CF0AD7">
        <w:rPr>
          <w:sz w:val="24"/>
          <w:szCs w:val="24"/>
        </w:rPr>
        <w:t>1120</w:t>
      </w:r>
      <w:r w:rsidRPr="00CF0AD7">
        <w:rPr>
          <w:sz w:val="24"/>
          <w:szCs w:val="24"/>
        </w:rPr>
        <w:t>万辆，连续四年全球居首</w:t>
      </w:r>
    </w:p>
    <w:p w14:paraId="0568BCCE" w14:textId="55E97FC3" w:rsidR="00FC3D6D" w:rsidRPr="00FC3D6D" w:rsidRDefault="00FC3D6D" w:rsidP="00CF0AD7">
      <w:pPr>
        <w:ind w:firstLineChars="202" w:firstLine="424"/>
      </w:pPr>
      <w:r w:rsidRPr="00FC3D6D">
        <w:rPr>
          <w:rFonts w:hint="eastAsia"/>
        </w:rPr>
        <w:t>丰田汽车</w:t>
      </w:r>
      <w:r w:rsidRPr="00FC3D6D">
        <w:t>1月30日宣布，2023年集团全球销量（包括子公司大发和日野汽车）同比增长7.2%，达到创纪录的1120万辆。</w:t>
      </w:r>
      <w:r w:rsidR="00BA669C" w:rsidRPr="00BA669C">
        <w:rPr>
          <w:rFonts w:hint="eastAsia"/>
        </w:rPr>
        <w:t>在中国市场销售汽车</w:t>
      </w:r>
      <w:r w:rsidR="00BA669C" w:rsidRPr="00BA669C">
        <w:t>1,907,587辆，同比下降1.7%。</w:t>
      </w:r>
    </w:p>
    <w:p w14:paraId="5F549E8A" w14:textId="259C9860" w:rsidR="009B3C7C" w:rsidRPr="00CF0AD7" w:rsidRDefault="00D510A2" w:rsidP="0058259D">
      <w:pPr>
        <w:pStyle w:val="2"/>
        <w:numPr>
          <w:ilvl w:val="0"/>
          <w:numId w:val="6"/>
        </w:numPr>
        <w:spacing w:before="0" w:after="0" w:line="240" w:lineRule="auto"/>
        <w:rPr>
          <w:sz w:val="24"/>
          <w:szCs w:val="24"/>
        </w:rPr>
      </w:pPr>
      <w:r w:rsidRPr="00CF0AD7">
        <w:rPr>
          <w:rFonts w:hint="eastAsia"/>
          <w:sz w:val="24"/>
          <w:szCs w:val="24"/>
        </w:rPr>
        <w:t>韩国去年乘用车出口额达</w:t>
      </w:r>
      <w:r w:rsidRPr="00CF0AD7">
        <w:rPr>
          <w:sz w:val="24"/>
          <w:szCs w:val="24"/>
        </w:rPr>
        <w:t>638</w:t>
      </w:r>
      <w:r w:rsidRPr="00CF0AD7">
        <w:rPr>
          <w:sz w:val="24"/>
          <w:szCs w:val="24"/>
        </w:rPr>
        <w:t>亿美元，创历史新高</w:t>
      </w:r>
    </w:p>
    <w:p w14:paraId="4386EFB0" w14:textId="18298FC6" w:rsidR="00D510A2" w:rsidRPr="00D510A2" w:rsidRDefault="00D510A2" w:rsidP="00CF0AD7">
      <w:pPr>
        <w:ind w:firstLineChars="202" w:firstLine="424"/>
      </w:pPr>
      <w:r w:rsidRPr="00D510A2">
        <w:t>1月30日，韩国关税厅公布的数据显示，2023年韩国乘用车出口总额达到638.1亿美元，同比增长30.2%。环保型汽车的出口额同比增长50.6%，达到240亿美元，也创下了历史新高，占乘用车出口总额的37.6%。去年韩国乘用车进口额为145亿美元，同比增长3.3%。</w:t>
      </w:r>
    </w:p>
    <w:p w14:paraId="0E869150" w14:textId="2087FF32" w:rsidR="00926262" w:rsidRPr="00CF0AD7" w:rsidRDefault="00926262" w:rsidP="0058259D">
      <w:pPr>
        <w:pStyle w:val="2"/>
        <w:numPr>
          <w:ilvl w:val="0"/>
          <w:numId w:val="6"/>
        </w:numPr>
        <w:spacing w:before="0" w:after="0" w:line="240" w:lineRule="auto"/>
        <w:rPr>
          <w:sz w:val="24"/>
          <w:szCs w:val="24"/>
        </w:rPr>
      </w:pPr>
      <w:r w:rsidRPr="00CF0AD7">
        <w:rPr>
          <w:rFonts w:hint="eastAsia"/>
          <w:sz w:val="24"/>
          <w:szCs w:val="24"/>
        </w:rPr>
        <w:t>特斯拉开设南美地区首家门店</w:t>
      </w:r>
    </w:p>
    <w:p w14:paraId="2447331B" w14:textId="197BE44D" w:rsidR="00926262" w:rsidRPr="00926262" w:rsidRDefault="00926262" w:rsidP="00CF0AD7">
      <w:pPr>
        <w:ind w:firstLineChars="202" w:firstLine="424"/>
      </w:pPr>
      <w:r w:rsidRPr="00926262">
        <w:rPr>
          <w:rFonts w:hint="eastAsia"/>
        </w:rPr>
        <w:t>当地时间</w:t>
      </w:r>
      <w:r w:rsidRPr="00926262">
        <w:t>2月2日，特斯拉在智利首都圣地亚哥正式开设该国首家门店，这也是特斯拉在南美地区的第一家经销店。</w:t>
      </w:r>
    </w:p>
    <w:p w14:paraId="20BE6E76" w14:textId="3AE62D78" w:rsidR="00BE00DA" w:rsidRPr="00CF0AD7" w:rsidRDefault="00D32ADB" w:rsidP="0058259D">
      <w:pPr>
        <w:pStyle w:val="2"/>
        <w:numPr>
          <w:ilvl w:val="0"/>
          <w:numId w:val="6"/>
        </w:numPr>
        <w:spacing w:before="0" w:after="0" w:line="240" w:lineRule="auto"/>
        <w:rPr>
          <w:sz w:val="24"/>
          <w:szCs w:val="24"/>
        </w:rPr>
      </w:pPr>
      <w:r w:rsidRPr="00CF0AD7">
        <w:rPr>
          <w:rFonts w:hint="eastAsia"/>
          <w:sz w:val="24"/>
          <w:szCs w:val="24"/>
        </w:rPr>
        <w:t>通用汽车</w:t>
      </w:r>
      <w:r w:rsidRPr="00CF0AD7">
        <w:rPr>
          <w:sz w:val="24"/>
          <w:szCs w:val="24"/>
        </w:rPr>
        <w:t>2023</w:t>
      </w:r>
      <w:r w:rsidRPr="00CF0AD7">
        <w:rPr>
          <w:sz w:val="24"/>
          <w:szCs w:val="24"/>
        </w:rPr>
        <w:t>年净利润</w:t>
      </w:r>
      <w:r w:rsidRPr="00CF0AD7">
        <w:rPr>
          <w:sz w:val="24"/>
          <w:szCs w:val="24"/>
        </w:rPr>
        <w:t>101</w:t>
      </w:r>
      <w:r w:rsidRPr="00CF0AD7">
        <w:rPr>
          <w:sz w:val="24"/>
          <w:szCs w:val="24"/>
        </w:rPr>
        <w:t>亿美元</w:t>
      </w:r>
    </w:p>
    <w:p w14:paraId="49ECA97A" w14:textId="270EC430" w:rsidR="00D32ADB" w:rsidRPr="00D32ADB" w:rsidRDefault="00D32ADB" w:rsidP="00CF0AD7">
      <w:pPr>
        <w:ind w:firstLineChars="202" w:firstLine="424"/>
      </w:pPr>
      <w:r w:rsidRPr="00D32ADB">
        <w:t>1月30日，通用汽车发布了2023年全年财报。其中，2023年营收约1,720亿美元，同比增长10%；净利润101亿美元，同比增长1.9%；调整后息税前利润124亿美元，同比下降14.6%；调整后汽车业务现金流117亿美元，同比增长11.5%。</w:t>
      </w:r>
    </w:p>
    <w:p w14:paraId="7CA37ED9" w14:textId="3F072BBE" w:rsidR="002844FF" w:rsidRPr="00CF0AD7" w:rsidRDefault="002844FF" w:rsidP="0058259D">
      <w:pPr>
        <w:pStyle w:val="2"/>
        <w:numPr>
          <w:ilvl w:val="0"/>
          <w:numId w:val="6"/>
        </w:numPr>
        <w:spacing w:before="0" w:after="0" w:line="240" w:lineRule="auto"/>
        <w:rPr>
          <w:sz w:val="24"/>
          <w:szCs w:val="24"/>
        </w:rPr>
      </w:pPr>
      <w:r w:rsidRPr="00CF0AD7">
        <w:rPr>
          <w:rFonts w:hint="eastAsia"/>
          <w:sz w:val="24"/>
          <w:szCs w:val="24"/>
        </w:rPr>
        <w:t>意大利或投资</w:t>
      </w:r>
      <w:r w:rsidRPr="00CF0AD7">
        <w:rPr>
          <w:sz w:val="24"/>
          <w:szCs w:val="24"/>
        </w:rPr>
        <w:t xml:space="preserve">Stellantis </w:t>
      </w:r>
      <w:r w:rsidRPr="00CF0AD7">
        <w:rPr>
          <w:sz w:val="24"/>
          <w:szCs w:val="24"/>
        </w:rPr>
        <w:t>并给予购车者</w:t>
      </w:r>
      <w:r w:rsidRPr="00CF0AD7">
        <w:rPr>
          <w:sz w:val="24"/>
          <w:szCs w:val="24"/>
        </w:rPr>
        <w:t>9.5</w:t>
      </w:r>
      <w:r w:rsidRPr="00CF0AD7">
        <w:rPr>
          <w:sz w:val="24"/>
          <w:szCs w:val="24"/>
        </w:rPr>
        <w:t>亿欧元补贴</w:t>
      </w:r>
    </w:p>
    <w:p w14:paraId="74C95A33" w14:textId="19F1C051" w:rsidR="002844FF" w:rsidRPr="002844FF" w:rsidRDefault="002844FF" w:rsidP="00CF0AD7">
      <w:pPr>
        <w:ind w:firstLineChars="202" w:firstLine="424"/>
      </w:pPr>
      <w:r w:rsidRPr="002844FF">
        <w:t>2月1日，意大利工业部长Adolfo Urso表示，意大利对收购汽车制造商Stellantis的股份持开放态度。意大利可能会效仿法国政府，通过入股Stellantis来加强合作。此外，今年意大利将提供9.5亿欧元的补贴，以帮助司机转向更清洁的汽车。</w:t>
      </w:r>
    </w:p>
    <w:p w14:paraId="28125201" w14:textId="24F8ECDC" w:rsidR="009B3C7C" w:rsidRPr="00CF0AD7" w:rsidRDefault="00D352FA" w:rsidP="0058259D">
      <w:pPr>
        <w:pStyle w:val="2"/>
        <w:numPr>
          <w:ilvl w:val="0"/>
          <w:numId w:val="6"/>
        </w:numPr>
        <w:spacing w:before="0" w:after="0" w:line="240" w:lineRule="auto"/>
        <w:rPr>
          <w:sz w:val="24"/>
          <w:szCs w:val="24"/>
        </w:rPr>
      </w:pPr>
      <w:r w:rsidRPr="00CF0AD7">
        <w:rPr>
          <w:rFonts w:hint="eastAsia"/>
          <w:sz w:val="24"/>
          <w:szCs w:val="24"/>
        </w:rPr>
        <w:t>全球最大锂矿商雅保裁员近</w:t>
      </w:r>
      <w:r w:rsidRPr="00CF0AD7">
        <w:rPr>
          <w:sz w:val="24"/>
          <w:szCs w:val="24"/>
        </w:rPr>
        <w:t>4%</w:t>
      </w:r>
    </w:p>
    <w:p w14:paraId="50765EB1" w14:textId="16345DBC" w:rsidR="00131BD8" w:rsidRPr="00131BD8" w:rsidRDefault="00D352FA" w:rsidP="00CF0AD7">
      <w:pPr>
        <w:ind w:firstLineChars="202" w:firstLine="424"/>
      </w:pPr>
      <w:r w:rsidRPr="00D352FA">
        <w:t>1月30日，美国科技媒体The Information援引知情人士说法称，全球最大锂矿商雅保已裁员300多人，占其员工总数的4%。以应对电动汽车电池所用金属价格下滑的局面。</w:t>
      </w:r>
    </w:p>
    <w:sectPr w:rsidR="00131BD8" w:rsidRPr="00131BD8" w:rsidSect="00E74957">
      <w:headerReference w:type="default" r:id="rId16"/>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A528E" w14:textId="77777777" w:rsidR="00E74957" w:rsidRDefault="00E74957" w:rsidP="00131BD8">
      <w:r>
        <w:separator/>
      </w:r>
    </w:p>
  </w:endnote>
  <w:endnote w:type="continuationSeparator" w:id="0">
    <w:p w14:paraId="0AA9376B" w14:textId="77777777" w:rsidR="00E74957" w:rsidRDefault="00E74957" w:rsidP="0013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D447E" w14:textId="77777777" w:rsidR="00E74957" w:rsidRDefault="00E74957" w:rsidP="00131BD8">
      <w:r>
        <w:separator/>
      </w:r>
    </w:p>
  </w:footnote>
  <w:footnote w:type="continuationSeparator" w:id="0">
    <w:p w14:paraId="08B38254" w14:textId="77777777" w:rsidR="00E74957" w:rsidRDefault="00E74957" w:rsidP="00131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CA6F" w14:textId="52D331FE" w:rsidR="0058259D" w:rsidRDefault="0058259D" w:rsidP="0058259D">
    <w:pPr>
      <w:pStyle w:val="a3"/>
      <w:jc w:val="left"/>
    </w:pPr>
    <w:r>
      <w:rPr>
        <w:noProof/>
      </w:rPr>
      <w:drawing>
        <wp:inline distT="0" distB="0" distL="0" distR="0" wp14:anchorId="0B31CBDF" wp14:editId="1066E163">
          <wp:extent cx="1080261" cy="360000"/>
          <wp:effectExtent l="0" t="0" r="571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110F0"/>
    <w:multiLevelType w:val="hybridMultilevel"/>
    <w:tmpl w:val="6D223DA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4F656DF"/>
    <w:multiLevelType w:val="hybridMultilevel"/>
    <w:tmpl w:val="AD82F24E"/>
    <w:lvl w:ilvl="0" w:tplc="E306E1B6">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7BF826B2"/>
    <w:multiLevelType w:val="hybridMultilevel"/>
    <w:tmpl w:val="527245DA"/>
    <w:lvl w:ilvl="0" w:tplc="0644CE8E">
      <w:start w:val="1"/>
      <w:numFmt w:val="decimal"/>
      <w:pStyle w:val="2"/>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2386765">
    <w:abstractNumId w:val="0"/>
  </w:num>
  <w:num w:numId="2" w16cid:durableId="1745951388">
    <w:abstractNumId w:val="2"/>
  </w:num>
  <w:num w:numId="3" w16cid:durableId="693729192">
    <w:abstractNumId w:val="2"/>
    <w:lvlOverride w:ilvl="0">
      <w:startOverride w:val="1"/>
    </w:lvlOverride>
  </w:num>
  <w:num w:numId="4" w16cid:durableId="1041321124">
    <w:abstractNumId w:val="2"/>
    <w:lvlOverride w:ilvl="0">
      <w:startOverride w:val="1"/>
    </w:lvlOverride>
  </w:num>
  <w:num w:numId="5" w16cid:durableId="2013022502">
    <w:abstractNumId w:val="2"/>
    <w:lvlOverride w:ilvl="0">
      <w:startOverride w:val="1"/>
    </w:lvlOverride>
  </w:num>
  <w:num w:numId="6" w16cid:durableId="712115206">
    <w:abstractNumId w:val="2"/>
    <w:lvlOverride w:ilvl="0">
      <w:startOverride w:val="1"/>
    </w:lvlOverride>
  </w:num>
  <w:num w:numId="7" w16cid:durableId="1582833687">
    <w:abstractNumId w:val="2"/>
    <w:lvlOverride w:ilvl="0">
      <w:startOverride w:val="1"/>
    </w:lvlOverride>
  </w:num>
  <w:num w:numId="8" w16cid:durableId="515191050">
    <w:abstractNumId w:val="2"/>
    <w:lvlOverride w:ilvl="0">
      <w:startOverride w:val="1"/>
    </w:lvlOverride>
  </w:num>
  <w:num w:numId="9" w16cid:durableId="2053118049">
    <w:abstractNumId w:val="1"/>
  </w:num>
  <w:num w:numId="10" w16cid:durableId="827674250">
    <w:abstractNumId w:val="2"/>
  </w:num>
  <w:num w:numId="11" w16cid:durableId="1792237104">
    <w:abstractNumId w:val="2"/>
  </w:num>
  <w:num w:numId="12" w16cid:durableId="1512062203">
    <w:abstractNumId w:val="2"/>
  </w:num>
  <w:num w:numId="13" w16cid:durableId="2039161180">
    <w:abstractNumId w:val="2"/>
  </w:num>
  <w:num w:numId="14" w16cid:durableId="1251739476">
    <w:abstractNumId w:val="2"/>
  </w:num>
  <w:num w:numId="15" w16cid:durableId="271592932">
    <w:abstractNumId w:val="2"/>
  </w:num>
  <w:num w:numId="16" w16cid:durableId="1202667741">
    <w:abstractNumId w:val="2"/>
  </w:num>
  <w:num w:numId="17" w16cid:durableId="624701999">
    <w:abstractNumId w:val="2"/>
  </w:num>
  <w:num w:numId="18" w16cid:durableId="1518814381">
    <w:abstractNumId w:val="2"/>
  </w:num>
  <w:num w:numId="19" w16cid:durableId="2116439316">
    <w:abstractNumId w:val="2"/>
  </w:num>
  <w:num w:numId="20" w16cid:durableId="1138259117">
    <w:abstractNumId w:val="2"/>
  </w:num>
  <w:num w:numId="21" w16cid:durableId="1163929288">
    <w:abstractNumId w:val="2"/>
  </w:num>
  <w:num w:numId="22" w16cid:durableId="1919746397">
    <w:abstractNumId w:val="2"/>
  </w:num>
  <w:num w:numId="23" w16cid:durableId="1170027500">
    <w:abstractNumId w:val="2"/>
  </w:num>
  <w:num w:numId="24" w16cid:durableId="1588659894">
    <w:abstractNumId w:val="2"/>
  </w:num>
  <w:num w:numId="25" w16cid:durableId="897596282">
    <w:abstractNumId w:val="2"/>
  </w:num>
  <w:num w:numId="26" w16cid:durableId="2036422030">
    <w:abstractNumId w:val="2"/>
  </w:num>
  <w:num w:numId="27" w16cid:durableId="1767337262">
    <w:abstractNumId w:val="2"/>
  </w:num>
  <w:num w:numId="28" w16cid:durableId="793711514">
    <w:abstractNumId w:val="2"/>
  </w:num>
  <w:num w:numId="29" w16cid:durableId="2046367570">
    <w:abstractNumId w:val="2"/>
  </w:num>
  <w:num w:numId="30" w16cid:durableId="1227254643">
    <w:abstractNumId w:val="2"/>
  </w:num>
  <w:num w:numId="31" w16cid:durableId="354576906">
    <w:abstractNumId w:val="2"/>
  </w:num>
  <w:num w:numId="32" w16cid:durableId="20741347">
    <w:abstractNumId w:val="2"/>
  </w:num>
  <w:num w:numId="33" w16cid:durableId="1941450780">
    <w:abstractNumId w:val="2"/>
  </w:num>
  <w:num w:numId="34" w16cid:durableId="297076463">
    <w:abstractNumId w:val="2"/>
  </w:num>
  <w:num w:numId="35" w16cid:durableId="1096247857">
    <w:abstractNumId w:val="2"/>
  </w:num>
  <w:num w:numId="36" w16cid:durableId="2056805832">
    <w:abstractNumId w:val="2"/>
  </w:num>
  <w:num w:numId="37" w16cid:durableId="975136325">
    <w:abstractNumId w:val="2"/>
  </w:num>
  <w:num w:numId="38" w16cid:durableId="383413931">
    <w:abstractNumId w:val="2"/>
  </w:num>
  <w:num w:numId="39" w16cid:durableId="258027082">
    <w:abstractNumId w:val="2"/>
  </w:num>
  <w:num w:numId="40" w16cid:durableId="1914047763">
    <w:abstractNumId w:val="2"/>
  </w:num>
  <w:num w:numId="41" w16cid:durableId="1734934877">
    <w:abstractNumId w:val="2"/>
  </w:num>
  <w:num w:numId="42" w16cid:durableId="1619751215">
    <w:abstractNumId w:val="2"/>
  </w:num>
  <w:num w:numId="43" w16cid:durableId="332031500">
    <w:abstractNumId w:val="2"/>
  </w:num>
  <w:num w:numId="44" w16cid:durableId="574585101">
    <w:abstractNumId w:val="2"/>
  </w:num>
  <w:num w:numId="45" w16cid:durableId="1943369651">
    <w:abstractNumId w:val="2"/>
  </w:num>
  <w:num w:numId="46" w16cid:durableId="1578399234">
    <w:abstractNumId w:val="2"/>
  </w:num>
  <w:num w:numId="47" w16cid:durableId="2004119553">
    <w:abstractNumId w:val="2"/>
  </w:num>
  <w:num w:numId="48" w16cid:durableId="1743333611">
    <w:abstractNumId w:val="2"/>
  </w:num>
  <w:num w:numId="49" w16cid:durableId="775247657">
    <w:abstractNumId w:val="2"/>
  </w:num>
  <w:num w:numId="50" w16cid:durableId="284040107">
    <w:abstractNumId w:val="2"/>
  </w:num>
  <w:num w:numId="51" w16cid:durableId="1518276836">
    <w:abstractNumId w:val="2"/>
  </w:num>
  <w:num w:numId="52" w16cid:durableId="373506619">
    <w:abstractNumId w:val="2"/>
  </w:num>
  <w:num w:numId="53" w16cid:durableId="1712495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427A7"/>
    <w:rsid w:val="00046C46"/>
    <w:rsid w:val="000470C3"/>
    <w:rsid w:val="000638A3"/>
    <w:rsid w:val="000A7D31"/>
    <w:rsid w:val="000B1855"/>
    <w:rsid w:val="000D3315"/>
    <w:rsid w:val="000E6EAE"/>
    <w:rsid w:val="00101676"/>
    <w:rsid w:val="001068D8"/>
    <w:rsid w:val="0010706A"/>
    <w:rsid w:val="00121533"/>
    <w:rsid w:val="001261A1"/>
    <w:rsid w:val="001262CF"/>
    <w:rsid w:val="0013077E"/>
    <w:rsid w:val="00131BD8"/>
    <w:rsid w:val="00133920"/>
    <w:rsid w:val="00146173"/>
    <w:rsid w:val="0015680B"/>
    <w:rsid w:val="001673CF"/>
    <w:rsid w:val="001701B8"/>
    <w:rsid w:val="001C0065"/>
    <w:rsid w:val="001D06A1"/>
    <w:rsid w:val="001E2155"/>
    <w:rsid w:val="001E4DFA"/>
    <w:rsid w:val="001F5D09"/>
    <w:rsid w:val="00233760"/>
    <w:rsid w:val="00240FAB"/>
    <w:rsid w:val="002462AE"/>
    <w:rsid w:val="00262555"/>
    <w:rsid w:val="002678F3"/>
    <w:rsid w:val="002844FF"/>
    <w:rsid w:val="002A3C70"/>
    <w:rsid w:val="002B6566"/>
    <w:rsid w:val="002B6CEA"/>
    <w:rsid w:val="002B7A0D"/>
    <w:rsid w:val="002C1C21"/>
    <w:rsid w:val="00313588"/>
    <w:rsid w:val="0039352F"/>
    <w:rsid w:val="003A3977"/>
    <w:rsid w:val="003B4804"/>
    <w:rsid w:val="003D55F0"/>
    <w:rsid w:val="00406D67"/>
    <w:rsid w:val="00412870"/>
    <w:rsid w:val="00436863"/>
    <w:rsid w:val="00437F57"/>
    <w:rsid w:val="00441B30"/>
    <w:rsid w:val="00453DD3"/>
    <w:rsid w:val="00472F73"/>
    <w:rsid w:val="00487298"/>
    <w:rsid w:val="00493888"/>
    <w:rsid w:val="004A0D28"/>
    <w:rsid w:val="004D2664"/>
    <w:rsid w:val="004D60B2"/>
    <w:rsid w:val="0051164F"/>
    <w:rsid w:val="00523232"/>
    <w:rsid w:val="00526BDF"/>
    <w:rsid w:val="00531DC9"/>
    <w:rsid w:val="0053751B"/>
    <w:rsid w:val="0054245A"/>
    <w:rsid w:val="0055242B"/>
    <w:rsid w:val="005718DB"/>
    <w:rsid w:val="00575DA0"/>
    <w:rsid w:val="00577398"/>
    <w:rsid w:val="0058259D"/>
    <w:rsid w:val="005952BF"/>
    <w:rsid w:val="005A3C60"/>
    <w:rsid w:val="005D5BF9"/>
    <w:rsid w:val="005E1270"/>
    <w:rsid w:val="0061296C"/>
    <w:rsid w:val="0061591C"/>
    <w:rsid w:val="00644E2A"/>
    <w:rsid w:val="00650691"/>
    <w:rsid w:val="006539C8"/>
    <w:rsid w:val="006576B2"/>
    <w:rsid w:val="0069309C"/>
    <w:rsid w:val="006938CE"/>
    <w:rsid w:val="00693A15"/>
    <w:rsid w:val="00697D21"/>
    <w:rsid w:val="006B5B8F"/>
    <w:rsid w:val="006B78DB"/>
    <w:rsid w:val="006D3BC7"/>
    <w:rsid w:val="006D6E21"/>
    <w:rsid w:val="007057C8"/>
    <w:rsid w:val="00710523"/>
    <w:rsid w:val="0073586E"/>
    <w:rsid w:val="0075086B"/>
    <w:rsid w:val="00755FCC"/>
    <w:rsid w:val="00761D8C"/>
    <w:rsid w:val="007802C5"/>
    <w:rsid w:val="00780DF2"/>
    <w:rsid w:val="007B7B05"/>
    <w:rsid w:val="007D5D4B"/>
    <w:rsid w:val="007F5791"/>
    <w:rsid w:val="00822E0B"/>
    <w:rsid w:val="008247A4"/>
    <w:rsid w:val="00825519"/>
    <w:rsid w:val="00842AA5"/>
    <w:rsid w:val="008742DA"/>
    <w:rsid w:val="00875CD2"/>
    <w:rsid w:val="0087611D"/>
    <w:rsid w:val="008772C4"/>
    <w:rsid w:val="0088564B"/>
    <w:rsid w:val="008A2AF4"/>
    <w:rsid w:val="008B3072"/>
    <w:rsid w:val="008B704B"/>
    <w:rsid w:val="008C0EE0"/>
    <w:rsid w:val="008C4B7D"/>
    <w:rsid w:val="008F663A"/>
    <w:rsid w:val="00912457"/>
    <w:rsid w:val="00914346"/>
    <w:rsid w:val="00926262"/>
    <w:rsid w:val="009266FF"/>
    <w:rsid w:val="00933FB6"/>
    <w:rsid w:val="00941060"/>
    <w:rsid w:val="00947122"/>
    <w:rsid w:val="00950C15"/>
    <w:rsid w:val="00962885"/>
    <w:rsid w:val="00975E6E"/>
    <w:rsid w:val="009907F2"/>
    <w:rsid w:val="009B3C7C"/>
    <w:rsid w:val="009B71BB"/>
    <w:rsid w:val="009D1BFB"/>
    <w:rsid w:val="009E0646"/>
    <w:rsid w:val="009E3A30"/>
    <w:rsid w:val="00A024DC"/>
    <w:rsid w:val="00A03D3F"/>
    <w:rsid w:val="00A367BF"/>
    <w:rsid w:val="00A3685C"/>
    <w:rsid w:val="00A463CD"/>
    <w:rsid w:val="00A551EC"/>
    <w:rsid w:val="00A64E0B"/>
    <w:rsid w:val="00A708C6"/>
    <w:rsid w:val="00A95C53"/>
    <w:rsid w:val="00AC79AC"/>
    <w:rsid w:val="00AD0C11"/>
    <w:rsid w:val="00AD541D"/>
    <w:rsid w:val="00AF0859"/>
    <w:rsid w:val="00AF7A28"/>
    <w:rsid w:val="00B21AC5"/>
    <w:rsid w:val="00B42374"/>
    <w:rsid w:val="00B54CC9"/>
    <w:rsid w:val="00B67E1E"/>
    <w:rsid w:val="00B74C07"/>
    <w:rsid w:val="00B8334E"/>
    <w:rsid w:val="00B91789"/>
    <w:rsid w:val="00BA669C"/>
    <w:rsid w:val="00BC087B"/>
    <w:rsid w:val="00BC47D4"/>
    <w:rsid w:val="00BC563A"/>
    <w:rsid w:val="00BE00DA"/>
    <w:rsid w:val="00BE44D8"/>
    <w:rsid w:val="00BF27B9"/>
    <w:rsid w:val="00BF372B"/>
    <w:rsid w:val="00BF4800"/>
    <w:rsid w:val="00BF5ACE"/>
    <w:rsid w:val="00BF7430"/>
    <w:rsid w:val="00C05B83"/>
    <w:rsid w:val="00C26E1F"/>
    <w:rsid w:val="00C63BD5"/>
    <w:rsid w:val="00C707CB"/>
    <w:rsid w:val="00C7635F"/>
    <w:rsid w:val="00C778E3"/>
    <w:rsid w:val="00C9041C"/>
    <w:rsid w:val="00CB1D9A"/>
    <w:rsid w:val="00CB4635"/>
    <w:rsid w:val="00CF0AD7"/>
    <w:rsid w:val="00CF62CF"/>
    <w:rsid w:val="00D32ADB"/>
    <w:rsid w:val="00D33DE7"/>
    <w:rsid w:val="00D352FA"/>
    <w:rsid w:val="00D4629A"/>
    <w:rsid w:val="00D510A2"/>
    <w:rsid w:val="00D91FA3"/>
    <w:rsid w:val="00D9326B"/>
    <w:rsid w:val="00DA3337"/>
    <w:rsid w:val="00DA62AB"/>
    <w:rsid w:val="00DB50F8"/>
    <w:rsid w:val="00DC4900"/>
    <w:rsid w:val="00DD0E99"/>
    <w:rsid w:val="00DE1737"/>
    <w:rsid w:val="00DE5C94"/>
    <w:rsid w:val="00E05252"/>
    <w:rsid w:val="00E25AC7"/>
    <w:rsid w:val="00E25EFB"/>
    <w:rsid w:val="00E437C3"/>
    <w:rsid w:val="00E529C4"/>
    <w:rsid w:val="00E53268"/>
    <w:rsid w:val="00E74957"/>
    <w:rsid w:val="00E86912"/>
    <w:rsid w:val="00E871A1"/>
    <w:rsid w:val="00EC69EF"/>
    <w:rsid w:val="00ED15B1"/>
    <w:rsid w:val="00ED3FE7"/>
    <w:rsid w:val="00EE2B00"/>
    <w:rsid w:val="00EF6459"/>
    <w:rsid w:val="00F1055E"/>
    <w:rsid w:val="00F13674"/>
    <w:rsid w:val="00F15AFB"/>
    <w:rsid w:val="00F17A90"/>
    <w:rsid w:val="00F2237D"/>
    <w:rsid w:val="00F33BDF"/>
    <w:rsid w:val="00F6068A"/>
    <w:rsid w:val="00F60C29"/>
    <w:rsid w:val="00F60D86"/>
    <w:rsid w:val="00F90267"/>
    <w:rsid w:val="00FA3F76"/>
    <w:rsid w:val="00FA7051"/>
    <w:rsid w:val="00FB3E1D"/>
    <w:rsid w:val="00FC3D6D"/>
    <w:rsid w:val="00FC41AC"/>
    <w:rsid w:val="00FE3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D8"/>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46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2024013002.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2024013001.jpg" TargetMode="External"/><Relationship Id="rId5" Type="http://schemas.openxmlformats.org/officeDocument/2006/relationships/footnotes" Target="footnotes.xml"/><Relationship Id="rId15" Type="http://schemas.openxmlformats.org/officeDocument/2006/relationships/image" Target="cid:2024013003.jp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1234</Words>
  <Characters>7040</Characters>
  <Application>Microsoft Office Word</Application>
  <DocSecurity>0</DocSecurity>
  <Lines>58</Lines>
  <Paragraphs>16</Paragraphs>
  <ScaleCrop>false</ScaleCrop>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承桉 李</cp:lastModifiedBy>
  <cp:revision>4</cp:revision>
  <dcterms:created xsi:type="dcterms:W3CDTF">2024-02-07T07:58:00Z</dcterms:created>
  <dcterms:modified xsi:type="dcterms:W3CDTF">2024-02-07T08:39:00Z</dcterms:modified>
</cp:coreProperties>
</file>