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36B17AAA"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90364">
        <w:rPr>
          <w:rFonts w:ascii="微软雅黑" w:eastAsia="微软雅黑" w:hAnsi="微软雅黑" w:cs="黑体" w:hint="eastAsia"/>
          <w:sz w:val="35"/>
          <w:szCs w:val="35"/>
        </w:rPr>
        <w:t>2</w:t>
      </w:r>
      <w:r w:rsidR="0088245C">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期（</w:t>
      </w:r>
      <w:r w:rsidR="00E90364">
        <w:rPr>
          <w:rFonts w:ascii="微软雅黑" w:eastAsia="微软雅黑" w:hAnsi="微软雅黑" w:cs="黑体" w:hint="eastAsia"/>
          <w:sz w:val="35"/>
          <w:szCs w:val="35"/>
        </w:rPr>
        <w:t>6</w:t>
      </w:r>
      <w:r w:rsidRPr="00BF7430">
        <w:rPr>
          <w:rFonts w:ascii="微软雅黑" w:eastAsia="微软雅黑" w:hAnsi="微软雅黑" w:cs="黑体" w:hint="eastAsia"/>
          <w:sz w:val="35"/>
          <w:szCs w:val="35"/>
        </w:rPr>
        <w:t>月</w:t>
      </w:r>
      <w:r w:rsidR="0088245C">
        <w:rPr>
          <w:rFonts w:ascii="微软雅黑" w:eastAsia="微软雅黑" w:hAnsi="微软雅黑" w:cs="黑体" w:hint="eastAsia"/>
          <w:sz w:val="35"/>
          <w:szCs w:val="35"/>
        </w:rPr>
        <w:t>17</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E90364">
        <w:rPr>
          <w:rFonts w:ascii="微软雅黑" w:eastAsia="微软雅黑" w:hAnsi="微软雅黑" w:cs="黑体" w:hint="eastAsia"/>
          <w:sz w:val="35"/>
          <w:szCs w:val="35"/>
        </w:rPr>
        <w:t>6</w:t>
      </w:r>
      <w:r w:rsidRPr="00BF7430">
        <w:rPr>
          <w:rFonts w:ascii="微软雅黑" w:eastAsia="微软雅黑" w:hAnsi="微软雅黑" w:cs="黑体" w:hint="eastAsia"/>
          <w:sz w:val="35"/>
          <w:szCs w:val="35"/>
        </w:rPr>
        <w:t>月</w:t>
      </w:r>
      <w:r w:rsidR="0088245C">
        <w:rPr>
          <w:rFonts w:ascii="微软雅黑" w:eastAsia="微软雅黑" w:hAnsi="微软雅黑" w:cs="黑体" w:hint="eastAsia"/>
          <w:sz w:val="35"/>
          <w:szCs w:val="35"/>
        </w:rPr>
        <w:t>23</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31BD8">
      <w:pPr>
        <w:rPr>
          <w:rFonts w:ascii="微软雅黑" w:eastAsia="微软雅黑" w:hAnsi="微软雅黑" w:cs="黑体"/>
        </w:rPr>
      </w:pPr>
    </w:p>
    <w:p w14:paraId="51239619" w14:textId="7CD0A13B" w:rsidR="00131BD8" w:rsidRPr="00182EEA" w:rsidRDefault="00131BD8" w:rsidP="00131BD8">
      <w:pPr>
        <w:rPr>
          <w:rFonts w:ascii="宋体" w:eastAsia="宋体" w:hAnsi="宋体" w:cs="黑体"/>
          <w:szCs w:val="21"/>
        </w:rPr>
      </w:pPr>
      <w:r w:rsidRPr="00182EEA">
        <w:rPr>
          <w:rFonts w:ascii="宋体" w:eastAsia="宋体" w:hAnsi="宋体" w:cs="黑体" w:hint="eastAsia"/>
          <w:szCs w:val="21"/>
        </w:rPr>
        <w:t>主要信息源自乘联</w:t>
      </w:r>
      <w:r w:rsidR="00182EEA">
        <w:rPr>
          <w:rFonts w:ascii="宋体" w:eastAsia="宋体" w:hAnsi="宋体" w:cs="黑体" w:hint="eastAsia"/>
          <w:szCs w:val="21"/>
        </w:rPr>
        <w:t>分</w:t>
      </w:r>
      <w:r w:rsidRPr="00182EEA">
        <w:rPr>
          <w:rFonts w:ascii="宋体" w:eastAsia="宋体" w:hAnsi="宋体" w:cs="黑体" w:hint="eastAsia"/>
          <w:szCs w:val="21"/>
        </w:rPr>
        <w:t>会每日新闻等</w:t>
      </w:r>
    </w:p>
    <w:p w14:paraId="2153412D" w14:textId="77777777" w:rsidR="00131BD8" w:rsidRPr="00182EEA" w:rsidRDefault="00131BD8" w:rsidP="00131BD8">
      <w:pPr>
        <w:rPr>
          <w:rFonts w:ascii="宋体" w:eastAsia="宋体" w:hAnsi="宋体" w:cs="黑体"/>
          <w:szCs w:val="21"/>
        </w:rPr>
      </w:pPr>
      <w:r w:rsidRPr="00182EEA">
        <w:rPr>
          <w:rFonts w:ascii="宋体" w:eastAsia="宋体" w:hAnsi="宋体" w:cs="黑体" w:hint="eastAsia"/>
          <w:szCs w:val="21"/>
        </w:rPr>
        <w:t>网站：</w:t>
      </w:r>
      <w:hyperlink r:id="rId7" w:history="1">
        <w:r w:rsidRPr="00182EEA">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182EEA">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794C47D3" w14:textId="77777777" w:rsidR="004C33CC" w:rsidRDefault="004C33CC" w:rsidP="004C33CC">
      <w:pPr>
        <w:ind w:firstLineChars="200" w:firstLine="420"/>
        <w:rPr>
          <w:rFonts w:ascii="宋体" w:eastAsia="宋体" w:hAnsi="宋体"/>
        </w:rPr>
      </w:pPr>
      <w:r w:rsidRPr="004C33CC">
        <w:rPr>
          <w:rFonts w:ascii="宋体" w:eastAsia="宋体" w:hAnsi="宋体" w:hint="eastAsia"/>
        </w:rPr>
        <w:t>乘用车：</w:t>
      </w:r>
      <w:r w:rsidRPr="004C33CC">
        <w:rPr>
          <w:rFonts w:ascii="宋体" w:eastAsia="宋体" w:hAnsi="宋体"/>
        </w:rPr>
        <w:t>6月1-23日，乘用车市场零售108.7万辆，同比去年同期下降12%，较上月同期增长2%，今年以来累计零售916万辆，同比增长3%；6月1-23日，全国乘用车厂商批发116.9万辆，同比去年同期下降9%，较上月同期增长11%，今年以来累计批发1,075.3万辆，同比增长6%。</w:t>
      </w:r>
    </w:p>
    <w:p w14:paraId="6A1DFD54" w14:textId="17BE443B" w:rsidR="004C33CC" w:rsidRDefault="004C33CC" w:rsidP="004C33CC">
      <w:pPr>
        <w:ind w:firstLineChars="200" w:firstLine="420"/>
        <w:rPr>
          <w:rFonts w:ascii="宋体" w:eastAsia="宋体" w:hAnsi="宋体"/>
        </w:rPr>
      </w:pPr>
      <w:r w:rsidRPr="004C33CC">
        <w:rPr>
          <w:rFonts w:ascii="宋体" w:eastAsia="宋体" w:hAnsi="宋体" w:hint="eastAsia"/>
        </w:rPr>
        <w:t>新能源：</w:t>
      </w:r>
      <w:r w:rsidRPr="004C33CC">
        <w:rPr>
          <w:rFonts w:ascii="宋体" w:eastAsia="宋体" w:hAnsi="宋体"/>
        </w:rPr>
        <w:t>6月1-23日，新能源车市场零售53.4万辆，同比去年同期增长19%，较上月同期增长7%，今年以来累计零售378.9万辆，同比增长32%；6月1-23日，全国乘用车厂商新能源批发57.9万辆，同比去年同期增长23%，较上月同期增长9%，今年以来累计批发421.7万辆，同比增长30%。</w:t>
      </w:r>
    </w:p>
    <w:p w14:paraId="1CB62FE2" w14:textId="77777777" w:rsidR="004C33CC" w:rsidRPr="004C33CC" w:rsidRDefault="004C33CC" w:rsidP="004C33CC">
      <w:pPr>
        <w:ind w:firstLineChars="200" w:firstLine="420"/>
        <w:rPr>
          <w:rFonts w:ascii="宋体" w:eastAsia="宋体" w:hAnsi="宋体" w:hint="eastAsia"/>
        </w:rPr>
      </w:pPr>
    </w:p>
    <w:p w14:paraId="5DD679A6" w14:textId="616F0A75" w:rsidR="00E60370" w:rsidRPr="0054158F" w:rsidRDefault="005365B2" w:rsidP="005365B2">
      <w:pPr>
        <w:pStyle w:val="2"/>
        <w:spacing w:before="0" w:after="0" w:line="240" w:lineRule="auto"/>
        <w:ind w:left="0" w:firstLine="0"/>
        <w:rPr>
          <w:rFonts w:hint="eastAsia"/>
          <w:sz w:val="24"/>
          <w:szCs w:val="24"/>
        </w:rPr>
      </w:pPr>
      <w:r w:rsidRPr="00C873AC">
        <w:rPr>
          <w:sz w:val="24"/>
          <w:szCs w:val="24"/>
        </w:rPr>
        <w:t>2024</w:t>
      </w:r>
      <w:r w:rsidRPr="00C873AC">
        <w:rPr>
          <w:sz w:val="24"/>
          <w:szCs w:val="24"/>
        </w:rPr>
        <w:t>年</w:t>
      </w:r>
      <w:r w:rsidRPr="00C873AC">
        <w:rPr>
          <w:sz w:val="24"/>
          <w:szCs w:val="24"/>
        </w:rPr>
        <w:t>6</w:t>
      </w:r>
      <w:r w:rsidRPr="00C873AC">
        <w:rPr>
          <w:sz w:val="24"/>
          <w:szCs w:val="24"/>
        </w:rPr>
        <w:t>月全国乘用车市场零售平稳起步</w:t>
      </w:r>
    </w:p>
    <w:p w14:paraId="059424A8" w14:textId="30916D39" w:rsidR="004C33CC" w:rsidRDefault="004C33CC" w:rsidP="004C33CC">
      <w:pPr>
        <w:jc w:val="center"/>
        <w:rPr>
          <w:rFonts w:hint="eastAsia"/>
        </w:rPr>
      </w:pPr>
      <w:r>
        <w:rPr>
          <w:rFonts w:hint="eastAsia"/>
          <w:noProof/>
          <w14:ligatures w14:val="standardContextual"/>
        </w:rPr>
        <w:drawing>
          <wp:inline distT="0" distB="0" distL="0" distR="0" wp14:anchorId="5617EAE3" wp14:editId="00E6FC0B">
            <wp:extent cx="5040000" cy="3495719"/>
            <wp:effectExtent l="0" t="0" r="8255" b="9525"/>
            <wp:docPr id="14033042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304280" name="图片 1403304280"/>
                    <pic:cNvPicPr/>
                  </pic:nvPicPr>
                  <pic:blipFill>
                    <a:blip r:embed="rId8">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6706AE77" w14:textId="77777777" w:rsidR="0054158F" w:rsidRDefault="005365B2" w:rsidP="0054158F">
      <w:pPr>
        <w:ind w:firstLineChars="200" w:firstLine="420"/>
        <w:rPr>
          <w:rFonts w:ascii="宋体" w:eastAsia="宋体" w:hAnsi="宋体"/>
        </w:rPr>
      </w:pPr>
      <w:r w:rsidRPr="00A41F9F">
        <w:rPr>
          <w:rFonts w:ascii="宋体" w:eastAsia="宋体" w:hAnsi="宋体" w:hint="eastAsia"/>
        </w:rPr>
        <w:t>6</w:t>
      </w:r>
      <w:r w:rsidRPr="00A41F9F">
        <w:rPr>
          <w:rFonts w:ascii="宋体" w:eastAsia="宋体" w:hAnsi="宋体"/>
        </w:rPr>
        <w:t>月</w:t>
      </w:r>
      <w:r w:rsidRPr="00A41F9F">
        <w:rPr>
          <w:rFonts w:ascii="宋体" w:eastAsia="宋体" w:hAnsi="宋体" w:hint="eastAsia"/>
        </w:rPr>
        <w:t>第</w:t>
      </w:r>
      <w:r w:rsidR="0054158F">
        <w:rPr>
          <w:rFonts w:ascii="宋体" w:eastAsia="宋体" w:hAnsi="宋体" w:hint="eastAsia"/>
        </w:rPr>
        <w:t>一</w:t>
      </w:r>
      <w:r w:rsidRPr="00A41F9F">
        <w:rPr>
          <w:rFonts w:ascii="宋体" w:eastAsia="宋体" w:hAnsi="宋体" w:hint="eastAsia"/>
        </w:rPr>
        <w:t>周乘用车</w:t>
      </w:r>
      <w:r w:rsidRPr="00A41F9F">
        <w:rPr>
          <w:rFonts w:ascii="宋体" w:eastAsia="宋体" w:hAnsi="宋体"/>
        </w:rPr>
        <w:t>市场</w:t>
      </w:r>
      <w:r w:rsidRPr="00A41F9F">
        <w:rPr>
          <w:rFonts w:ascii="宋体" w:eastAsia="宋体" w:hAnsi="宋体" w:hint="eastAsia"/>
        </w:rPr>
        <w:t>日均</w:t>
      </w:r>
      <w:r w:rsidRPr="00A41F9F">
        <w:rPr>
          <w:rFonts w:ascii="宋体" w:eastAsia="宋体" w:hAnsi="宋体"/>
        </w:rPr>
        <w:t>零售</w:t>
      </w:r>
      <w:r w:rsidRPr="00A41F9F">
        <w:rPr>
          <w:rFonts w:ascii="宋体" w:eastAsia="宋体" w:hAnsi="宋体" w:hint="eastAsia"/>
        </w:rPr>
        <w:t>3.6</w:t>
      </w:r>
      <w:r w:rsidRPr="00A41F9F">
        <w:rPr>
          <w:rFonts w:ascii="宋体" w:eastAsia="宋体" w:hAnsi="宋体"/>
        </w:rPr>
        <w:t>万辆，同比去年</w:t>
      </w:r>
      <w:r w:rsidR="0054158F">
        <w:rPr>
          <w:rFonts w:ascii="宋体" w:eastAsia="宋体" w:hAnsi="宋体" w:hint="eastAsia"/>
        </w:rPr>
        <w:t>同期</w:t>
      </w:r>
      <w:r w:rsidRPr="00A41F9F">
        <w:rPr>
          <w:rFonts w:ascii="宋体" w:eastAsia="宋体" w:hAnsi="宋体"/>
        </w:rPr>
        <w:t>下降</w:t>
      </w:r>
      <w:r w:rsidRPr="00A41F9F">
        <w:rPr>
          <w:rFonts w:ascii="宋体" w:eastAsia="宋体" w:hAnsi="宋体" w:hint="eastAsia"/>
        </w:rPr>
        <w:t>8</w:t>
      </w:r>
      <w:r w:rsidRPr="00A41F9F">
        <w:rPr>
          <w:rFonts w:ascii="宋体" w:eastAsia="宋体" w:hAnsi="宋体"/>
        </w:rPr>
        <w:t>%，较上月同期</w:t>
      </w:r>
      <w:r w:rsidRPr="00A41F9F">
        <w:rPr>
          <w:rFonts w:ascii="宋体" w:eastAsia="宋体" w:hAnsi="宋体" w:hint="eastAsia"/>
        </w:rPr>
        <w:t>下降</w:t>
      </w:r>
      <w:r w:rsidRPr="00A41F9F">
        <w:rPr>
          <w:rFonts w:ascii="宋体" w:eastAsia="宋体" w:hAnsi="宋体"/>
        </w:rPr>
        <w:t>2</w:t>
      </w:r>
      <w:r w:rsidRPr="00A41F9F">
        <w:rPr>
          <w:rFonts w:ascii="宋体" w:eastAsia="宋体" w:hAnsi="宋体" w:hint="eastAsia"/>
        </w:rPr>
        <w:t>3</w:t>
      </w:r>
      <w:r w:rsidRPr="00A41F9F">
        <w:rPr>
          <w:rFonts w:ascii="宋体" w:eastAsia="宋体" w:hAnsi="宋体"/>
        </w:rPr>
        <w:t>%。</w:t>
      </w:r>
    </w:p>
    <w:p w14:paraId="480C4F16" w14:textId="77777777" w:rsidR="0054158F" w:rsidRDefault="005365B2" w:rsidP="0054158F">
      <w:pPr>
        <w:ind w:firstLineChars="200" w:firstLine="420"/>
        <w:rPr>
          <w:rFonts w:ascii="宋体" w:eastAsia="宋体" w:hAnsi="宋体"/>
        </w:rPr>
      </w:pPr>
      <w:r w:rsidRPr="00A41F9F">
        <w:rPr>
          <w:rFonts w:ascii="宋体" w:eastAsia="宋体" w:hAnsi="宋体" w:hint="eastAsia"/>
        </w:rPr>
        <w:t>6</w:t>
      </w:r>
      <w:r w:rsidRPr="00A41F9F">
        <w:rPr>
          <w:rFonts w:ascii="宋体" w:eastAsia="宋体" w:hAnsi="宋体"/>
        </w:rPr>
        <w:t>月</w:t>
      </w:r>
      <w:r w:rsidRPr="00A41F9F">
        <w:rPr>
          <w:rFonts w:ascii="宋体" w:eastAsia="宋体" w:hAnsi="宋体" w:hint="eastAsia"/>
        </w:rPr>
        <w:t>第</w:t>
      </w:r>
      <w:r w:rsidR="0054158F">
        <w:rPr>
          <w:rFonts w:ascii="宋体" w:eastAsia="宋体" w:hAnsi="宋体" w:hint="eastAsia"/>
        </w:rPr>
        <w:t>二</w:t>
      </w:r>
      <w:r w:rsidRPr="00A41F9F">
        <w:rPr>
          <w:rFonts w:ascii="宋体" w:eastAsia="宋体" w:hAnsi="宋体" w:hint="eastAsia"/>
        </w:rPr>
        <w:t>周乘用车</w:t>
      </w:r>
      <w:r w:rsidRPr="00A41F9F">
        <w:rPr>
          <w:rFonts w:ascii="宋体" w:eastAsia="宋体" w:hAnsi="宋体"/>
        </w:rPr>
        <w:t>市场</w:t>
      </w:r>
      <w:r w:rsidRPr="00A41F9F">
        <w:rPr>
          <w:rFonts w:ascii="宋体" w:eastAsia="宋体" w:hAnsi="宋体" w:hint="eastAsia"/>
        </w:rPr>
        <w:t>日均</w:t>
      </w:r>
      <w:r w:rsidRPr="00A41F9F">
        <w:rPr>
          <w:rFonts w:ascii="宋体" w:eastAsia="宋体" w:hAnsi="宋体"/>
        </w:rPr>
        <w:t>零售</w:t>
      </w:r>
      <w:r w:rsidRPr="00A41F9F">
        <w:rPr>
          <w:rFonts w:ascii="宋体" w:eastAsia="宋体" w:hAnsi="宋体" w:hint="eastAsia"/>
        </w:rPr>
        <w:t>4.6</w:t>
      </w:r>
      <w:r w:rsidRPr="00A41F9F">
        <w:rPr>
          <w:rFonts w:ascii="宋体" w:eastAsia="宋体" w:hAnsi="宋体"/>
        </w:rPr>
        <w:t>万辆，同比去年</w:t>
      </w:r>
      <w:r w:rsidR="0054158F">
        <w:rPr>
          <w:rFonts w:ascii="宋体" w:eastAsia="宋体" w:hAnsi="宋体" w:hint="eastAsia"/>
        </w:rPr>
        <w:t>同期</w:t>
      </w:r>
      <w:r w:rsidRPr="00A41F9F">
        <w:rPr>
          <w:rFonts w:ascii="宋体" w:eastAsia="宋体" w:hAnsi="宋体"/>
        </w:rPr>
        <w:t>下降</w:t>
      </w:r>
      <w:r w:rsidRPr="00A41F9F">
        <w:rPr>
          <w:rFonts w:ascii="宋体" w:eastAsia="宋体" w:hAnsi="宋体" w:hint="eastAsia"/>
        </w:rPr>
        <w:t>19</w:t>
      </w:r>
      <w:r w:rsidRPr="00A41F9F">
        <w:rPr>
          <w:rFonts w:ascii="宋体" w:eastAsia="宋体" w:hAnsi="宋体"/>
        </w:rPr>
        <w:t>%，较上月同期</w:t>
      </w:r>
      <w:r w:rsidRPr="00A41F9F">
        <w:rPr>
          <w:rFonts w:ascii="宋体" w:eastAsia="宋体" w:hAnsi="宋体" w:hint="eastAsia"/>
        </w:rPr>
        <w:t>增</w:t>
      </w:r>
      <w:r w:rsidR="0054158F">
        <w:rPr>
          <w:rFonts w:ascii="宋体" w:eastAsia="宋体" w:hAnsi="宋体" w:hint="eastAsia"/>
        </w:rPr>
        <w:t>长</w:t>
      </w:r>
      <w:r w:rsidRPr="00A41F9F">
        <w:rPr>
          <w:rFonts w:ascii="宋体" w:eastAsia="宋体" w:hAnsi="宋体" w:hint="eastAsia"/>
        </w:rPr>
        <w:t>1</w:t>
      </w:r>
      <w:r w:rsidRPr="00A41F9F">
        <w:rPr>
          <w:rFonts w:ascii="宋体" w:eastAsia="宋体" w:hAnsi="宋体"/>
        </w:rPr>
        <w:t>%。</w:t>
      </w:r>
    </w:p>
    <w:p w14:paraId="2E920176" w14:textId="77777777" w:rsidR="0054158F" w:rsidRDefault="00E60370" w:rsidP="0054158F">
      <w:pPr>
        <w:ind w:firstLineChars="200" w:firstLine="420"/>
        <w:rPr>
          <w:rFonts w:ascii="宋体" w:eastAsia="宋体" w:hAnsi="宋体"/>
        </w:rPr>
      </w:pPr>
      <w:r w:rsidRPr="00A41F9F">
        <w:rPr>
          <w:rFonts w:ascii="宋体" w:eastAsia="宋体" w:hAnsi="宋体" w:hint="eastAsia"/>
        </w:rPr>
        <w:t>6</w:t>
      </w:r>
      <w:r w:rsidRPr="00A41F9F">
        <w:rPr>
          <w:rFonts w:ascii="宋体" w:eastAsia="宋体" w:hAnsi="宋体"/>
        </w:rPr>
        <w:t>月</w:t>
      </w:r>
      <w:r w:rsidRPr="00A41F9F">
        <w:rPr>
          <w:rFonts w:ascii="宋体" w:eastAsia="宋体" w:hAnsi="宋体" w:hint="eastAsia"/>
        </w:rPr>
        <w:t>第</w:t>
      </w:r>
      <w:r w:rsidR="0054158F">
        <w:rPr>
          <w:rFonts w:ascii="宋体" w:eastAsia="宋体" w:hAnsi="宋体" w:hint="eastAsia"/>
        </w:rPr>
        <w:t>三</w:t>
      </w:r>
      <w:r w:rsidRPr="00A41F9F">
        <w:rPr>
          <w:rFonts w:ascii="宋体" w:eastAsia="宋体" w:hAnsi="宋体" w:hint="eastAsia"/>
        </w:rPr>
        <w:t>周乘用车</w:t>
      </w:r>
      <w:r w:rsidRPr="00A41F9F">
        <w:rPr>
          <w:rFonts w:ascii="宋体" w:eastAsia="宋体" w:hAnsi="宋体"/>
        </w:rPr>
        <w:t>市场</w:t>
      </w:r>
      <w:r w:rsidRPr="00A41F9F">
        <w:rPr>
          <w:rFonts w:ascii="宋体" w:eastAsia="宋体" w:hAnsi="宋体" w:hint="eastAsia"/>
        </w:rPr>
        <w:t>日均</w:t>
      </w:r>
      <w:r w:rsidRPr="00A41F9F">
        <w:rPr>
          <w:rFonts w:ascii="宋体" w:eastAsia="宋体" w:hAnsi="宋体"/>
        </w:rPr>
        <w:t>零售</w:t>
      </w:r>
      <w:r w:rsidRPr="00A41F9F">
        <w:rPr>
          <w:rFonts w:ascii="宋体" w:eastAsia="宋体" w:hAnsi="宋体" w:hint="eastAsia"/>
        </w:rPr>
        <w:t>6.5万</w:t>
      </w:r>
      <w:r w:rsidRPr="00A41F9F">
        <w:rPr>
          <w:rFonts w:ascii="宋体" w:eastAsia="宋体" w:hAnsi="宋体"/>
        </w:rPr>
        <w:t>辆，同比去年</w:t>
      </w:r>
      <w:r w:rsidR="0054158F">
        <w:rPr>
          <w:rFonts w:ascii="宋体" w:eastAsia="宋体" w:hAnsi="宋体" w:hint="eastAsia"/>
        </w:rPr>
        <w:t>同期</w:t>
      </w:r>
      <w:r w:rsidRPr="00A41F9F">
        <w:rPr>
          <w:rFonts w:ascii="宋体" w:eastAsia="宋体" w:hAnsi="宋体"/>
        </w:rPr>
        <w:t>下降</w:t>
      </w:r>
      <w:r w:rsidRPr="00A41F9F">
        <w:rPr>
          <w:rFonts w:ascii="宋体" w:eastAsia="宋体" w:hAnsi="宋体" w:hint="eastAsia"/>
        </w:rPr>
        <w:t>9</w:t>
      </w:r>
      <w:r w:rsidRPr="00A41F9F">
        <w:rPr>
          <w:rFonts w:ascii="宋体" w:eastAsia="宋体" w:hAnsi="宋体"/>
        </w:rPr>
        <w:t>%，较上月同期</w:t>
      </w:r>
      <w:r w:rsidRPr="00A41F9F">
        <w:rPr>
          <w:rFonts w:ascii="宋体" w:eastAsia="宋体" w:hAnsi="宋体" w:hint="eastAsia"/>
        </w:rPr>
        <w:t>增</w:t>
      </w:r>
      <w:r w:rsidR="0054158F">
        <w:rPr>
          <w:rFonts w:ascii="宋体" w:eastAsia="宋体" w:hAnsi="宋体" w:hint="eastAsia"/>
        </w:rPr>
        <w:t>长</w:t>
      </w:r>
      <w:r w:rsidRPr="00A41F9F">
        <w:rPr>
          <w:rFonts w:ascii="宋体" w:eastAsia="宋体" w:hAnsi="宋体" w:hint="eastAsia"/>
        </w:rPr>
        <w:t>38</w:t>
      </w:r>
      <w:r w:rsidRPr="00A41F9F">
        <w:rPr>
          <w:rFonts w:ascii="宋体" w:eastAsia="宋体" w:hAnsi="宋体"/>
        </w:rPr>
        <w:t>%。</w:t>
      </w:r>
    </w:p>
    <w:p w14:paraId="617DD389" w14:textId="77777777" w:rsidR="0054158F" w:rsidRDefault="00E60370" w:rsidP="0054158F">
      <w:pPr>
        <w:ind w:firstLineChars="200" w:firstLine="422"/>
        <w:rPr>
          <w:rFonts w:ascii="宋体" w:eastAsia="宋体" w:hAnsi="宋体"/>
        </w:rPr>
      </w:pPr>
      <w:r w:rsidRPr="00A41F9F">
        <w:rPr>
          <w:rFonts w:ascii="宋体" w:eastAsia="宋体" w:hAnsi="宋体"/>
          <w:b/>
          <w:bCs/>
        </w:rPr>
        <w:t>6月1-23日</w:t>
      </w:r>
      <w:r w:rsidR="0054158F">
        <w:rPr>
          <w:rFonts w:ascii="宋体" w:eastAsia="宋体" w:hAnsi="宋体" w:hint="eastAsia"/>
          <w:b/>
          <w:bCs/>
        </w:rPr>
        <w:t>，乘用车</w:t>
      </w:r>
      <w:r w:rsidRPr="00A41F9F">
        <w:rPr>
          <w:rFonts w:ascii="宋体" w:eastAsia="宋体" w:hAnsi="宋体"/>
          <w:b/>
          <w:bCs/>
        </w:rPr>
        <w:t>市场零售108.7万辆，同比去年</w:t>
      </w:r>
      <w:r w:rsidR="0054158F">
        <w:rPr>
          <w:rFonts w:ascii="宋体" w:eastAsia="宋体" w:hAnsi="宋体" w:hint="eastAsia"/>
          <w:b/>
          <w:bCs/>
        </w:rPr>
        <w:t>同期</w:t>
      </w:r>
      <w:r w:rsidRPr="00A41F9F">
        <w:rPr>
          <w:rFonts w:ascii="宋体" w:eastAsia="宋体" w:hAnsi="宋体"/>
          <w:b/>
          <w:bCs/>
        </w:rPr>
        <w:t>下降12%，较上月同期增长2%</w:t>
      </w:r>
      <w:r w:rsidR="0054158F">
        <w:rPr>
          <w:rFonts w:ascii="宋体" w:eastAsia="宋体" w:hAnsi="宋体" w:hint="eastAsia"/>
          <w:b/>
          <w:bCs/>
        </w:rPr>
        <w:t>；</w:t>
      </w:r>
      <w:r w:rsidRPr="00A41F9F">
        <w:rPr>
          <w:rFonts w:ascii="宋体" w:eastAsia="宋体" w:hAnsi="宋体"/>
          <w:b/>
          <w:bCs/>
        </w:rPr>
        <w:t>今年以来累计零售916万辆，同比增长3%。</w:t>
      </w:r>
    </w:p>
    <w:p w14:paraId="0555A9C6" w14:textId="779C6760" w:rsidR="005365B2" w:rsidRPr="00A41F9F" w:rsidRDefault="005365B2" w:rsidP="0054158F">
      <w:pPr>
        <w:ind w:firstLineChars="200" w:firstLine="420"/>
        <w:rPr>
          <w:rFonts w:ascii="宋体" w:eastAsia="宋体" w:hAnsi="宋体"/>
        </w:rPr>
      </w:pPr>
      <w:r w:rsidRPr="00A41F9F">
        <w:rPr>
          <w:rFonts w:ascii="宋体" w:eastAsia="宋体" w:hAnsi="宋体" w:hint="eastAsia"/>
        </w:rPr>
        <w:t>今年</w:t>
      </w:r>
      <w:r w:rsidRPr="00A41F9F">
        <w:rPr>
          <w:rFonts w:ascii="宋体" w:eastAsia="宋体" w:hAnsi="宋体"/>
        </w:rPr>
        <w:t>6月共有19个工作日，较去年的21个工作日少两天，不利于6月半年销量冲刺。</w:t>
      </w:r>
      <w:r w:rsidRPr="00A41F9F">
        <w:rPr>
          <w:rFonts w:ascii="宋体" w:eastAsia="宋体" w:hAnsi="宋体" w:hint="eastAsia"/>
        </w:rPr>
        <w:lastRenderedPageBreak/>
        <w:t>春季新车降价潮结束，北京电动车号牌</w:t>
      </w:r>
      <w:r w:rsidRPr="00A41F9F">
        <w:rPr>
          <w:rFonts w:ascii="宋体" w:eastAsia="宋体" w:hAnsi="宋体"/>
        </w:rPr>
        <w:t>5月底发放，以旧换新的更新拉动，共同推动6月购车热度的延续。</w:t>
      </w:r>
      <w:r w:rsidR="00E60370" w:rsidRPr="00A41F9F">
        <w:rPr>
          <w:rFonts w:ascii="宋体" w:eastAsia="宋体" w:hAnsi="宋体" w:hint="eastAsia"/>
        </w:rPr>
        <w:t>截至</w:t>
      </w:r>
      <w:r w:rsidR="00E60370" w:rsidRPr="00A41F9F">
        <w:rPr>
          <w:rFonts w:ascii="宋体" w:eastAsia="宋体" w:hAnsi="宋体"/>
        </w:rPr>
        <w:t>6月25日中午12时，商务部汽车以旧换新信息平台已收到汽车报废更新补贴申请11.3万份，近一周以来新增补贴申请数量超3.6万份，</w:t>
      </w:r>
      <w:r w:rsidR="00F50101" w:rsidRPr="00A41F9F">
        <w:rPr>
          <w:rFonts w:ascii="宋体" w:eastAsia="宋体" w:hAnsi="宋体" w:hint="eastAsia"/>
        </w:rPr>
        <w:t>政策效果</w:t>
      </w:r>
      <w:r w:rsidR="00E60370" w:rsidRPr="00A41F9F">
        <w:rPr>
          <w:rFonts w:ascii="宋体" w:eastAsia="宋体" w:hAnsi="宋体"/>
        </w:rPr>
        <w:t>呈现加快增长态势</w:t>
      </w:r>
      <w:r w:rsidR="00F50101" w:rsidRPr="00A41F9F">
        <w:rPr>
          <w:rFonts w:ascii="宋体" w:eastAsia="宋体" w:hAnsi="宋体" w:hint="eastAsia"/>
        </w:rPr>
        <w:t>，推动了6月车市的增长</w:t>
      </w:r>
      <w:r w:rsidR="00E60370" w:rsidRPr="00A41F9F">
        <w:rPr>
          <w:rFonts w:ascii="宋体" w:eastAsia="宋体" w:hAnsi="宋体" w:hint="eastAsia"/>
        </w:rPr>
        <w:t>。</w:t>
      </w:r>
    </w:p>
    <w:p w14:paraId="425ED62A" w14:textId="2513724C" w:rsidR="005365B2" w:rsidRPr="00A41F9F" w:rsidRDefault="00F50101" w:rsidP="005365B2">
      <w:pPr>
        <w:ind w:firstLineChars="202" w:firstLine="424"/>
        <w:rPr>
          <w:rFonts w:ascii="宋体" w:eastAsia="宋体" w:hAnsi="宋体"/>
        </w:rPr>
      </w:pPr>
      <w:r w:rsidRPr="00A41F9F">
        <w:rPr>
          <w:rFonts w:ascii="宋体" w:eastAsia="宋体" w:hAnsi="宋体" w:hint="eastAsia"/>
        </w:rPr>
        <w:t>6月前两周的燃油车市场低迷，随着广汇汽车的股价下降，流通领域有些情绪低沉。但随着</w:t>
      </w:r>
      <w:r w:rsidRPr="00A41F9F">
        <w:rPr>
          <w:rFonts w:ascii="宋体" w:eastAsia="宋体" w:hAnsi="宋体"/>
        </w:rPr>
        <w:t>乘用车市场进入半年收官期，各地方和车企努力冲刺销量业绩的意愿很强烈</w:t>
      </w:r>
      <w:r w:rsidRPr="00A41F9F">
        <w:rPr>
          <w:rFonts w:ascii="宋体" w:eastAsia="宋体" w:hAnsi="宋体" w:hint="eastAsia"/>
        </w:rPr>
        <w:t>，</w:t>
      </w:r>
      <w:r w:rsidR="005E0861" w:rsidRPr="00A41F9F">
        <w:rPr>
          <w:rFonts w:ascii="宋体" w:eastAsia="宋体" w:hAnsi="宋体" w:hint="eastAsia"/>
        </w:rPr>
        <w:t>厂商</w:t>
      </w:r>
      <w:r w:rsidRPr="00A41F9F">
        <w:rPr>
          <w:rFonts w:ascii="宋体" w:eastAsia="宋体" w:hAnsi="宋体" w:hint="eastAsia"/>
        </w:rPr>
        <w:t>和经销商无论如何也要努力卷收官的销量。</w:t>
      </w:r>
      <w:r w:rsidR="005365B2" w:rsidRPr="00A41F9F">
        <w:rPr>
          <w:rFonts w:ascii="宋体" w:eastAsia="宋体" w:hAnsi="宋体"/>
        </w:rPr>
        <w:t>因此6月仍是销量走势较好的月份。</w:t>
      </w:r>
    </w:p>
    <w:p w14:paraId="5732886D" w14:textId="77777777" w:rsidR="00182EEA" w:rsidRDefault="00182EEA" w:rsidP="005365B2">
      <w:pPr>
        <w:ind w:firstLineChars="202" w:firstLine="424"/>
        <w:rPr>
          <w:rFonts w:hint="eastAsia"/>
        </w:rPr>
      </w:pPr>
    </w:p>
    <w:p w14:paraId="5C4373F4" w14:textId="48A116B8" w:rsidR="00E60370" w:rsidRPr="00C16BD0" w:rsidRDefault="005365B2" w:rsidP="005365B2">
      <w:pPr>
        <w:pStyle w:val="2"/>
        <w:spacing w:before="0" w:after="0" w:line="240" w:lineRule="auto"/>
        <w:ind w:left="0" w:firstLine="0"/>
        <w:rPr>
          <w:rFonts w:hint="eastAsia"/>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Pr>
          <w:rFonts w:hint="eastAsia"/>
          <w:sz w:val="24"/>
          <w:szCs w:val="24"/>
        </w:rPr>
        <w:t>6</w:t>
      </w:r>
      <w:r w:rsidRPr="00BF7AFC">
        <w:rPr>
          <w:rFonts w:hint="eastAsia"/>
          <w:sz w:val="24"/>
          <w:szCs w:val="24"/>
        </w:rPr>
        <w:t>月全国乘用车</w:t>
      </w:r>
      <w:r w:rsidR="005E0861">
        <w:rPr>
          <w:rFonts w:hint="eastAsia"/>
          <w:sz w:val="24"/>
          <w:szCs w:val="24"/>
        </w:rPr>
        <w:t>厂商</w:t>
      </w:r>
      <w:r w:rsidRPr="00BF7AFC">
        <w:rPr>
          <w:rFonts w:hint="eastAsia"/>
          <w:sz w:val="24"/>
          <w:szCs w:val="24"/>
        </w:rPr>
        <w:t>销量</w:t>
      </w:r>
      <w:r>
        <w:rPr>
          <w:rFonts w:hint="eastAsia"/>
          <w:sz w:val="24"/>
          <w:szCs w:val="24"/>
        </w:rPr>
        <w:t>平稳起步</w:t>
      </w:r>
    </w:p>
    <w:p w14:paraId="541BDC3C" w14:textId="71359FC5" w:rsidR="00C16BD0" w:rsidRDefault="00C16BD0" w:rsidP="00C16BD0">
      <w:pPr>
        <w:jc w:val="center"/>
        <w:rPr>
          <w:rFonts w:hint="eastAsia"/>
          <w:color w:val="FF0000"/>
        </w:rPr>
      </w:pPr>
      <w:r>
        <w:rPr>
          <w:rFonts w:hint="eastAsia"/>
          <w:noProof/>
          <w:color w:val="FF0000"/>
          <w14:ligatures w14:val="standardContextual"/>
        </w:rPr>
        <w:drawing>
          <wp:inline distT="0" distB="0" distL="0" distR="0" wp14:anchorId="313F3A29" wp14:editId="2E253890">
            <wp:extent cx="5040000" cy="3501787"/>
            <wp:effectExtent l="0" t="0" r="8255" b="3810"/>
            <wp:docPr id="321862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862839" name="图片 321862839"/>
                    <pic:cNvPicPr/>
                  </pic:nvPicPr>
                  <pic:blipFill>
                    <a:blip r:embed="rId9">
                      <a:extLst>
                        <a:ext uri="{28A0092B-C50C-407E-A947-70E740481C1C}">
                          <a14:useLocalDpi xmlns:a14="http://schemas.microsoft.com/office/drawing/2010/main" val="0"/>
                        </a:ext>
                      </a:extLst>
                    </a:blip>
                    <a:stretch>
                      <a:fillRect/>
                    </a:stretch>
                  </pic:blipFill>
                  <pic:spPr>
                    <a:xfrm>
                      <a:off x="0" y="0"/>
                      <a:ext cx="5040000" cy="3501787"/>
                    </a:xfrm>
                    <a:prstGeom prst="rect">
                      <a:avLst/>
                    </a:prstGeom>
                  </pic:spPr>
                </pic:pic>
              </a:graphicData>
            </a:graphic>
          </wp:inline>
        </w:drawing>
      </w:r>
    </w:p>
    <w:p w14:paraId="7AD691AF" w14:textId="775A1DBA" w:rsidR="005365B2" w:rsidRPr="00C16BD0" w:rsidRDefault="005365B2" w:rsidP="00C16BD0">
      <w:pPr>
        <w:ind w:firstLineChars="200" w:firstLine="420"/>
        <w:rPr>
          <w:rFonts w:ascii="宋体" w:eastAsia="宋体" w:hAnsi="宋体"/>
        </w:rPr>
      </w:pPr>
      <w:r w:rsidRPr="00C16BD0">
        <w:rPr>
          <w:rFonts w:ascii="宋体" w:eastAsia="宋体" w:hAnsi="宋体" w:hint="eastAsia"/>
        </w:rPr>
        <w:t>6</w:t>
      </w:r>
      <w:r w:rsidRPr="00C16BD0">
        <w:rPr>
          <w:rFonts w:ascii="宋体" w:eastAsia="宋体" w:hAnsi="宋体"/>
        </w:rPr>
        <w:t>月第</w:t>
      </w:r>
      <w:r w:rsidR="00C16BD0">
        <w:rPr>
          <w:rFonts w:ascii="宋体" w:eastAsia="宋体" w:hAnsi="宋体" w:hint="eastAsia"/>
        </w:rPr>
        <w:t>一</w:t>
      </w:r>
      <w:r w:rsidRPr="00C16BD0">
        <w:rPr>
          <w:rFonts w:ascii="宋体" w:eastAsia="宋体" w:hAnsi="宋体"/>
        </w:rPr>
        <w:t>周</w:t>
      </w:r>
      <w:r w:rsidR="00C16BD0">
        <w:rPr>
          <w:rFonts w:ascii="宋体" w:eastAsia="宋体" w:hAnsi="宋体" w:hint="eastAsia"/>
        </w:rPr>
        <w:t>乘用车厂商</w:t>
      </w:r>
      <w:r w:rsidRPr="00C16BD0">
        <w:rPr>
          <w:rFonts w:ascii="宋体" w:eastAsia="宋体" w:hAnsi="宋体"/>
        </w:rPr>
        <w:t>批发日均</w:t>
      </w:r>
      <w:r w:rsidRPr="00C16BD0">
        <w:rPr>
          <w:rFonts w:ascii="宋体" w:eastAsia="宋体" w:hAnsi="宋体" w:hint="eastAsia"/>
        </w:rPr>
        <w:t>3.5</w:t>
      </w:r>
      <w:r w:rsidR="00C16BD0">
        <w:rPr>
          <w:rFonts w:ascii="宋体" w:eastAsia="宋体" w:hAnsi="宋体"/>
        </w:rPr>
        <w:t>万辆</w:t>
      </w:r>
      <w:r w:rsidRPr="00C16BD0">
        <w:rPr>
          <w:rFonts w:ascii="宋体" w:eastAsia="宋体" w:hAnsi="宋体"/>
        </w:rPr>
        <w:t>，同比</w:t>
      </w:r>
      <w:r w:rsidR="00C16BD0">
        <w:rPr>
          <w:rFonts w:ascii="宋体" w:eastAsia="宋体" w:hAnsi="宋体" w:hint="eastAsia"/>
        </w:rPr>
        <w:t>去年同期下</w:t>
      </w:r>
      <w:r w:rsidRPr="00C16BD0">
        <w:rPr>
          <w:rFonts w:ascii="宋体" w:eastAsia="宋体" w:hAnsi="宋体" w:hint="eastAsia"/>
        </w:rPr>
        <w:t>降13</w:t>
      </w:r>
      <w:r w:rsidRPr="00C16BD0">
        <w:rPr>
          <w:rFonts w:ascii="宋体" w:eastAsia="宋体" w:hAnsi="宋体"/>
        </w:rPr>
        <w:t>%，环比上月同期</w:t>
      </w:r>
      <w:r w:rsidRPr="00C16BD0">
        <w:rPr>
          <w:rFonts w:ascii="宋体" w:eastAsia="宋体" w:hAnsi="宋体" w:hint="eastAsia"/>
        </w:rPr>
        <w:t>增</w:t>
      </w:r>
      <w:r w:rsidR="00C16BD0">
        <w:rPr>
          <w:rFonts w:ascii="宋体" w:eastAsia="宋体" w:hAnsi="宋体" w:hint="eastAsia"/>
        </w:rPr>
        <w:t>长</w:t>
      </w:r>
      <w:r w:rsidRPr="00C16BD0">
        <w:rPr>
          <w:rFonts w:ascii="宋体" w:eastAsia="宋体" w:hAnsi="宋体" w:hint="eastAsia"/>
        </w:rPr>
        <w:t>4</w:t>
      </w:r>
      <w:r w:rsidRPr="00C16BD0">
        <w:rPr>
          <w:rFonts w:ascii="宋体" w:eastAsia="宋体" w:hAnsi="宋体"/>
        </w:rPr>
        <w:t>%。</w:t>
      </w:r>
    </w:p>
    <w:p w14:paraId="149FE20F" w14:textId="4ABC981A" w:rsidR="005365B2" w:rsidRPr="00C16BD0" w:rsidRDefault="005365B2" w:rsidP="005365B2">
      <w:pPr>
        <w:ind w:firstLineChars="202" w:firstLine="424"/>
        <w:rPr>
          <w:rFonts w:ascii="宋体" w:eastAsia="宋体" w:hAnsi="宋体"/>
        </w:rPr>
      </w:pPr>
      <w:r w:rsidRPr="00C16BD0">
        <w:rPr>
          <w:rFonts w:ascii="宋体" w:eastAsia="宋体" w:hAnsi="宋体" w:hint="eastAsia"/>
        </w:rPr>
        <w:t>6</w:t>
      </w:r>
      <w:r w:rsidRPr="00C16BD0">
        <w:rPr>
          <w:rFonts w:ascii="宋体" w:eastAsia="宋体" w:hAnsi="宋体"/>
        </w:rPr>
        <w:t>月第</w:t>
      </w:r>
      <w:r w:rsidR="00C16BD0">
        <w:rPr>
          <w:rFonts w:ascii="宋体" w:eastAsia="宋体" w:hAnsi="宋体" w:hint="eastAsia"/>
        </w:rPr>
        <w:t>二</w:t>
      </w:r>
      <w:r w:rsidRPr="00C16BD0">
        <w:rPr>
          <w:rFonts w:ascii="宋体" w:eastAsia="宋体" w:hAnsi="宋体"/>
        </w:rPr>
        <w:t>周</w:t>
      </w:r>
      <w:r w:rsidR="00C16BD0">
        <w:rPr>
          <w:rFonts w:ascii="宋体" w:eastAsia="宋体" w:hAnsi="宋体" w:hint="eastAsia"/>
        </w:rPr>
        <w:t>乘用车厂商</w:t>
      </w:r>
      <w:r w:rsidRPr="00C16BD0">
        <w:rPr>
          <w:rFonts w:ascii="宋体" w:eastAsia="宋体" w:hAnsi="宋体"/>
        </w:rPr>
        <w:t>批发日均</w:t>
      </w:r>
      <w:r w:rsidRPr="00C16BD0">
        <w:rPr>
          <w:rFonts w:ascii="宋体" w:eastAsia="宋体" w:hAnsi="宋体" w:hint="eastAsia"/>
        </w:rPr>
        <w:t>4.4</w:t>
      </w:r>
      <w:r w:rsidR="00C16BD0">
        <w:rPr>
          <w:rFonts w:ascii="宋体" w:eastAsia="宋体" w:hAnsi="宋体"/>
        </w:rPr>
        <w:t>万辆</w:t>
      </w:r>
      <w:r w:rsidRPr="00C16BD0">
        <w:rPr>
          <w:rFonts w:ascii="宋体" w:eastAsia="宋体" w:hAnsi="宋体"/>
        </w:rPr>
        <w:t>，同比去年</w:t>
      </w:r>
      <w:r w:rsidR="00C16BD0">
        <w:rPr>
          <w:rFonts w:ascii="宋体" w:eastAsia="宋体" w:hAnsi="宋体" w:hint="eastAsia"/>
        </w:rPr>
        <w:t>同期下</w:t>
      </w:r>
      <w:r w:rsidRPr="00C16BD0">
        <w:rPr>
          <w:rFonts w:ascii="宋体" w:eastAsia="宋体" w:hAnsi="宋体" w:hint="eastAsia"/>
        </w:rPr>
        <w:t>降28</w:t>
      </w:r>
      <w:r w:rsidRPr="00C16BD0">
        <w:rPr>
          <w:rFonts w:ascii="宋体" w:eastAsia="宋体" w:hAnsi="宋体"/>
        </w:rPr>
        <w:t>%，环比上月同期</w:t>
      </w:r>
      <w:r w:rsidR="00C16BD0">
        <w:rPr>
          <w:rFonts w:ascii="宋体" w:eastAsia="宋体" w:hAnsi="宋体" w:hint="eastAsia"/>
        </w:rPr>
        <w:t>下</w:t>
      </w:r>
      <w:r w:rsidRPr="00C16BD0">
        <w:rPr>
          <w:rFonts w:ascii="宋体" w:eastAsia="宋体" w:hAnsi="宋体" w:hint="eastAsia"/>
        </w:rPr>
        <w:t>降5</w:t>
      </w:r>
      <w:r w:rsidRPr="00C16BD0">
        <w:rPr>
          <w:rFonts w:ascii="宋体" w:eastAsia="宋体" w:hAnsi="宋体"/>
        </w:rPr>
        <w:t>%。</w:t>
      </w:r>
    </w:p>
    <w:p w14:paraId="069C48E8" w14:textId="77777777" w:rsidR="00C16BD0" w:rsidRDefault="00E60370" w:rsidP="00C16BD0">
      <w:pPr>
        <w:ind w:firstLineChars="202" w:firstLine="424"/>
        <w:rPr>
          <w:rFonts w:ascii="宋体" w:eastAsia="宋体" w:hAnsi="宋体"/>
        </w:rPr>
      </w:pPr>
      <w:r w:rsidRPr="00C16BD0">
        <w:rPr>
          <w:rFonts w:ascii="宋体" w:eastAsia="宋体" w:hAnsi="宋体" w:hint="eastAsia"/>
        </w:rPr>
        <w:t>6</w:t>
      </w:r>
      <w:r w:rsidRPr="00C16BD0">
        <w:rPr>
          <w:rFonts w:ascii="宋体" w:eastAsia="宋体" w:hAnsi="宋体"/>
        </w:rPr>
        <w:t>月第</w:t>
      </w:r>
      <w:r w:rsidR="00C16BD0">
        <w:rPr>
          <w:rFonts w:ascii="宋体" w:eastAsia="宋体" w:hAnsi="宋体" w:hint="eastAsia"/>
        </w:rPr>
        <w:t>三</w:t>
      </w:r>
      <w:r w:rsidRPr="00C16BD0">
        <w:rPr>
          <w:rFonts w:ascii="宋体" w:eastAsia="宋体" w:hAnsi="宋体"/>
        </w:rPr>
        <w:t>周</w:t>
      </w:r>
      <w:r w:rsidR="00C16BD0">
        <w:rPr>
          <w:rFonts w:ascii="宋体" w:eastAsia="宋体" w:hAnsi="宋体" w:hint="eastAsia"/>
        </w:rPr>
        <w:t>乘用车厂商</w:t>
      </w:r>
      <w:r w:rsidRPr="00C16BD0">
        <w:rPr>
          <w:rFonts w:ascii="宋体" w:eastAsia="宋体" w:hAnsi="宋体"/>
        </w:rPr>
        <w:t>批发日均</w:t>
      </w:r>
      <w:r w:rsidRPr="00C16BD0">
        <w:rPr>
          <w:rFonts w:ascii="宋体" w:eastAsia="宋体" w:hAnsi="宋体" w:hint="eastAsia"/>
        </w:rPr>
        <w:t>7.9</w:t>
      </w:r>
      <w:r w:rsidR="00C16BD0">
        <w:rPr>
          <w:rFonts w:ascii="宋体" w:eastAsia="宋体" w:hAnsi="宋体"/>
        </w:rPr>
        <w:t>万辆</w:t>
      </w:r>
      <w:r w:rsidRPr="00C16BD0">
        <w:rPr>
          <w:rFonts w:ascii="宋体" w:eastAsia="宋体" w:hAnsi="宋体"/>
        </w:rPr>
        <w:t>，同比去年</w:t>
      </w:r>
      <w:r w:rsidR="00C16BD0">
        <w:rPr>
          <w:rFonts w:ascii="宋体" w:eastAsia="宋体" w:hAnsi="宋体" w:hint="eastAsia"/>
        </w:rPr>
        <w:t>同期</w:t>
      </w:r>
      <w:r w:rsidRPr="00C16BD0">
        <w:rPr>
          <w:rFonts w:ascii="宋体" w:eastAsia="宋体" w:hAnsi="宋体" w:hint="eastAsia"/>
        </w:rPr>
        <w:t>增</w:t>
      </w:r>
      <w:r w:rsidR="00C16BD0">
        <w:rPr>
          <w:rFonts w:ascii="宋体" w:eastAsia="宋体" w:hAnsi="宋体" w:hint="eastAsia"/>
        </w:rPr>
        <w:t>长</w:t>
      </w:r>
      <w:r w:rsidRPr="00C16BD0">
        <w:rPr>
          <w:rFonts w:ascii="宋体" w:eastAsia="宋体" w:hAnsi="宋体" w:hint="eastAsia"/>
        </w:rPr>
        <w:t>8</w:t>
      </w:r>
      <w:r w:rsidRPr="00C16BD0">
        <w:rPr>
          <w:rFonts w:ascii="宋体" w:eastAsia="宋体" w:hAnsi="宋体"/>
        </w:rPr>
        <w:t>%，环比上月同期</w:t>
      </w:r>
      <w:r w:rsidRPr="00C16BD0">
        <w:rPr>
          <w:rFonts w:ascii="宋体" w:eastAsia="宋体" w:hAnsi="宋体" w:hint="eastAsia"/>
        </w:rPr>
        <w:t>增</w:t>
      </w:r>
      <w:r w:rsidR="00C16BD0">
        <w:rPr>
          <w:rFonts w:ascii="宋体" w:eastAsia="宋体" w:hAnsi="宋体" w:hint="eastAsia"/>
        </w:rPr>
        <w:t>长</w:t>
      </w:r>
      <w:r w:rsidRPr="00C16BD0">
        <w:rPr>
          <w:rFonts w:ascii="宋体" w:eastAsia="宋体" w:hAnsi="宋体" w:hint="eastAsia"/>
        </w:rPr>
        <w:t>27</w:t>
      </w:r>
      <w:r w:rsidRPr="00C16BD0">
        <w:rPr>
          <w:rFonts w:ascii="宋体" w:eastAsia="宋体" w:hAnsi="宋体"/>
        </w:rPr>
        <w:t>%。</w:t>
      </w:r>
    </w:p>
    <w:p w14:paraId="35183750" w14:textId="77777777" w:rsidR="00C16BD0" w:rsidRDefault="00E60370" w:rsidP="00C16BD0">
      <w:pPr>
        <w:ind w:firstLineChars="202" w:firstLine="426"/>
        <w:rPr>
          <w:rFonts w:ascii="宋体" w:eastAsia="宋体" w:hAnsi="宋体"/>
        </w:rPr>
      </w:pPr>
      <w:r w:rsidRPr="00C16BD0">
        <w:rPr>
          <w:rFonts w:ascii="宋体" w:eastAsia="宋体" w:hAnsi="宋体"/>
          <w:b/>
          <w:bCs/>
        </w:rPr>
        <w:t>6月1-23日</w:t>
      </w:r>
      <w:r w:rsidR="00C16BD0">
        <w:rPr>
          <w:rFonts w:ascii="宋体" w:eastAsia="宋体" w:hAnsi="宋体" w:hint="eastAsia"/>
          <w:b/>
          <w:bCs/>
        </w:rPr>
        <w:t>，</w:t>
      </w:r>
      <w:r w:rsidRPr="00C16BD0">
        <w:rPr>
          <w:rFonts w:ascii="宋体" w:eastAsia="宋体" w:hAnsi="宋体"/>
          <w:b/>
          <w:bCs/>
        </w:rPr>
        <w:t>全国乘用车</w:t>
      </w:r>
      <w:r w:rsidR="005E0861" w:rsidRPr="00C16BD0">
        <w:rPr>
          <w:rFonts w:ascii="宋体" w:eastAsia="宋体" w:hAnsi="宋体"/>
          <w:b/>
          <w:bCs/>
        </w:rPr>
        <w:t>厂商</w:t>
      </w:r>
      <w:r w:rsidRPr="00C16BD0">
        <w:rPr>
          <w:rFonts w:ascii="宋体" w:eastAsia="宋体" w:hAnsi="宋体"/>
          <w:b/>
          <w:bCs/>
        </w:rPr>
        <w:t>批发116.9万辆，同比去年</w:t>
      </w:r>
      <w:r w:rsidR="00C16BD0">
        <w:rPr>
          <w:rFonts w:ascii="宋体" w:eastAsia="宋体" w:hAnsi="宋体" w:hint="eastAsia"/>
          <w:b/>
          <w:bCs/>
        </w:rPr>
        <w:t>同期</w:t>
      </w:r>
      <w:r w:rsidRPr="00C16BD0">
        <w:rPr>
          <w:rFonts w:ascii="宋体" w:eastAsia="宋体" w:hAnsi="宋体"/>
          <w:b/>
          <w:bCs/>
        </w:rPr>
        <w:t>下降9%，较上月同期增长11%</w:t>
      </w:r>
      <w:r w:rsidR="00C873AC" w:rsidRPr="00C16BD0">
        <w:rPr>
          <w:rFonts w:ascii="宋体" w:eastAsia="宋体" w:hAnsi="宋体" w:hint="eastAsia"/>
          <w:b/>
          <w:bCs/>
        </w:rPr>
        <w:t>；</w:t>
      </w:r>
      <w:r w:rsidRPr="00C16BD0">
        <w:rPr>
          <w:rFonts w:ascii="宋体" w:eastAsia="宋体" w:hAnsi="宋体"/>
          <w:b/>
          <w:bCs/>
        </w:rPr>
        <w:t>今年以来累计批发1</w:t>
      </w:r>
      <w:r w:rsidR="00C16BD0">
        <w:rPr>
          <w:rFonts w:ascii="宋体" w:eastAsia="宋体" w:hAnsi="宋体" w:hint="eastAsia"/>
          <w:b/>
          <w:bCs/>
        </w:rPr>
        <w:t>,</w:t>
      </w:r>
      <w:r w:rsidRPr="00C16BD0">
        <w:rPr>
          <w:rFonts w:ascii="宋体" w:eastAsia="宋体" w:hAnsi="宋体"/>
          <w:b/>
          <w:bCs/>
        </w:rPr>
        <w:t>075.3万辆，同比增长6%。</w:t>
      </w:r>
    </w:p>
    <w:p w14:paraId="02E69B03" w14:textId="369E8540" w:rsidR="005365B2" w:rsidRPr="00C16BD0" w:rsidRDefault="005365B2" w:rsidP="00C16BD0">
      <w:pPr>
        <w:ind w:firstLineChars="202" w:firstLine="424"/>
        <w:rPr>
          <w:rFonts w:ascii="宋体" w:eastAsia="宋体" w:hAnsi="宋体"/>
        </w:rPr>
      </w:pPr>
      <w:r w:rsidRPr="00C16BD0">
        <w:rPr>
          <w:rFonts w:ascii="宋体" w:eastAsia="宋体" w:hAnsi="宋体"/>
        </w:rPr>
        <w:t>2024年高考人数1,342万，创历史新高，这也将带来高考后的学车热和旅游热，有利于6月车市持续走强。随着智能新能源车第三空间的</w:t>
      </w:r>
      <w:r w:rsidR="00C16BD0">
        <w:rPr>
          <w:rFonts w:ascii="宋体" w:eastAsia="宋体" w:hAnsi="宋体" w:hint="eastAsia"/>
        </w:rPr>
        <w:t>使用</w:t>
      </w:r>
      <w:r w:rsidRPr="00C16BD0">
        <w:rPr>
          <w:rFonts w:ascii="宋体" w:eastAsia="宋体" w:hAnsi="宋体"/>
        </w:rPr>
        <w:t>体验提升和综合使用成本的稳定预期，今年夏季自驾游火爆程度又将有提升，私车自驾等个性化、低成本出行方式成为更多人选择。</w:t>
      </w:r>
    </w:p>
    <w:p w14:paraId="63D578B6" w14:textId="77777777" w:rsidR="005365B2" w:rsidRPr="00C16BD0" w:rsidRDefault="005365B2" w:rsidP="005365B2">
      <w:pPr>
        <w:ind w:firstLineChars="200" w:firstLine="420"/>
        <w:rPr>
          <w:rFonts w:ascii="宋体" w:eastAsia="宋体" w:hAnsi="宋体"/>
        </w:rPr>
      </w:pPr>
      <w:r w:rsidRPr="00C16BD0">
        <w:rPr>
          <w:rFonts w:ascii="宋体" w:eastAsia="宋体" w:hAnsi="宋体" w:hint="eastAsia"/>
        </w:rPr>
        <w:t>燃油车和新能源车的需求不同，不是能简单全面替代的，常规燃油车消费的持续低迷是抑制车市全面回暖的重要因素，此次以旧换新等政策合理保证了燃油车消费群体的换购需求，对车市平稳发展意义很大。国家对当前“促进消费、提振内需”的通盘考虑和细节把握日趋清晰和精准，市场“淘汰更新”和“换购更新”的消费潜力将逐步得到释放，有益于未</w:t>
      </w:r>
      <w:r w:rsidRPr="00C16BD0">
        <w:rPr>
          <w:rFonts w:ascii="宋体" w:eastAsia="宋体" w:hAnsi="宋体" w:hint="eastAsia"/>
        </w:rPr>
        <w:lastRenderedPageBreak/>
        <w:t>来几个月的车市逐步走强。</w:t>
      </w:r>
    </w:p>
    <w:p w14:paraId="0F84C7EC" w14:textId="77777777" w:rsidR="005365B2" w:rsidRPr="00C16BD0" w:rsidRDefault="005365B2" w:rsidP="005365B2">
      <w:pPr>
        <w:ind w:firstLineChars="200" w:firstLine="420"/>
        <w:rPr>
          <w:rFonts w:ascii="宋体" w:eastAsia="宋体" w:hAnsi="宋体"/>
        </w:rPr>
      </w:pPr>
      <w:r w:rsidRPr="00C16BD0">
        <w:rPr>
          <w:rFonts w:ascii="宋体" w:eastAsia="宋体" w:hAnsi="宋体" w:hint="eastAsia"/>
        </w:rPr>
        <w:t>从乘用车厂商监控数据来看，</w:t>
      </w:r>
      <w:r w:rsidRPr="00C16BD0">
        <w:rPr>
          <w:rFonts w:ascii="宋体" w:eastAsia="宋体" w:hAnsi="宋体"/>
        </w:rPr>
        <w:t>2024年1-5月份中国自主品牌车出口在海外当地市场零售同比增长了57%，其中5月自主车出口的海外零售同比增长57%，继续保持强势增长的态势。由此判断中国乘用车的6月出口仍会保持良好增势，将推动着6月份总体乘用车的国内外销售总量继续环比有较好的增长。</w:t>
      </w:r>
    </w:p>
    <w:p w14:paraId="4B68D172" w14:textId="77777777" w:rsidR="001261A1" w:rsidRPr="00C16BD0" w:rsidRDefault="001261A1" w:rsidP="001261A1">
      <w:pPr>
        <w:rPr>
          <w:rFonts w:ascii="宋体" w:eastAsia="宋体" w:hAnsi="宋体"/>
        </w:rPr>
      </w:pPr>
    </w:p>
    <w:p w14:paraId="027B9AA4" w14:textId="1D8398B6" w:rsidR="005718DB" w:rsidRPr="001846D3" w:rsidRDefault="005365B2" w:rsidP="00182EEA">
      <w:pPr>
        <w:pStyle w:val="2"/>
        <w:spacing w:before="0" w:after="0" w:line="240" w:lineRule="auto"/>
        <w:ind w:left="0" w:firstLine="0"/>
        <w:rPr>
          <w:sz w:val="24"/>
          <w:szCs w:val="24"/>
        </w:rPr>
      </w:pPr>
      <w:r w:rsidRPr="001846D3">
        <w:rPr>
          <w:sz w:val="24"/>
          <w:szCs w:val="24"/>
        </w:rPr>
        <w:t>2024</w:t>
      </w:r>
      <w:r w:rsidRPr="001846D3">
        <w:rPr>
          <w:sz w:val="24"/>
          <w:szCs w:val="24"/>
        </w:rPr>
        <w:t>年</w:t>
      </w:r>
      <w:r w:rsidRPr="001846D3">
        <w:rPr>
          <w:sz w:val="24"/>
          <w:szCs w:val="24"/>
        </w:rPr>
        <w:t>5</w:t>
      </w:r>
      <w:r w:rsidRPr="001846D3">
        <w:rPr>
          <w:sz w:val="24"/>
          <w:szCs w:val="24"/>
        </w:rPr>
        <w:t>月中国汽车出口</w:t>
      </w:r>
      <w:r w:rsidRPr="001846D3">
        <w:rPr>
          <w:rFonts w:hint="eastAsia"/>
          <w:sz w:val="24"/>
          <w:szCs w:val="24"/>
        </w:rPr>
        <w:t>56.8</w:t>
      </w:r>
      <w:r w:rsidRPr="001846D3">
        <w:rPr>
          <w:rFonts w:hint="eastAsia"/>
          <w:sz w:val="24"/>
          <w:szCs w:val="24"/>
        </w:rPr>
        <w:t>万增</w:t>
      </w:r>
      <w:r w:rsidRPr="001846D3">
        <w:rPr>
          <w:rFonts w:hint="eastAsia"/>
          <w:sz w:val="24"/>
          <w:szCs w:val="24"/>
        </w:rPr>
        <w:t>29%</w:t>
      </w:r>
    </w:p>
    <w:p w14:paraId="1B7F684D" w14:textId="287FAD35" w:rsidR="005365B2" w:rsidRPr="00C16BD0" w:rsidRDefault="005365B2" w:rsidP="005365B2">
      <w:pPr>
        <w:ind w:firstLineChars="202" w:firstLine="424"/>
        <w:rPr>
          <w:rFonts w:ascii="宋体" w:eastAsia="宋体" w:hAnsi="宋体"/>
        </w:rPr>
      </w:pPr>
      <w:r w:rsidRPr="00C16BD0">
        <w:rPr>
          <w:rFonts w:ascii="宋体" w:eastAsia="宋体" w:hAnsi="宋体"/>
        </w:rPr>
        <w:t>2024年5月中国汽车实现出口56.8</w:t>
      </w:r>
      <w:r w:rsidR="00C16BD0" w:rsidRPr="00C16BD0">
        <w:rPr>
          <w:rFonts w:ascii="宋体" w:eastAsia="宋体" w:hAnsi="宋体"/>
        </w:rPr>
        <w:t>万辆</w:t>
      </w:r>
      <w:r w:rsidRPr="00C16BD0">
        <w:rPr>
          <w:rFonts w:ascii="宋体" w:eastAsia="宋体" w:hAnsi="宋体"/>
        </w:rPr>
        <w:t>，同比增速29%、环比增</w:t>
      </w:r>
      <w:r w:rsidR="00C16BD0">
        <w:rPr>
          <w:rFonts w:ascii="宋体" w:eastAsia="宋体" w:hAnsi="宋体" w:hint="eastAsia"/>
        </w:rPr>
        <w:t>长</w:t>
      </w:r>
      <w:r w:rsidRPr="00C16BD0">
        <w:rPr>
          <w:rFonts w:ascii="宋体" w:eastAsia="宋体" w:hAnsi="宋体"/>
        </w:rPr>
        <w:t>2%，同环比走势很好；1-5月中国汽车实现出口245</w:t>
      </w:r>
      <w:r w:rsidR="00C16BD0" w:rsidRPr="00C16BD0">
        <w:rPr>
          <w:rFonts w:ascii="宋体" w:eastAsia="宋体" w:hAnsi="宋体"/>
        </w:rPr>
        <w:t>万辆</w:t>
      </w:r>
      <w:r w:rsidRPr="00C16BD0">
        <w:rPr>
          <w:rFonts w:ascii="宋体" w:eastAsia="宋体" w:hAnsi="宋体"/>
        </w:rPr>
        <w:t>，出口增速26%。中国汽车出口</w:t>
      </w:r>
      <w:r w:rsidR="00C16BD0">
        <w:rPr>
          <w:rFonts w:ascii="宋体" w:eastAsia="宋体" w:hAnsi="宋体" w:hint="eastAsia"/>
        </w:rPr>
        <w:t>一</w:t>
      </w:r>
      <w:r w:rsidRPr="00C16BD0">
        <w:rPr>
          <w:rFonts w:ascii="宋体" w:eastAsia="宋体" w:hAnsi="宋体"/>
        </w:rPr>
        <w:t>季度增速相对前三年的超高增速有所放缓，4-5月增速回升。今年的主要动力仍是中国产品竞争力提升</w:t>
      </w:r>
      <w:r w:rsidR="00C16BD0">
        <w:rPr>
          <w:rFonts w:ascii="宋体" w:eastAsia="宋体" w:hAnsi="宋体" w:hint="eastAsia"/>
        </w:rPr>
        <w:t>、</w:t>
      </w:r>
      <w:r w:rsidRPr="00C16BD0">
        <w:rPr>
          <w:rFonts w:ascii="宋体" w:eastAsia="宋体" w:hAnsi="宋体"/>
        </w:rPr>
        <w:t>欧美市场的小幅增长及俄乌危机下俄罗斯市场的国际品牌全面被中国车替代，尤其是中国的燃油车出口竞争力提升带来的出口增大。2024年1-5月中国汽车实现出口464亿美元，出口增速20.1%。 2024年1-5月汽车出口均价1.9万美元，同比2023年</w:t>
      </w:r>
      <w:r w:rsidRPr="00C16BD0">
        <w:rPr>
          <w:rFonts w:ascii="宋体" w:eastAsia="宋体" w:hAnsi="宋体" w:hint="eastAsia"/>
        </w:rPr>
        <w:t>的</w:t>
      </w:r>
      <w:r w:rsidRPr="00C16BD0">
        <w:rPr>
          <w:rFonts w:ascii="宋体" w:eastAsia="宋体" w:hAnsi="宋体"/>
        </w:rPr>
        <w:t>1.9万美元，仍算基本持平。</w:t>
      </w:r>
    </w:p>
    <w:p w14:paraId="01D11D94" w14:textId="74A9805A" w:rsidR="005365B2" w:rsidRPr="00C16BD0" w:rsidRDefault="005365B2" w:rsidP="005365B2">
      <w:pPr>
        <w:ind w:firstLineChars="202" w:firstLine="424"/>
        <w:rPr>
          <w:rFonts w:ascii="宋体" w:eastAsia="宋体" w:hAnsi="宋体"/>
        </w:rPr>
      </w:pPr>
      <w:r w:rsidRPr="00C16BD0">
        <w:rPr>
          <w:rFonts w:ascii="宋体" w:eastAsia="宋体" w:hAnsi="宋体"/>
        </w:rPr>
        <w:t>2024年5月中国汽车出口总量的前五国家：俄罗斯103</w:t>
      </w:r>
      <w:r w:rsidR="00E46111">
        <w:rPr>
          <w:rFonts w:ascii="宋体" w:eastAsia="宋体" w:hAnsi="宋体" w:hint="eastAsia"/>
        </w:rPr>
        <w:t>,</w:t>
      </w:r>
      <w:r w:rsidRPr="00C16BD0">
        <w:rPr>
          <w:rFonts w:ascii="宋体" w:eastAsia="宋体" w:hAnsi="宋体"/>
        </w:rPr>
        <w:t>763辆、巴西53</w:t>
      </w:r>
      <w:r w:rsidR="00E46111">
        <w:rPr>
          <w:rFonts w:ascii="宋体" w:eastAsia="宋体" w:hAnsi="宋体" w:hint="eastAsia"/>
        </w:rPr>
        <w:t>,</w:t>
      </w:r>
      <w:r w:rsidRPr="00C16BD0">
        <w:rPr>
          <w:rFonts w:ascii="宋体" w:eastAsia="宋体" w:hAnsi="宋体"/>
        </w:rPr>
        <w:t>164辆、墨西哥42</w:t>
      </w:r>
      <w:r w:rsidR="00E46111">
        <w:rPr>
          <w:rFonts w:ascii="宋体" w:eastAsia="宋体" w:hAnsi="宋体" w:hint="eastAsia"/>
        </w:rPr>
        <w:t>,</w:t>
      </w:r>
      <w:r w:rsidRPr="00C16BD0">
        <w:rPr>
          <w:rFonts w:ascii="宋体" w:eastAsia="宋体" w:hAnsi="宋体"/>
        </w:rPr>
        <w:t>192辆、比利时28</w:t>
      </w:r>
      <w:r w:rsidR="00E46111">
        <w:rPr>
          <w:rFonts w:ascii="宋体" w:eastAsia="宋体" w:hAnsi="宋体" w:hint="eastAsia"/>
        </w:rPr>
        <w:t>,</w:t>
      </w:r>
      <w:r w:rsidRPr="00C16BD0">
        <w:rPr>
          <w:rFonts w:ascii="宋体" w:eastAsia="宋体" w:hAnsi="宋体"/>
        </w:rPr>
        <w:t>851辆、阿联酋28</w:t>
      </w:r>
      <w:r w:rsidR="00E46111">
        <w:rPr>
          <w:rFonts w:ascii="宋体" w:eastAsia="宋体" w:hAnsi="宋体" w:hint="eastAsia"/>
        </w:rPr>
        <w:t>,</w:t>
      </w:r>
      <w:r w:rsidRPr="00C16BD0">
        <w:rPr>
          <w:rFonts w:ascii="宋体" w:eastAsia="宋体" w:hAnsi="宋体"/>
        </w:rPr>
        <w:t>661辆；5月中国汽车出口增量的前五国家：巴西48</w:t>
      </w:r>
      <w:r w:rsidR="00E46111">
        <w:rPr>
          <w:rFonts w:ascii="宋体" w:eastAsia="宋体" w:hAnsi="宋体" w:hint="eastAsia"/>
        </w:rPr>
        <w:t>,</w:t>
      </w:r>
      <w:r w:rsidRPr="00C16BD0">
        <w:rPr>
          <w:rFonts w:ascii="宋体" w:eastAsia="宋体" w:hAnsi="宋体"/>
        </w:rPr>
        <w:t>384辆、俄罗斯36</w:t>
      </w:r>
      <w:r w:rsidR="00E46111">
        <w:rPr>
          <w:rFonts w:ascii="宋体" w:eastAsia="宋体" w:hAnsi="宋体" w:hint="eastAsia"/>
        </w:rPr>
        <w:t>,</w:t>
      </w:r>
      <w:r w:rsidRPr="00C16BD0">
        <w:rPr>
          <w:rFonts w:ascii="宋体" w:eastAsia="宋体" w:hAnsi="宋体"/>
        </w:rPr>
        <w:t>543辆、阿联酋15</w:t>
      </w:r>
      <w:r w:rsidR="00E46111">
        <w:rPr>
          <w:rFonts w:ascii="宋体" w:eastAsia="宋体" w:hAnsi="宋体" w:hint="eastAsia"/>
        </w:rPr>
        <w:t>,</w:t>
      </w:r>
      <w:r w:rsidRPr="00C16BD0">
        <w:rPr>
          <w:rFonts w:ascii="宋体" w:eastAsia="宋体" w:hAnsi="宋体"/>
        </w:rPr>
        <w:t>882辆、美国7</w:t>
      </w:r>
      <w:r w:rsidR="00E46111">
        <w:rPr>
          <w:rFonts w:ascii="宋体" w:eastAsia="宋体" w:hAnsi="宋体" w:hint="eastAsia"/>
        </w:rPr>
        <w:t>,</w:t>
      </w:r>
      <w:r w:rsidRPr="00C16BD0">
        <w:rPr>
          <w:rFonts w:ascii="宋体" w:eastAsia="宋体" w:hAnsi="宋体"/>
        </w:rPr>
        <w:t>544辆、韩国7</w:t>
      </w:r>
      <w:r w:rsidR="00E46111">
        <w:rPr>
          <w:rFonts w:ascii="宋体" w:eastAsia="宋体" w:hAnsi="宋体" w:hint="eastAsia"/>
        </w:rPr>
        <w:t>,</w:t>
      </w:r>
      <w:r w:rsidRPr="00C16BD0">
        <w:rPr>
          <w:rFonts w:ascii="宋体" w:eastAsia="宋体" w:hAnsi="宋体"/>
        </w:rPr>
        <w:t>314辆。</w:t>
      </w:r>
    </w:p>
    <w:p w14:paraId="16CD541F" w14:textId="109C3D87" w:rsidR="001261A1" w:rsidRPr="00C16BD0" w:rsidRDefault="005365B2" w:rsidP="005365B2">
      <w:pPr>
        <w:ind w:firstLineChars="202" w:firstLine="424"/>
        <w:rPr>
          <w:rFonts w:ascii="宋体" w:eastAsia="宋体" w:hAnsi="宋体"/>
        </w:rPr>
      </w:pPr>
      <w:r w:rsidRPr="00C16BD0">
        <w:rPr>
          <w:rFonts w:ascii="宋体" w:eastAsia="宋体" w:hAnsi="宋体"/>
        </w:rPr>
        <w:t>2024年1-5月整车出口总量的前五国家：俄罗斯372</w:t>
      </w:r>
      <w:r w:rsidR="00E46111">
        <w:rPr>
          <w:rFonts w:ascii="宋体" w:eastAsia="宋体" w:hAnsi="宋体" w:hint="eastAsia"/>
        </w:rPr>
        <w:t>,</w:t>
      </w:r>
      <w:r w:rsidRPr="00C16BD0">
        <w:rPr>
          <w:rFonts w:ascii="宋体" w:eastAsia="宋体" w:hAnsi="宋体"/>
        </w:rPr>
        <w:t>542辆、墨西哥190</w:t>
      </w:r>
      <w:r w:rsidR="00E46111">
        <w:rPr>
          <w:rFonts w:ascii="宋体" w:eastAsia="宋体" w:hAnsi="宋体" w:hint="eastAsia"/>
        </w:rPr>
        <w:t>,</w:t>
      </w:r>
      <w:r w:rsidRPr="00C16BD0">
        <w:rPr>
          <w:rFonts w:ascii="宋体" w:eastAsia="宋体" w:hAnsi="宋体"/>
        </w:rPr>
        <w:t>897辆、巴西159</w:t>
      </w:r>
      <w:r w:rsidR="00E46111">
        <w:rPr>
          <w:rFonts w:ascii="宋体" w:eastAsia="宋体" w:hAnsi="宋体" w:hint="eastAsia"/>
        </w:rPr>
        <w:t>,</w:t>
      </w:r>
      <w:r w:rsidRPr="00C16BD0">
        <w:rPr>
          <w:rFonts w:ascii="宋体" w:eastAsia="宋体" w:hAnsi="宋体"/>
        </w:rPr>
        <w:t>612辆、比利时124</w:t>
      </w:r>
      <w:r w:rsidR="00E46111">
        <w:rPr>
          <w:rFonts w:ascii="宋体" w:eastAsia="宋体" w:hAnsi="宋体" w:hint="eastAsia"/>
        </w:rPr>
        <w:t>,</w:t>
      </w:r>
      <w:r w:rsidRPr="00C16BD0">
        <w:rPr>
          <w:rFonts w:ascii="宋体" w:eastAsia="宋体" w:hAnsi="宋体"/>
        </w:rPr>
        <w:t>081辆、阿联酋114</w:t>
      </w:r>
      <w:r w:rsidR="00E46111">
        <w:rPr>
          <w:rFonts w:ascii="宋体" w:eastAsia="宋体" w:hAnsi="宋体" w:hint="eastAsia"/>
        </w:rPr>
        <w:t>,</w:t>
      </w:r>
      <w:r w:rsidRPr="00C16BD0">
        <w:rPr>
          <w:rFonts w:ascii="宋体" w:eastAsia="宋体" w:hAnsi="宋体"/>
        </w:rPr>
        <w:t>530辆；1-5月中国汽车出口增量的前五国家：巴西138</w:t>
      </w:r>
      <w:r w:rsidR="00E46111">
        <w:rPr>
          <w:rFonts w:ascii="宋体" w:eastAsia="宋体" w:hAnsi="宋体" w:hint="eastAsia"/>
        </w:rPr>
        <w:t>,</w:t>
      </w:r>
      <w:r w:rsidRPr="00C16BD0">
        <w:rPr>
          <w:rFonts w:ascii="宋体" w:eastAsia="宋体" w:hAnsi="宋体"/>
        </w:rPr>
        <w:t>093辆、俄罗斯87</w:t>
      </w:r>
      <w:r w:rsidR="00E46111">
        <w:rPr>
          <w:rFonts w:ascii="宋体" w:eastAsia="宋体" w:hAnsi="宋体" w:hint="eastAsia"/>
        </w:rPr>
        <w:t>,</w:t>
      </w:r>
      <w:r w:rsidRPr="00C16BD0">
        <w:rPr>
          <w:rFonts w:ascii="宋体" w:eastAsia="宋体" w:hAnsi="宋体"/>
        </w:rPr>
        <w:t>675辆、阿联酋54</w:t>
      </w:r>
      <w:r w:rsidR="00E46111">
        <w:rPr>
          <w:rFonts w:ascii="宋体" w:eastAsia="宋体" w:hAnsi="宋体" w:hint="eastAsia"/>
        </w:rPr>
        <w:t>,</w:t>
      </w:r>
      <w:r w:rsidRPr="00C16BD0">
        <w:rPr>
          <w:rFonts w:ascii="宋体" w:eastAsia="宋体" w:hAnsi="宋体"/>
        </w:rPr>
        <w:t>797辆、土耳其34</w:t>
      </w:r>
      <w:r w:rsidR="00E46111">
        <w:rPr>
          <w:rFonts w:ascii="宋体" w:eastAsia="宋体" w:hAnsi="宋体" w:hint="eastAsia"/>
        </w:rPr>
        <w:t>,</w:t>
      </w:r>
      <w:r w:rsidRPr="00C16BD0">
        <w:rPr>
          <w:rFonts w:ascii="宋体" w:eastAsia="宋体" w:hAnsi="宋体"/>
        </w:rPr>
        <w:t>352辆、墨西哥32</w:t>
      </w:r>
      <w:r w:rsidR="00E46111">
        <w:rPr>
          <w:rFonts w:ascii="宋体" w:eastAsia="宋体" w:hAnsi="宋体" w:hint="eastAsia"/>
        </w:rPr>
        <w:t>,</w:t>
      </w:r>
      <w:r w:rsidRPr="00C16BD0">
        <w:rPr>
          <w:rFonts w:ascii="宋体" w:eastAsia="宋体" w:hAnsi="宋体"/>
        </w:rPr>
        <w:t>892辆。增量前5国家的的增量贡献度为69%，其中巴西出口贡献巨大。2024年1-5月澳大利亚、西班牙、以色列、泰国、厄瓜多尔等市场下降较大；中亚和俄罗斯市场都表现相对较强，甚至俄罗斯市场也成为增量的核心市场。</w:t>
      </w:r>
    </w:p>
    <w:p w14:paraId="0F43ABB7" w14:textId="77777777" w:rsidR="001261A1" w:rsidRPr="001261A1" w:rsidRDefault="001261A1" w:rsidP="005365B2">
      <w:pPr>
        <w:ind w:firstLineChars="202" w:firstLine="424"/>
      </w:pPr>
    </w:p>
    <w:p w14:paraId="182CB36C" w14:textId="27567D39" w:rsidR="005718DB" w:rsidRPr="00C873AC" w:rsidRDefault="005365B2" w:rsidP="00182EEA">
      <w:pPr>
        <w:pStyle w:val="2"/>
        <w:spacing w:before="0" w:after="0" w:line="240" w:lineRule="auto"/>
        <w:ind w:left="0" w:firstLine="0"/>
        <w:rPr>
          <w:sz w:val="24"/>
          <w:szCs w:val="24"/>
        </w:rPr>
      </w:pPr>
      <w:r w:rsidRPr="00C873AC">
        <w:rPr>
          <w:rFonts w:hint="eastAsia"/>
          <w:sz w:val="24"/>
          <w:szCs w:val="24"/>
        </w:rPr>
        <w:t>全国商用车国内市场</w:t>
      </w:r>
      <w:r w:rsidRPr="00C873AC">
        <w:rPr>
          <w:rFonts w:hint="eastAsia"/>
          <w:sz w:val="24"/>
          <w:szCs w:val="24"/>
        </w:rPr>
        <w:t>5</w:t>
      </w:r>
      <w:r w:rsidRPr="00C873AC">
        <w:rPr>
          <w:rFonts w:hint="eastAsia"/>
          <w:sz w:val="24"/>
          <w:szCs w:val="24"/>
        </w:rPr>
        <w:t>月新能源渗透率</w:t>
      </w:r>
      <w:r w:rsidRPr="00C873AC">
        <w:rPr>
          <w:rFonts w:hint="eastAsia"/>
          <w:sz w:val="24"/>
          <w:szCs w:val="24"/>
        </w:rPr>
        <w:t>19%</w:t>
      </w:r>
    </w:p>
    <w:p w14:paraId="31A3A396" w14:textId="6613E523" w:rsidR="001261A1" w:rsidRPr="00C16BD0" w:rsidRDefault="005365B2" w:rsidP="00E46111">
      <w:pPr>
        <w:ind w:firstLineChars="200" w:firstLine="420"/>
        <w:rPr>
          <w:rFonts w:ascii="宋体" w:eastAsia="宋体" w:hAnsi="宋体"/>
        </w:rPr>
      </w:pPr>
      <w:r w:rsidRPr="00C16BD0">
        <w:rPr>
          <w:rFonts w:ascii="宋体" w:eastAsia="宋体" w:hAnsi="宋体" w:hint="eastAsia"/>
        </w:rPr>
        <w:t>根据国家金融局保险数据，近几年的商用车出口市场爆发增长，而国内商用车市场历经</w:t>
      </w:r>
      <w:r w:rsidRPr="00C16BD0">
        <w:rPr>
          <w:rFonts w:ascii="宋体" w:eastAsia="宋体" w:hAnsi="宋体"/>
        </w:rPr>
        <w:t>2021年前的强势增长，近期进入低速增长阶段。因春节因素干扰复杂，今年1-2月商用车国内销量暂时表现较低迷，随后3-5月大幅走强。今年1-5月商用车国内销量实现121</w:t>
      </w:r>
      <w:r w:rsidR="00C16BD0" w:rsidRPr="00C16BD0">
        <w:rPr>
          <w:rFonts w:ascii="宋体" w:eastAsia="宋体" w:hAnsi="宋体"/>
        </w:rPr>
        <w:t>万辆</w:t>
      </w:r>
      <w:r w:rsidRPr="00C16BD0">
        <w:rPr>
          <w:rFonts w:ascii="宋体" w:eastAsia="宋体" w:hAnsi="宋体"/>
        </w:rPr>
        <w:t>，同比增</w:t>
      </w:r>
      <w:r w:rsidR="00E46111">
        <w:rPr>
          <w:rFonts w:ascii="宋体" w:eastAsia="宋体" w:hAnsi="宋体" w:hint="eastAsia"/>
        </w:rPr>
        <w:t>长</w:t>
      </w:r>
      <w:r w:rsidRPr="00C16BD0">
        <w:rPr>
          <w:rFonts w:ascii="宋体" w:eastAsia="宋体" w:hAnsi="宋体"/>
        </w:rPr>
        <w:t>0.1%；5月商用车国内销量实现25</w:t>
      </w:r>
      <w:r w:rsidR="00C16BD0" w:rsidRPr="00C16BD0">
        <w:rPr>
          <w:rFonts w:ascii="宋体" w:eastAsia="宋体" w:hAnsi="宋体"/>
        </w:rPr>
        <w:t>万辆</w:t>
      </w:r>
      <w:r w:rsidRPr="00C16BD0">
        <w:rPr>
          <w:rFonts w:ascii="宋体" w:eastAsia="宋体" w:hAnsi="宋体"/>
        </w:rPr>
        <w:t>，同比增</w:t>
      </w:r>
      <w:r w:rsidR="00E46111">
        <w:rPr>
          <w:rFonts w:ascii="宋体" w:eastAsia="宋体" w:hAnsi="宋体" w:hint="eastAsia"/>
        </w:rPr>
        <w:t>长</w:t>
      </w:r>
      <w:r w:rsidRPr="00C16BD0">
        <w:rPr>
          <w:rFonts w:ascii="宋体" w:eastAsia="宋体" w:hAnsi="宋体"/>
        </w:rPr>
        <w:t>5%，环比4月</w:t>
      </w:r>
      <w:r w:rsidR="00E46111">
        <w:rPr>
          <w:rFonts w:ascii="宋体" w:eastAsia="宋体" w:hAnsi="宋体" w:hint="eastAsia"/>
        </w:rPr>
        <w:t>下</w:t>
      </w:r>
      <w:r w:rsidRPr="00C16BD0">
        <w:rPr>
          <w:rFonts w:ascii="宋体" w:eastAsia="宋体" w:hAnsi="宋体"/>
        </w:rPr>
        <w:t>降11%。今年</w:t>
      </w:r>
      <w:r w:rsidR="008354F7" w:rsidRPr="00C16BD0">
        <w:rPr>
          <w:rFonts w:ascii="宋体" w:eastAsia="宋体" w:hAnsi="宋体" w:hint="eastAsia"/>
        </w:rPr>
        <w:t>3</w:t>
      </w:r>
      <w:r w:rsidRPr="00C16BD0">
        <w:rPr>
          <w:rFonts w:ascii="宋体" w:eastAsia="宋体" w:hAnsi="宋体"/>
        </w:rPr>
        <w:t>-5月因市场回暖的因素同比增长。2024年1-5月份，新能源商用车在商用车渗透率达到15%的水平，其中5月份新能源渗透率达到19%，相对于去年5月的9%，提升10个百分点，新能</w:t>
      </w:r>
      <w:r w:rsidRPr="00C16BD0">
        <w:rPr>
          <w:rFonts w:ascii="宋体" w:eastAsia="宋体" w:hAnsi="宋体" w:hint="eastAsia"/>
        </w:rPr>
        <w:t>源轻客等市场的表现相对较强。</w:t>
      </w:r>
    </w:p>
    <w:p w14:paraId="0C546DF9" w14:textId="77777777" w:rsidR="00131BD8" w:rsidRDefault="00131BD8" w:rsidP="00131BD8"/>
    <w:p w14:paraId="1DDFCA5F" w14:textId="2DEEC574" w:rsidR="004A0D28" w:rsidRPr="00C873AC" w:rsidRDefault="005365B2" w:rsidP="00182EEA">
      <w:pPr>
        <w:pStyle w:val="2"/>
        <w:spacing w:before="0" w:after="0" w:line="240" w:lineRule="auto"/>
        <w:ind w:left="0" w:firstLine="0"/>
        <w:rPr>
          <w:sz w:val="24"/>
          <w:szCs w:val="24"/>
        </w:rPr>
      </w:pPr>
      <w:r w:rsidRPr="00C873AC">
        <w:rPr>
          <w:sz w:val="24"/>
          <w:szCs w:val="24"/>
        </w:rPr>
        <w:t>2024</w:t>
      </w:r>
      <w:r w:rsidRPr="00C873AC">
        <w:rPr>
          <w:sz w:val="24"/>
          <w:szCs w:val="24"/>
        </w:rPr>
        <w:t>年</w:t>
      </w:r>
      <w:r w:rsidRPr="00C873AC">
        <w:rPr>
          <w:sz w:val="24"/>
          <w:szCs w:val="24"/>
        </w:rPr>
        <w:t>1-5</w:t>
      </w:r>
      <w:r w:rsidRPr="00C873AC">
        <w:rPr>
          <w:sz w:val="24"/>
          <w:szCs w:val="24"/>
        </w:rPr>
        <w:t>月中国汽车进口</w:t>
      </w:r>
      <w:r w:rsidRPr="00C873AC">
        <w:rPr>
          <w:sz w:val="24"/>
          <w:szCs w:val="24"/>
        </w:rPr>
        <w:t>27</w:t>
      </w:r>
      <w:r w:rsidRPr="00C873AC">
        <w:rPr>
          <w:sz w:val="24"/>
          <w:szCs w:val="24"/>
        </w:rPr>
        <w:t>万</w:t>
      </w:r>
      <w:r w:rsidR="00E46111">
        <w:rPr>
          <w:rFonts w:hint="eastAsia"/>
          <w:sz w:val="24"/>
          <w:szCs w:val="24"/>
        </w:rPr>
        <w:t>下</w:t>
      </w:r>
      <w:r w:rsidRPr="00C873AC">
        <w:rPr>
          <w:sz w:val="24"/>
          <w:szCs w:val="24"/>
        </w:rPr>
        <w:t>降</w:t>
      </w:r>
      <w:r w:rsidRPr="00C873AC">
        <w:rPr>
          <w:sz w:val="24"/>
          <w:szCs w:val="24"/>
        </w:rPr>
        <w:t>4%</w:t>
      </w:r>
    </w:p>
    <w:p w14:paraId="7F9CED6D" w14:textId="31696643" w:rsidR="005365B2" w:rsidRPr="00C16BD0" w:rsidRDefault="005365B2" w:rsidP="00E46111">
      <w:pPr>
        <w:ind w:firstLineChars="200" w:firstLine="420"/>
        <w:rPr>
          <w:rFonts w:ascii="宋体" w:eastAsia="宋体" w:hAnsi="宋体"/>
        </w:rPr>
      </w:pPr>
      <w:r w:rsidRPr="00C16BD0">
        <w:rPr>
          <w:rFonts w:ascii="宋体" w:eastAsia="宋体" w:hAnsi="宋体" w:hint="eastAsia"/>
        </w:rPr>
        <w:t>中国进口车进口量从</w:t>
      </w:r>
      <w:r w:rsidRPr="00C16BD0">
        <w:rPr>
          <w:rFonts w:ascii="宋体" w:eastAsia="宋体" w:hAnsi="宋体"/>
        </w:rPr>
        <w:t>2017年的124</w:t>
      </w:r>
      <w:r w:rsidR="00C16BD0" w:rsidRPr="00C16BD0">
        <w:rPr>
          <w:rFonts w:ascii="宋体" w:eastAsia="宋体" w:hAnsi="宋体"/>
        </w:rPr>
        <w:t>万辆</w:t>
      </w:r>
      <w:r w:rsidRPr="00C16BD0">
        <w:rPr>
          <w:rFonts w:ascii="宋体" w:eastAsia="宋体" w:hAnsi="宋体"/>
        </w:rPr>
        <w:t>持续以年均8%左右下行，到2023年仅有80</w:t>
      </w:r>
      <w:r w:rsidR="00C16BD0" w:rsidRPr="00C16BD0">
        <w:rPr>
          <w:rFonts w:ascii="宋体" w:eastAsia="宋体" w:hAnsi="宋体"/>
        </w:rPr>
        <w:t>万辆</w:t>
      </w:r>
      <w:r w:rsidRPr="00C16BD0">
        <w:rPr>
          <w:rFonts w:ascii="宋体" w:eastAsia="宋体" w:hAnsi="宋体"/>
        </w:rPr>
        <w:t>。2024年1-5月汽车进口27.1</w:t>
      </w:r>
      <w:r w:rsidR="00C16BD0" w:rsidRPr="00C16BD0">
        <w:rPr>
          <w:rFonts w:ascii="宋体" w:eastAsia="宋体" w:hAnsi="宋体"/>
        </w:rPr>
        <w:t>万辆</w:t>
      </w:r>
      <w:r w:rsidRPr="00C16BD0">
        <w:rPr>
          <w:rFonts w:ascii="宋体" w:eastAsia="宋体" w:hAnsi="宋体"/>
        </w:rPr>
        <w:t>，同比下降4%</w:t>
      </w:r>
      <w:r w:rsidR="008354F7" w:rsidRPr="00C16BD0">
        <w:rPr>
          <w:rFonts w:ascii="宋体" w:eastAsia="宋体" w:hAnsi="宋体" w:hint="eastAsia"/>
        </w:rPr>
        <w:t>。</w:t>
      </w:r>
      <w:r w:rsidRPr="00C16BD0">
        <w:rPr>
          <w:rFonts w:ascii="宋体" w:eastAsia="宋体" w:hAnsi="宋体"/>
        </w:rPr>
        <w:t>随着国产车的崛起和国际品牌本土化加速，近几年汽车进口持续低迷，1-5月持续3年负增长。5月进口汽车6.3</w:t>
      </w:r>
      <w:r w:rsidR="00C16BD0" w:rsidRPr="00C16BD0">
        <w:rPr>
          <w:rFonts w:ascii="宋体" w:eastAsia="宋体" w:hAnsi="宋体"/>
        </w:rPr>
        <w:t>万辆</w:t>
      </w:r>
      <w:r w:rsidRPr="00C16BD0">
        <w:rPr>
          <w:rFonts w:ascii="宋体" w:eastAsia="宋体" w:hAnsi="宋体"/>
        </w:rPr>
        <w:t>，同比增7%，环比增</w:t>
      </w:r>
      <w:r w:rsidR="00E46111">
        <w:rPr>
          <w:rFonts w:ascii="宋体" w:eastAsia="宋体" w:hAnsi="宋体" w:hint="eastAsia"/>
        </w:rPr>
        <w:t>长</w:t>
      </w:r>
      <w:r w:rsidRPr="00C16BD0">
        <w:rPr>
          <w:rFonts w:ascii="宋体" w:eastAsia="宋体" w:hAnsi="宋体"/>
        </w:rPr>
        <w:t>22%，这是历史少见的5月增长。</w:t>
      </w:r>
    </w:p>
    <w:p w14:paraId="424D5AF2" w14:textId="57B459BA" w:rsidR="005365B2" w:rsidRPr="00C16BD0" w:rsidRDefault="005365B2" w:rsidP="005365B2">
      <w:pPr>
        <w:ind w:firstLineChars="202" w:firstLine="424"/>
        <w:rPr>
          <w:rFonts w:ascii="宋体" w:eastAsia="宋体" w:hAnsi="宋体"/>
        </w:rPr>
      </w:pPr>
      <w:r w:rsidRPr="00C16BD0">
        <w:rPr>
          <w:rFonts w:ascii="宋体" w:eastAsia="宋体" w:hAnsi="宋体"/>
        </w:rPr>
        <w:t>2023年欧洲2.5</w:t>
      </w:r>
      <w:r w:rsidR="00E46111">
        <w:rPr>
          <w:rFonts w:ascii="宋体" w:eastAsia="宋体" w:hAnsi="宋体" w:hint="eastAsia"/>
        </w:rPr>
        <w:t>L</w:t>
      </w:r>
      <w:r w:rsidRPr="00C16BD0">
        <w:rPr>
          <w:rFonts w:ascii="宋体" w:eastAsia="宋体" w:hAnsi="宋体"/>
        </w:rPr>
        <w:t>以上乘用车对中国出口达到19.6</w:t>
      </w:r>
      <w:r w:rsidR="00C16BD0" w:rsidRPr="00C16BD0">
        <w:rPr>
          <w:rFonts w:ascii="宋体" w:eastAsia="宋体" w:hAnsi="宋体"/>
        </w:rPr>
        <w:t>万辆</w:t>
      </w:r>
      <w:r w:rsidRPr="00C16BD0">
        <w:rPr>
          <w:rFonts w:ascii="宋体" w:eastAsia="宋体" w:hAnsi="宋体"/>
        </w:rPr>
        <w:t>,同比增</w:t>
      </w:r>
      <w:r w:rsidR="00E46111">
        <w:rPr>
          <w:rFonts w:ascii="宋体" w:eastAsia="宋体" w:hAnsi="宋体" w:hint="eastAsia"/>
        </w:rPr>
        <w:t>长</w:t>
      </w:r>
      <w:r w:rsidRPr="00C16BD0">
        <w:rPr>
          <w:rFonts w:ascii="宋体" w:eastAsia="宋体" w:hAnsi="宋体"/>
        </w:rPr>
        <w:t>11%、179亿美元同比增</w:t>
      </w:r>
      <w:r w:rsidR="00E46111">
        <w:rPr>
          <w:rFonts w:ascii="宋体" w:eastAsia="宋体" w:hAnsi="宋体" w:hint="eastAsia"/>
        </w:rPr>
        <w:t>长</w:t>
      </w:r>
      <w:r w:rsidRPr="00C16BD0">
        <w:rPr>
          <w:rFonts w:ascii="宋体" w:eastAsia="宋体" w:hAnsi="宋体"/>
        </w:rPr>
        <w:t>3%，2024年1-5月达到5.55</w:t>
      </w:r>
      <w:r w:rsidR="00C16BD0" w:rsidRPr="00C16BD0">
        <w:rPr>
          <w:rFonts w:ascii="宋体" w:eastAsia="宋体" w:hAnsi="宋体"/>
        </w:rPr>
        <w:t>万辆</w:t>
      </w:r>
      <w:r w:rsidR="00E46111">
        <w:rPr>
          <w:rFonts w:ascii="宋体" w:eastAsia="宋体" w:hAnsi="宋体" w:hint="eastAsia"/>
        </w:rPr>
        <w:t>下</w:t>
      </w:r>
      <w:r w:rsidRPr="00C16BD0">
        <w:rPr>
          <w:rFonts w:ascii="宋体" w:eastAsia="宋体" w:hAnsi="宋体"/>
        </w:rPr>
        <w:t>降32%、51亿美元</w:t>
      </w:r>
      <w:r w:rsidR="00E46111">
        <w:rPr>
          <w:rFonts w:ascii="宋体" w:eastAsia="宋体" w:hAnsi="宋体" w:hint="eastAsia"/>
        </w:rPr>
        <w:t>下</w:t>
      </w:r>
      <w:r w:rsidRPr="00C16BD0">
        <w:rPr>
          <w:rFonts w:ascii="宋体" w:eastAsia="宋体" w:hAnsi="宋体"/>
        </w:rPr>
        <w:t>降32%，其中5月进口量1.1</w:t>
      </w:r>
      <w:r w:rsidR="00C16BD0" w:rsidRPr="00C16BD0">
        <w:rPr>
          <w:rFonts w:ascii="宋体" w:eastAsia="宋体" w:hAnsi="宋体"/>
        </w:rPr>
        <w:t>万辆</w:t>
      </w:r>
      <w:r w:rsidRPr="00C16BD0">
        <w:rPr>
          <w:rFonts w:ascii="宋体" w:eastAsia="宋体" w:hAnsi="宋体"/>
        </w:rPr>
        <w:t>，</w:t>
      </w:r>
      <w:r w:rsidR="00E46111">
        <w:rPr>
          <w:rFonts w:ascii="宋体" w:eastAsia="宋体" w:hAnsi="宋体" w:hint="eastAsia"/>
        </w:rPr>
        <w:t>下</w:t>
      </w:r>
      <w:r w:rsidRPr="00C16BD0">
        <w:rPr>
          <w:rFonts w:ascii="宋体" w:eastAsia="宋体" w:hAnsi="宋体"/>
        </w:rPr>
        <w:t>降27%。5月进口金额11亿美元，</w:t>
      </w:r>
      <w:r w:rsidR="00E46111">
        <w:rPr>
          <w:rFonts w:ascii="宋体" w:eastAsia="宋体" w:hAnsi="宋体" w:hint="eastAsia"/>
        </w:rPr>
        <w:t>下</w:t>
      </w:r>
      <w:r w:rsidRPr="00C16BD0">
        <w:rPr>
          <w:rFonts w:ascii="宋体" w:eastAsia="宋体" w:hAnsi="宋体"/>
        </w:rPr>
        <w:t>降16%。</w:t>
      </w:r>
    </w:p>
    <w:p w14:paraId="1848BBC1" w14:textId="068FBC6F" w:rsidR="004A0D28" w:rsidRPr="00C16BD0" w:rsidRDefault="005365B2" w:rsidP="00182EEA">
      <w:pPr>
        <w:ind w:firstLineChars="202" w:firstLine="424"/>
        <w:rPr>
          <w:rFonts w:ascii="宋体" w:eastAsia="宋体" w:hAnsi="宋体" w:hint="eastAsia"/>
        </w:rPr>
      </w:pPr>
      <w:r w:rsidRPr="00C16BD0">
        <w:rPr>
          <w:rFonts w:ascii="宋体" w:eastAsia="宋体" w:hAnsi="宋体" w:hint="eastAsia"/>
        </w:rPr>
        <w:lastRenderedPageBreak/>
        <w:t>随着中国汽车产业的不断强大，电动化转型改变了市场需求结构，燃油车需求持续萎缩，进口燃油车需求也出现明显下降。随着国际关系的不断复杂，还是要未雨绸缪建立更多的进口模式，维持进口车合理规模。</w:t>
      </w:r>
    </w:p>
    <w:p w14:paraId="223E472C" w14:textId="77777777" w:rsidR="004A0D28" w:rsidRPr="004A0D28" w:rsidRDefault="004A0D28" w:rsidP="004A0D28"/>
    <w:p w14:paraId="585D0904" w14:textId="1E0B9E5C" w:rsidR="00131BD8" w:rsidRDefault="00131BD8" w:rsidP="00182EEA">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3E627F30" w14:textId="0292EF5B" w:rsidR="00F50101" w:rsidRPr="008354F7" w:rsidRDefault="00F50101" w:rsidP="00182EEA">
      <w:pPr>
        <w:pStyle w:val="2"/>
        <w:numPr>
          <w:ilvl w:val="0"/>
          <w:numId w:val="6"/>
        </w:numPr>
        <w:spacing w:before="0" w:after="0" w:line="720" w:lineRule="auto"/>
        <w:ind w:left="0" w:firstLine="0"/>
        <w:jc w:val="left"/>
        <w:rPr>
          <w:sz w:val="24"/>
          <w:szCs w:val="24"/>
        </w:rPr>
      </w:pPr>
      <w:r w:rsidRPr="008354F7">
        <w:rPr>
          <w:rFonts w:hint="eastAsia"/>
          <w:sz w:val="24"/>
          <w:szCs w:val="24"/>
        </w:rPr>
        <w:t>全新福特</w:t>
      </w:r>
      <w:r w:rsidRPr="008354F7">
        <w:rPr>
          <w:sz w:val="24"/>
          <w:szCs w:val="24"/>
        </w:rPr>
        <w:t>Mustang</w:t>
      </w:r>
      <w:r w:rsidRPr="008354F7">
        <w:rPr>
          <w:sz w:val="24"/>
          <w:szCs w:val="24"/>
        </w:rPr>
        <w:t>上市！</w:t>
      </w:r>
    </w:p>
    <w:p w14:paraId="63B62E93" w14:textId="77777777" w:rsidR="00F50101" w:rsidRDefault="00F50101" w:rsidP="008354F7">
      <w:pPr>
        <w:ind w:firstLineChars="202" w:firstLine="424"/>
      </w:pPr>
      <w:r w:rsidRPr="00F90D28">
        <w:t>6月21日晚间，福特汽车宣布，全新福特Mustang正式上市。新车提供硬顶性能版车型和敞篷运动版车型，</w:t>
      </w:r>
      <w:r w:rsidRPr="0059404B">
        <w:rPr>
          <w:rFonts w:hint="eastAsia"/>
        </w:rPr>
        <w:t>售价为</w:t>
      </w:r>
      <w:r w:rsidRPr="0059404B">
        <w:t>39.98-43.98万元</w:t>
      </w:r>
      <w:r>
        <w:rPr>
          <w:rFonts w:hint="eastAsia"/>
        </w:rPr>
        <w:t>。</w:t>
      </w:r>
      <w:r w:rsidRPr="00F90D28">
        <w:t>敞篷版车型是福特汽车官方首次引入中国市场，动力上均搭载第四代2.3T EcoBoost涡轮增压发动机。</w:t>
      </w:r>
    </w:p>
    <w:p w14:paraId="5F25AAF2" w14:textId="77777777" w:rsidR="00F50101" w:rsidRDefault="00F50101" w:rsidP="00F50101">
      <w:r>
        <w:rPr>
          <w:noProof/>
          <w14:ligatures w14:val="standardContextual"/>
        </w:rPr>
        <w:drawing>
          <wp:inline distT="0" distB="0" distL="0" distR="0" wp14:anchorId="13DBFC5D" wp14:editId="0801A1C2">
            <wp:extent cx="1800000" cy="1350000"/>
            <wp:effectExtent l="0" t="0" r="0" b="3175"/>
            <wp:docPr id="10992995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99579" name=""/>
                    <pic:cNvPicPr/>
                  </pic:nvPicPr>
                  <pic:blipFill>
                    <a:blip r:embed="rId10"/>
                    <a:stretch>
                      <a:fillRect/>
                    </a:stretch>
                  </pic:blipFill>
                  <pic:spPr>
                    <a:xfrm>
                      <a:off x="0" y="0"/>
                      <a:ext cx="1800000" cy="1350000"/>
                    </a:xfrm>
                    <a:prstGeom prst="rect">
                      <a:avLst/>
                    </a:prstGeom>
                  </pic:spPr>
                </pic:pic>
              </a:graphicData>
            </a:graphic>
          </wp:inline>
        </w:drawing>
      </w:r>
    </w:p>
    <w:p w14:paraId="0B273F00" w14:textId="77777777" w:rsidR="00182EEA" w:rsidRPr="00F90D28" w:rsidRDefault="00182EEA" w:rsidP="00F50101">
      <w:pPr>
        <w:rPr>
          <w:rFonts w:hint="eastAsia"/>
        </w:rPr>
      </w:pPr>
    </w:p>
    <w:p w14:paraId="18D6AFA3" w14:textId="77777777" w:rsidR="00F50101" w:rsidRPr="008354F7" w:rsidRDefault="00F50101" w:rsidP="00182EEA">
      <w:pPr>
        <w:pStyle w:val="2"/>
        <w:numPr>
          <w:ilvl w:val="0"/>
          <w:numId w:val="6"/>
        </w:numPr>
        <w:spacing w:before="0" w:after="0" w:line="240" w:lineRule="auto"/>
        <w:ind w:left="0" w:firstLine="0"/>
        <w:jc w:val="left"/>
        <w:rPr>
          <w:sz w:val="24"/>
          <w:szCs w:val="24"/>
        </w:rPr>
      </w:pPr>
      <w:r w:rsidRPr="008354F7">
        <w:rPr>
          <w:rFonts w:hint="eastAsia"/>
          <w:sz w:val="24"/>
          <w:szCs w:val="24"/>
        </w:rPr>
        <w:t>新款威飒上市</w:t>
      </w:r>
    </w:p>
    <w:p w14:paraId="7F1CCDE9" w14:textId="77777777" w:rsidR="00F50101" w:rsidRDefault="00F50101" w:rsidP="008354F7">
      <w:pPr>
        <w:ind w:firstLineChars="202" w:firstLine="424"/>
      </w:pPr>
      <w:r>
        <w:t>6月17日，新款威飒上市，新车共推8款，售价区间为21.68万-30.38万元。</w:t>
      </w:r>
      <w:r>
        <w:rPr>
          <w:rFonts w:hint="eastAsia"/>
        </w:rPr>
        <w:t>提供</w:t>
      </w:r>
      <w:r>
        <w:t>2.0L燃油版，匹配CVT无级变速箱；2.5L混动版配备E-CVT无级变速箱。</w:t>
      </w:r>
    </w:p>
    <w:p w14:paraId="0F1471B6" w14:textId="77777777" w:rsidR="00F50101" w:rsidRDefault="00F50101" w:rsidP="00F50101">
      <w:r>
        <w:rPr>
          <w:noProof/>
        </w:rPr>
        <w:drawing>
          <wp:inline distT="0" distB="0" distL="0" distR="0" wp14:anchorId="1E5B1595" wp14:editId="48646073">
            <wp:extent cx="1800000" cy="990826"/>
            <wp:effectExtent l="0" t="0" r="0" b="0"/>
            <wp:docPr id="2438110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800000" cy="990826"/>
                    </a:xfrm>
                    <a:prstGeom prst="rect">
                      <a:avLst/>
                    </a:prstGeom>
                    <a:noFill/>
                    <a:ln>
                      <a:noFill/>
                    </a:ln>
                  </pic:spPr>
                </pic:pic>
              </a:graphicData>
            </a:graphic>
          </wp:inline>
        </w:drawing>
      </w:r>
    </w:p>
    <w:p w14:paraId="3345E585" w14:textId="77777777" w:rsidR="00182EEA" w:rsidRPr="00051225" w:rsidRDefault="00182EEA" w:rsidP="00F50101">
      <w:pPr>
        <w:rPr>
          <w:rFonts w:hint="eastAsia"/>
        </w:rPr>
      </w:pPr>
    </w:p>
    <w:p w14:paraId="431BF52F" w14:textId="77777777" w:rsidR="00F50101" w:rsidRPr="008354F7" w:rsidRDefault="00F50101" w:rsidP="00182EEA">
      <w:pPr>
        <w:pStyle w:val="2"/>
        <w:numPr>
          <w:ilvl w:val="0"/>
          <w:numId w:val="6"/>
        </w:numPr>
        <w:spacing w:before="0" w:after="0" w:line="240" w:lineRule="auto"/>
        <w:ind w:left="0" w:firstLine="0"/>
        <w:jc w:val="left"/>
        <w:rPr>
          <w:sz w:val="24"/>
          <w:szCs w:val="24"/>
        </w:rPr>
      </w:pPr>
      <w:r w:rsidRPr="008354F7">
        <w:rPr>
          <w:rFonts w:hint="eastAsia"/>
          <w:sz w:val="24"/>
          <w:szCs w:val="24"/>
        </w:rPr>
        <w:t>新款途观</w:t>
      </w:r>
      <w:r w:rsidRPr="008354F7">
        <w:rPr>
          <w:sz w:val="24"/>
          <w:szCs w:val="24"/>
        </w:rPr>
        <w:t>L</w:t>
      </w:r>
      <w:r w:rsidRPr="008354F7">
        <w:rPr>
          <w:sz w:val="24"/>
          <w:szCs w:val="24"/>
        </w:rPr>
        <w:t>出众款上市</w:t>
      </w:r>
    </w:p>
    <w:p w14:paraId="2299DBCD" w14:textId="77777777" w:rsidR="00F50101" w:rsidRDefault="00F50101" w:rsidP="008354F7">
      <w:pPr>
        <w:ind w:firstLineChars="202" w:firstLine="424"/>
      </w:pPr>
      <w:r>
        <w:t>6月22日，新款途观L出众款上市，新车售价为14.99万元。</w:t>
      </w:r>
      <w:r>
        <w:rPr>
          <w:rFonts w:hint="eastAsia"/>
        </w:rPr>
        <w:t>采用</w:t>
      </w:r>
      <w:r>
        <w:t>12英寸中控大屏、10.3英寸数字液晶仪表。</w:t>
      </w:r>
      <w:r>
        <w:rPr>
          <w:rFonts w:hint="eastAsia"/>
        </w:rPr>
        <w:t>搭载</w:t>
      </w:r>
      <w:r>
        <w:t>1.5T发动机，匹配7DSG变速箱。</w:t>
      </w:r>
    </w:p>
    <w:p w14:paraId="03920525" w14:textId="77777777" w:rsidR="00F50101" w:rsidRDefault="00F50101" w:rsidP="00F50101">
      <w:r>
        <w:rPr>
          <w:noProof/>
        </w:rPr>
        <w:drawing>
          <wp:inline distT="0" distB="0" distL="0" distR="0" wp14:anchorId="6EE895EC" wp14:editId="6A373817">
            <wp:extent cx="1800000" cy="951724"/>
            <wp:effectExtent l="0" t="0" r="0" b="1270"/>
            <wp:docPr id="11656283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800000" cy="951724"/>
                    </a:xfrm>
                    <a:prstGeom prst="rect">
                      <a:avLst/>
                    </a:prstGeom>
                    <a:noFill/>
                    <a:ln>
                      <a:noFill/>
                    </a:ln>
                  </pic:spPr>
                </pic:pic>
              </a:graphicData>
            </a:graphic>
          </wp:inline>
        </w:drawing>
      </w:r>
    </w:p>
    <w:p w14:paraId="573115BD" w14:textId="77777777" w:rsidR="00182EEA" w:rsidRPr="00A463CD" w:rsidRDefault="00182EEA" w:rsidP="00F50101">
      <w:pPr>
        <w:rPr>
          <w:rFonts w:hint="eastAsia"/>
        </w:rPr>
      </w:pPr>
    </w:p>
    <w:p w14:paraId="4D047CBA" w14:textId="70689AE9" w:rsidR="00012230" w:rsidRPr="008354F7" w:rsidRDefault="00012230" w:rsidP="00182EEA">
      <w:pPr>
        <w:pStyle w:val="2"/>
        <w:numPr>
          <w:ilvl w:val="0"/>
          <w:numId w:val="6"/>
        </w:numPr>
        <w:spacing w:before="0" w:after="0" w:line="240" w:lineRule="auto"/>
        <w:ind w:left="0" w:firstLine="0"/>
        <w:jc w:val="left"/>
        <w:rPr>
          <w:sz w:val="24"/>
          <w:szCs w:val="24"/>
        </w:rPr>
      </w:pPr>
      <w:r w:rsidRPr="008354F7">
        <w:rPr>
          <w:rFonts w:hint="eastAsia"/>
          <w:sz w:val="24"/>
          <w:szCs w:val="24"/>
        </w:rPr>
        <w:t>林肯</w:t>
      </w:r>
      <w:r w:rsidRPr="008354F7">
        <w:rPr>
          <w:sz w:val="24"/>
          <w:szCs w:val="24"/>
        </w:rPr>
        <w:t>Z</w:t>
      </w:r>
      <w:r w:rsidRPr="008354F7">
        <w:rPr>
          <w:sz w:val="24"/>
          <w:szCs w:val="24"/>
        </w:rPr>
        <w:t>燃油尊逸版上市</w:t>
      </w:r>
    </w:p>
    <w:p w14:paraId="76CBA91D" w14:textId="029927A0" w:rsidR="00012230" w:rsidRDefault="00012230" w:rsidP="008354F7">
      <w:pPr>
        <w:ind w:firstLineChars="202" w:firstLine="424"/>
      </w:pPr>
      <w:r>
        <w:t>6月17日，林肯Z燃油尊逸版上市，新车售价为27.98万元。</w:t>
      </w:r>
      <w:r>
        <w:rPr>
          <w:rFonts w:hint="eastAsia"/>
        </w:rPr>
        <w:t>配备</w:t>
      </w:r>
      <w:r>
        <w:t>1.8米迎宾光毯、</w:t>
      </w:r>
      <w:r>
        <w:lastRenderedPageBreak/>
        <w:t>8155芯片、无线CarPlay等。</w:t>
      </w:r>
      <w:r>
        <w:rPr>
          <w:rFonts w:hint="eastAsia"/>
        </w:rPr>
        <w:t>搭载</w:t>
      </w:r>
      <w:r>
        <w:t>2.0T发动机，匹配8TIP变速箱。</w:t>
      </w:r>
    </w:p>
    <w:p w14:paraId="1B525E9A" w14:textId="31921CB4" w:rsidR="00012230" w:rsidRDefault="00103E19" w:rsidP="00012230">
      <w:r>
        <w:rPr>
          <w:noProof/>
        </w:rPr>
        <w:drawing>
          <wp:inline distT="0" distB="0" distL="0" distR="0" wp14:anchorId="10A373A2" wp14:editId="0884410E">
            <wp:extent cx="1800000" cy="971429"/>
            <wp:effectExtent l="0" t="0" r="0" b="635"/>
            <wp:docPr id="2038474984" name="图片 2"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74984" name="图片 2" descr="汽车停在路上&#10;&#10;描述已自动生成"/>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00000" cy="971429"/>
                    </a:xfrm>
                    <a:prstGeom prst="rect">
                      <a:avLst/>
                    </a:prstGeom>
                    <a:noFill/>
                    <a:ln>
                      <a:noFill/>
                    </a:ln>
                  </pic:spPr>
                </pic:pic>
              </a:graphicData>
            </a:graphic>
          </wp:inline>
        </w:drawing>
      </w:r>
    </w:p>
    <w:p w14:paraId="176DD554" w14:textId="77777777" w:rsidR="00182EEA" w:rsidRPr="00012230" w:rsidRDefault="00182EEA" w:rsidP="00012230">
      <w:pPr>
        <w:rPr>
          <w:rFonts w:hint="eastAsia"/>
        </w:rPr>
      </w:pPr>
    </w:p>
    <w:p w14:paraId="3CBE219D" w14:textId="2585266F" w:rsidR="00121F28" w:rsidRPr="008354F7" w:rsidRDefault="00121F28" w:rsidP="00182EEA">
      <w:pPr>
        <w:pStyle w:val="2"/>
        <w:numPr>
          <w:ilvl w:val="0"/>
          <w:numId w:val="6"/>
        </w:numPr>
        <w:spacing w:before="0" w:after="0" w:line="240" w:lineRule="auto"/>
        <w:ind w:left="0" w:firstLine="0"/>
        <w:jc w:val="left"/>
        <w:rPr>
          <w:sz w:val="24"/>
          <w:szCs w:val="24"/>
        </w:rPr>
      </w:pPr>
      <w:r w:rsidRPr="008354F7">
        <w:rPr>
          <w:rFonts w:hint="eastAsia"/>
          <w:sz w:val="24"/>
          <w:szCs w:val="24"/>
        </w:rPr>
        <w:t>新款哈弗</w:t>
      </w:r>
      <w:r w:rsidRPr="008354F7">
        <w:rPr>
          <w:sz w:val="24"/>
          <w:szCs w:val="24"/>
        </w:rPr>
        <w:t>H6</w:t>
      </w:r>
      <w:r w:rsidRPr="008354F7">
        <w:rPr>
          <w:sz w:val="24"/>
          <w:szCs w:val="24"/>
        </w:rPr>
        <w:t>上市</w:t>
      </w:r>
    </w:p>
    <w:p w14:paraId="6C943AEF" w14:textId="77843699" w:rsidR="00121F28" w:rsidRDefault="00121F28" w:rsidP="008354F7">
      <w:pPr>
        <w:ind w:firstLineChars="202" w:firstLine="424"/>
      </w:pPr>
      <w:r>
        <w:t>6月19日，新款哈弗H6上市，新车共推5款，售价区间为11.79万-14.39万元。</w:t>
      </w:r>
      <w:r>
        <w:rPr>
          <w:rFonts w:hint="eastAsia"/>
        </w:rPr>
        <w:t>配备</w:t>
      </w:r>
      <w:r>
        <w:t>50W无线充电、前排座椅加热/通风、L2级驾驶辅助等。</w:t>
      </w:r>
      <w:r>
        <w:rPr>
          <w:rFonts w:hint="eastAsia"/>
        </w:rPr>
        <w:t>搭载</w:t>
      </w:r>
      <w:r>
        <w:t>1.5T，2.0T发动机，匹配7DCT，9DCT变速箱。</w:t>
      </w:r>
    </w:p>
    <w:p w14:paraId="06802D76" w14:textId="40BD1C2E" w:rsidR="00121F28" w:rsidRDefault="00655689" w:rsidP="00121F28">
      <w:r>
        <w:rPr>
          <w:noProof/>
        </w:rPr>
        <w:drawing>
          <wp:inline distT="0" distB="0" distL="0" distR="0" wp14:anchorId="02C5295F" wp14:editId="4DE1C391">
            <wp:extent cx="1800000" cy="962963"/>
            <wp:effectExtent l="0" t="0" r="0" b="8890"/>
            <wp:docPr id="1197373289" name="图片 3"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73289" name="图片 3" descr="黑色的汽车&#10;&#10;描述已自动生成"/>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800000" cy="962963"/>
                    </a:xfrm>
                    <a:prstGeom prst="rect">
                      <a:avLst/>
                    </a:prstGeom>
                    <a:noFill/>
                    <a:ln>
                      <a:noFill/>
                    </a:ln>
                  </pic:spPr>
                </pic:pic>
              </a:graphicData>
            </a:graphic>
          </wp:inline>
        </w:drawing>
      </w:r>
    </w:p>
    <w:p w14:paraId="7303A4DD" w14:textId="77777777" w:rsidR="00182EEA" w:rsidRPr="00121F28" w:rsidRDefault="00182EEA" w:rsidP="00121F28">
      <w:pPr>
        <w:rPr>
          <w:rFonts w:hint="eastAsia"/>
        </w:rPr>
      </w:pPr>
    </w:p>
    <w:p w14:paraId="4779B734" w14:textId="01192571" w:rsidR="00131BD8" w:rsidRPr="008354F7" w:rsidRDefault="00D03F7B" w:rsidP="00182EEA">
      <w:pPr>
        <w:pStyle w:val="2"/>
        <w:numPr>
          <w:ilvl w:val="0"/>
          <w:numId w:val="6"/>
        </w:numPr>
        <w:spacing w:before="0" w:after="0" w:line="240" w:lineRule="auto"/>
        <w:ind w:left="0" w:firstLine="0"/>
        <w:jc w:val="left"/>
        <w:rPr>
          <w:sz w:val="24"/>
          <w:szCs w:val="24"/>
        </w:rPr>
      </w:pPr>
      <w:r w:rsidRPr="008354F7">
        <w:rPr>
          <w:rFonts w:hint="eastAsia"/>
          <w:sz w:val="24"/>
          <w:szCs w:val="24"/>
        </w:rPr>
        <w:t>东风猛士</w:t>
      </w:r>
      <w:r w:rsidRPr="008354F7">
        <w:rPr>
          <w:sz w:val="24"/>
          <w:szCs w:val="24"/>
        </w:rPr>
        <w:t>917</w:t>
      </w:r>
      <w:r w:rsidRPr="008354F7">
        <w:rPr>
          <w:sz w:val="24"/>
          <w:szCs w:val="24"/>
        </w:rPr>
        <w:t>蛟龙战甲开启预售</w:t>
      </w:r>
    </w:p>
    <w:p w14:paraId="7CEEB361" w14:textId="2E7CE422" w:rsidR="00D03F7B" w:rsidRDefault="00D03F7B" w:rsidP="008354F7">
      <w:pPr>
        <w:ind w:firstLineChars="202" w:firstLine="424"/>
      </w:pPr>
      <w:r w:rsidRPr="00D03F7B">
        <w:rPr>
          <w:rFonts w:hint="eastAsia"/>
        </w:rPr>
        <w:t>东风猛士</w:t>
      </w:r>
      <w:r w:rsidRPr="00D03F7B">
        <w:t>917蛟龙战甲汽车已开启预售，预售价格为76.8万-86.8万元。</w:t>
      </w:r>
      <w:r w:rsidR="009F7AA5" w:rsidRPr="009F7AA5">
        <w:rPr>
          <w:rFonts w:hint="eastAsia"/>
        </w:rPr>
        <w:t>覆盖航空级锻造碳纤维材料。</w:t>
      </w:r>
      <w:r w:rsidR="006D5659" w:rsidRPr="006D5659">
        <w:rPr>
          <w:rFonts w:hint="eastAsia"/>
        </w:rPr>
        <w:t>搭载旗下智能越野架构</w:t>
      </w:r>
      <w:r w:rsidR="006D5659" w:rsidRPr="006D5659">
        <w:t>M TECH，采用增程版动力系统，最大马力816匹。</w:t>
      </w:r>
    </w:p>
    <w:p w14:paraId="22999D2C" w14:textId="1C08B809" w:rsidR="00715FD4" w:rsidRDefault="00715FD4" w:rsidP="00D03F7B">
      <w:r>
        <w:rPr>
          <w:noProof/>
          <w14:ligatures w14:val="standardContextual"/>
        </w:rPr>
        <w:drawing>
          <wp:inline distT="0" distB="0" distL="0" distR="0" wp14:anchorId="158901F8" wp14:editId="48B5077A">
            <wp:extent cx="1800000" cy="793595"/>
            <wp:effectExtent l="0" t="0" r="0" b="6985"/>
            <wp:docPr id="906600983" name="图片 1" descr="人们在看台上的人演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600983" name="图片 1" descr="人们在看台上的人演出&#10;&#10;中度可信度描述已自动生成"/>
                    <pic:cNvPicPr/>
                  </pic:nvPicPr>
                  <pic:blipFill>
                    <a:blip r:embed="rId19"/>
                    <a:stretch>
                      <a:fillRect/>
                    </a:stretch>
                  </pic:blipFill>
                  <pic:spPr>
                    <a:xfrm>
                      <a:off x="0" y="0"/>
                      <a:ext cx="1800000" cy="793595"/>
                    </a:xfrm>
                    <a:prstGeom prst="rect">
                      <a:avLst/>
                    </a:prstGeom>
                  </pic:spPr>
                </pic:pic>
              </a:graphicData>
            </a:graphic>
          </wp:inline>
        </w:drawing>
      </w:r>
    </w:p>
    <w:p w14:paraId="477258F2" w14:textId="77777777" w:rsidR="00182EEA" w:rsidRPr="00D03F7B" w:rsidRDefault="00182EEA" w:rsidP="00D03F7B">
      <w:pPr>
        <w:rPr>
          <w:rFonts w:hint="eastAsia"/>
        </w:rPr>
      </w:pPr>
    </w:p>
    <w:p w14:paraId="08527C17" w14:textId="2BF225B2" w:rsidR="00131BD8" w:rsidRPr="008354F7" w:rsidRDefault="001A70FA" w:rsidP="00182EEA">
      <w:pPr>
        <w:pStyle w:val="2"/>
        <w:numPr>
          <w:ilvl w:val="0"/>
          <w:numId w:val="6"/>
        </w:numPr>
        <w:spacing w:before="0" w:after="0" w:line="240" w:lineRule="auto"/>
        <w:ind w:left="0" w:firstLine="0"/>
        <w:jc w:val="left"/>
        <w:rPr>
          <w:sz w:val="24"/>
          <w:szCs w:val="24"/>
        </w:rPr>
      </w:pPr>
      <w:r w:rsidRPr="008354F7">
        <w:rPr>
          <w:rFonts w:hint="eastAsia"/>
          <w:sz w:val="24"/>
          <w:szCs w:val="24"/>
        </w:rPr>
        <w:t>现代</w:t>
      </w:r>
      <w:r w:rsidRPr="008354F7">
        <w:rPr>
          <w:sz w:val="24"/>
          <w:szCs w:val="24"/>
        </w:rPr>
        <w:t xml:space="preserve"> IONIQ 5 N </w:t>
      </w:r>
      <w:r w:rsidRPr="008354F7">
        <w:rPr>
          <w:sz w:val="24"/>
          <w:szCs w:val="24"/>
        </w:rPr>
        <w:t>中国版预售</w:t>
      </w:r>
    </w:p>
    <w:p w14:paraId="1EDAED5B" w14:textId="64AC229A" w:rsidR="004A2CD7" w:rsidRDefault="004A2CD7" w:rsidP="008354F7">
      <w:pPr>
        <w:ind w:firstLineChars="202" w:firstLine="424"/>
      </w:pPr>
      <w:r w:rsidRPr="004A2CD7">
        <w:rPr>
          <w:rFonts w:hint="eastAsia"/>
        </w:rPr>
        <w:t>现代汽车公布</w:t>
      </w:r>
      <w:r w:rsidRPr="004A2CD7">
        <w:t xml:space="preserve"> IONIQ 5 N 中国版预售价格为 39.88 万元起，于 6 月 20 日中午 12:00 在官网开启预售。</w:t>
      </w:r>
      <w:r w:rsidR="00284CAF" w:rsidRPr="00284CAF">
        <w:rPr>
          <w:rFonts w:hint="eastAsia"/>
        </w:rPr>
        <w:t>搭载</w:t>
      </w:r>
      <w:r w:rsidR="00284CAF" w:rsidRPr="00284CAF">
        <w:t xml:space="preserve"> N 专属高性能四驱 PE 系统，配备第四代 83.3kWh 三元锂电池、800V 超快充系统。官方 0-100 公里 / 小时加速时间为 3.4 秒。</w:t>
      </w:r>
    </w:p>
    <w:p w14:paraId="6DCF6160" w14:textId="72928CA7" w:rsidR="00757B2B" w:rsidRDefault="00757B2B" w:rsidP="004A2CD7">
      <w:r>
        <w:rPr>
          <w:noProof/>
          <w14:ligatures w14:val="standardContextual"/>
        </w:rPr>
        <w:drawing>
          <wp:inline distT="0" distB="0" distL="0" distR="0" wp14:anchorId="7B2ADBF9" wp14:editId="0B4B5D98">
            <wp:extent cx="1800000" cy="1036961"/>
            <wp:effectExtent l="0" t="0" r="0" b="0"/>
            <wp:docPr id="1992612460"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12460" name="图片 1" descr="蓝色的汽车&#10;&#10;描述已自动生成"/>
                    <pic:cNvPicPr/>
                  </pic:nvPicPr>
                  <pic:blipFill>
                    <a:blip r:embed="rId20"/>
                    <a:stretch>
                      <a:fillRect/>
                    </a:stretch>
                  </pic:blipFill>
                  <pic:spPr>
                    <a:xfrm>
                      <a:off x="0" y="0"/>
                      <a:ext cx="1800000" cy="1036961"/>
                    </a:xfrm>
                    <a:prstGeom prst="rect">
                      <a:avLst/>
                    </a:prstGeom>
                  </pic:spPr>
                </pic:pic>
              </a:graphicData>
            </a:graphic>
          </wp:inline>
        </w:drawing>
      </w:r>
    </w:p>
    <w:p w14:paraId="037620F3" w14:textId="77777777" w:rsidR="00182EEA" w:rsidRPr="004A2CD7" w:rsidRDefault="00182EEA" w:rsidP="004A2CD7">
      <w:pPr>
        <w:rPr>
          <w:rFonts w:hint="eastAsia"/>
        </w:rPr>
      </w:pPr>
    </w:p>
    <w:p w14:paraId="52B89E2A" w14:textId="3C0417E2" w:rsidR="00B11883" w:rsidRPr="008354F7" w:rsidRDefault="00B11883" w:rsidP="00182EEA">
      <w:pPr>
        <w:pStyle w:val="2"/>
        <w:numPr>
          <w:ilvl w:val="0"/>
          <w:numId w:val="6"/>
        </w:numPr>
        <w:spacing w:before="0" w:after="0" w:line="240" w:lineRule="auto"/>
        <w:ind w:left="0" w:firstLine="0"/>
        <w:jc w:val="left"/>
        <w:rPr>
          <w:sz w:val="24"/>
          <w:szCs w:val="24"/>
        </w:rPr>
      </w:pPr>
      <w:r w:rsidRPr="008354F7">
        <w:rPr>
          <w:rFonts w:hint="eastAsia"/>
          <w:sz w:val="24"/>
          <w:szCs w:val="24"/>
        </w:rPr>
        <w:t>奇瑞风云</w:t>
      </w:r>
      <w:r w:rsidRPr="008354F7">
        <w:rPr>
          <w:sz w:val="24"/>
          <w:szCs w:val="24"/>
        </w:rPr>
        <w:t>T6</w:t>
      </w:r>
      <w:r w:rsidRPr="008354F7">
        <w:rPr>
          <w:sz w:val="24"/>
          <w:szCs w:val="24"/>
        </w:rPr>
        <w:t>上市</w:t>
      </w:r>
    </w:p>
    <w:p w14:paraId="378A38F7" w14:textId="756F91C1" w:rsidR="00B11883" w:rsidRDefault="00B11883" w:rsidP="008354F7">
      <w:pPr>
        <w:ind w:firstLineChars="202" w:firstLine="424"/>
      </w:pPr>
      <w:r>
        <w:t>6月20日，奇瑞风云T6上市，新车共推3款，售价区间为12.99万-15.69万元。</w:t>
      </w:r>
      <w:r>
        <w:rPr>
          <w:rFonts w:hint="eastAsia"/>
        </w:rPr>
        <w:t>搭载由</w:t>
      </w:r>
      <w:r>
        <w:t>1.5T发动机和电动机组成的插电混动系统，匹配DHT变速箱。</w:t>
      </w:r>
    </w:p>
    <w:p w14:paraId="70A8F0B6" w14:textId="32C4A333" w:rsidR="00B11883" w:rsidRDefault="00B11883" w:rsidP="00B11883">
      <w:r>
        <w:rPr>
          <w:noProof/>
        </w:rPr>
        <w:lastRenderedPageBreak/>
        <w:drawing>
          <wp:inline distT="0" distB="0" distL="0" distR="0" wp14:anchorId="4500B831" wp14:editId="192E1C77">
            <wp:extent cx="1800000" cy="933110"/>
            <wp:effectExtent l="0" t="0" r="0" b="635"/>
            <wp:docPr id="9227098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800000" cy="933110"/>
                    </a:xfrm>
                    <a:prstGeom prst="rect">
                      <a:avLst/>
                    </a:prstGeom>
                    <a:noFill/>
                    <a:ln>
                      <a:noFill/>
                    </a:ln>
                  </pic:spPr>
                </pic:pic>
              </a:graphicData>
            </a:graphic>
          </wp:inline>
        </w:drawing>
      </w:r>
    </w:p>
    <w:p w14:paraId="787E0D74" w14:textId="77777777" w:rsidR="00182EEA" w:rsidRPr="00B11883" w:rsidRDefault="00182EEA" w:rsidP="00B11883">
      <w:pPr>
        <w:rPr>
          <w:rFonts w:hint="eastAsia"/>
        </w:rPr>
      </w:pPr>
    </w:p>
    <w:p w14:paraId="4BBBEAA8" w14:textId="1566D765" w:rsidR="00437FE4" w:rsidRPr="008354F7" w:rsidRDefault="00437FE4" w:rsidP="00182EEA">
      <w:pPr>
        <w:pStyle w:val="2"/>
        <w:numPr>
          <w:ilvl w:val="0"/>
          <w:numId w:val="6"/>
        </w:numPr>
        <w:spacing w:before="0" w:after="0" w:line="240" w:lineRule="auto"/>
        <w:ind w:left="0" w:firstLine="0"/>
        <w:jc w:val="left"/>
        <w:rPr>
          <w:sz w:val="24"/>
          <w:szCs w:val="24"/>
        </w:rPr>
      </w:pPr>
      <w:r w:rsidRPr="008354F7">
        <w:rPr>
          <w:rFonts w:hint="eastAsia"/>
          <w:sz w:val="24"/>
          <w:szCs w:val="24"/>
        </w:rPr>
        <w:t>新款奔驰</w:t>
      </w:r>
      <w:r w:rsidRPr="008354F7">
        <w:rPr>
          <w:sz w:val="24"/>
          <w:szCs w:val="24"/>
        </w:rPr>
        <w:t>E</w:t>
      </w:r>
      <w:r w:rsidRPr="008354F7">
        <w:rPr>
          <w:sz w:val="24"/>
          <w:szCs w:val="24"/>
        </w:rPr>
        <w:t>级长轴距版上市</w:t>
      </w:r>
    </w:p>
    <w:p w14:paraId="39B2CD31" w14:textId="284A2FD8" w:rsidR="00437FE4" w:rsidRDefault="00437FE4" w:rsidP="008354F7">
      <w:pPr>
        <w:ind w:firstLineChars="202" w:firstLine="424"/>
      </w:pPr>
      <w:r>
        <w:t>6月20日，新款奔驰E级长轴距版上市，新车共推3款，售价区间为44.72万-52.8万元。</w:t>
      </w:r>
      <w:r>
        <w:rPr>
          <w:rFonts w:hint="eastAsia"/>
        </w:rPr>
        <w:t>搭载</w:t>
      </w:r>
      <w:r>
        <w:t>2.0T涡轮增压发动机和48V轻混系统，匹配9TIP变速箱。</w:t>
      </w:r>
    </w:p>
    <w:p w14:paraId="283B0DB6" w14:textId="1492BCC3" w:rsidR="00437FE4" w:rsidRDefault="00B31DFB" w:rsidP="00437FE4">
      <w:r>
        <w:rPr>
          <w:noProof/>
        </w:rPr>
        <w:drawing>
          <wp:inline distT="0" distB="0" distL="0" distR="0" wp14:anchorId="5A5026EC" wp14:editId="7CCCED14">
            <wp:extent cx="1800000" cy="945763"/>
            <wp:effectExtent l="0" t="0" r="0" b="6985"/>
            <wp:docPr id="1343885324" name="图片 5"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885324" name="图片 5" descr="汽车停在路上&#10;&#10;描述已自动生成"/>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800000" cy="945763"/>
                    </a:xfrm>
                    <a:prstGeom prst="rect">
                      <a:avLst/>
                    </a:prstGeom>
                    <a:noFill/>
                    <a:ln>
                      <a:noFill/>
                    </a:ln>
                  </pic:spPr>
                </pic:pic>
              </a:graphicData>
            </a:graphic>
          </wp:inline>
        </w:drawing>
      </w:r>
    </w:p>
    <w:p w14:paraId="522D3426" w14:textId="77777777" w:rsidR="00182EEA" w:rsidRPr="00437FE4" w:rsidRDefault="00182EEA" w:rsidP="00437FE4">
      <w:pPr>
        <w:rPr>
          <w:rFonts w:hint="eastAsia"/>
        </w:rPr>
      </w:pPr>
    </w:p>
    <w:p w14:paraId="1D8E418B" w14:textId="6DA475B8" w:rsidR="00131BD8" w:rsidRDefault="008354F7" w:rsidP="00182EEA">
      <w:pPr>
        <w:pStyle w:val="1"/>
        <w:spacing w:before="0" w:after="0" w:line="240" w:lineRule="auto"/>
        <w:ind w:left="6"/>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675BCE1A" w14:textId="11894BFA" w:rsidR="00756FAB" w:rsidRPr="008354F7" w:rsidRDefault="00756FAB" w:rsidP="00182EEA">
      <w:pPr>
        <w:pStyle w:val="2"/>
        <w:numPr>
          <w:ilvl w:val="0"/>
          <w:numId w:val="3"/>
        </w:numPr>
        <w:spacing w:before="0" w:after="0" w:line="240" w:lineRule="auto"/>
        <w:ind w:left="0" w:firstLine="6"/>
        <w:jc w:val="left"/>
        <w:rPr>
          <w:sz w:val="24"/>
          <w:szCs w:val="24"/>
        </w:rPr>
      </w:pPr>
      <w:r w:rsidRPr="008354F7">
        <w:rPr>
          <w:rFonts w:hint="eastAsia"/>
          <w:sz w:val="24"/>
          <w:szCs w:val="24"/>
        </w:rPr>
        <w:t>财政部预拨中央财政资金</w:t>
      </w:r>
      <w:r w:rsidRPr="008354F7">
        <w:rPr>
          <w:sz w:val="24"/>
          <w:szCs w:val="24"/>
        </w:rPr>
        <w:t>64.4</w:t>
      </w:r>
      <w:r w:rsidRPr="008354F7">
        <w:rPr>
          <w:sz w:val="24"/>
          <w:szCs w:val="24"/>
        </w:rPr>
        <w:t>亿元支持汽车以旧换新</w:t>
      </w:r>
    </w:p>
    <w:p w14:paraId="0584711A" w14:textId="441425D1" w:rsidR="00756FAB" w:rsidRDefault="00756FAB" w:rsidP="00970B98">
      <w:pPr>
        <w:ind w:firstLineChars="202" w:firstLine="424"/>
      </w:pPr>
      <w:r w:rsidRPr="00756FAB">
        <w:t>6月18日，国家发展改革委举行月度新闻发布会。今年全国计划新增公路服务区充电桩3000个、充电停车位5000个；推动制定、修订先进充换电技术标准，强化充电设施质量安全监管；财政部预拨中央财政资金64.4亿元支持汽车以旧换新，下达5亿元支持老旧农机报废。</w:t>
      </w:r>
    </w:p>
    <w:p w14:paraId="2C750412" w14:textId="77777777" w:rsidR="00182EEA" w:rsidRPr="00756FAB" w:rsidRDefault="00182EEA" w:rsidP="00970B98">
      <w:pPr>
        <w:ind w:firstLineChars="202" w:firstLine="424"/>
        <w:rPr>
          <w:rFonts w:hint="eastAsia"/>
        </w:rPr>
      </w:pPr>
    </w:p>
    <w:p w14:paraId="3DA969F2" w14:textId="35DB789D" w:rsidR="00B11883" w:rsidRPr="00970B98" w:rsidRDefault="00B11883" w:rsidP="00182EEA">
      <w:pPr>
        <w:pStyle w:val="2"/>
        <w:numPr>
          <w:ilvl w:val="0"/>
          <w:numId w:val="3"/>
        </w:numPr>
        <w:spacing w:before="0" w:after="0" w:line="240" w:lineRule="auto"/>
        <w:ind w:left="0" w:firstLine="6"/>
        <w:jc w:val="left"/>
        <w:rPr>
          <w:sz w:val="24"/>
          <w:szCs w:val="24"/>
        </w:rPr>
      </w:pPr>
      <w:r w:rsidRPr="00970B98">
        <w:rPr>
          <w:rFonts w:hint="eastAsia"/>
          <w:sz w:val="24"/>
          <w:szCs w:val="24"/>
        </w:rPr>
        <w:t>工信部：修订版锂离子电池行业规范条件、锂离子电池行业规范公告管理办法公布</w:t>
      </w:r>
    </w:p>
    <w:p w14:paraId="32D425FC" w14:textId="53870A90" w:rsidR="00B11883" w:rsidRDefault="00B11883" w:rsidP="00970B98">
      <w:pPr>
        <w:ind w:firstLineChars="202" w:firstLine="424"/>
      </w:pPr>
      <w:r w:rsidRPr="00B11883">
        <w:t>6月19日，工业和信息化部电子信息司发布2024年第14号中华人民共和国工业和信息化部公告，公告《锂离子电池行业规范条件（2024年本）》和《锂离子电池行业规范公告管理办法（2024年本）》。动力型电池：分为小动力型电池和大动力型电池。小动力型电池：单体电池能量密度》140Wh/kg，电池组能量密度》110Wh/kg。单体电池循环寿命≥1000次且容量保持率》70%，电池组循环寿命》800次且容量保持率≥70%。大动力型电池单体电池循环寿命≥1500次且容量保持率≥80%，电池组循环寿命》1000次且容量保</w:t>
      </w:r>
      <w:r w:rsidRPr="00B11883">
        <w:rPr>
          <w:rFonts w:hint="eastAsia"/>
        </w:rPr>
        <w:t>持率≥</w:t>
      </w:r>
      <w:r w:rsidRPr="00B11883">
        <w:t>80%。</w:t>
      </w:r>
    </w:p>
    <w:p w14:paraId="30B0A264" w14:textId="77777777" w:rsidR="00182EEA" w:rsidRPr="00B11883" w:rsidRDefault="00182EEA" w:rsidP="00970B98">
      <w:pPr>
        <w:ind w:firstLineChars="202" w:firstLine="424"/>
        <w:rPr>
          <w:rFonts w:hint="eastAsia"/>
        </w:rPr>
      </w:pPr>
    </w:p>
    <w:p w14:paraId="0F741044" w14:textId="0CEA5BF4" w:rsidR="00635B2D" w:rsidRPr="00970B98" w:rsidRDefault="00635B2D" w:rsidP="00182EEA">
      <w:pPr>
        <w:pStyle w:val="2"/>
        <w:numPr>
          <w:ilvl w:val="0"/>
          <w:numId w:val="3"/>
        </w:numPr>
        <w:spacing w:before="0" w:after="0" w:line="240" w:lineRule="auto"/>
        <w:ind w:left="0" w:firstLine="6"/>
        <w:jc w:val="left"/>
        <w:rPr>
          <w:sz w:val="24"/>
          <w:szCs w:val="24"/>
        </w:rPr>
      </w:pPr>
      <w:r w:rsidRPr="00970B98">
        <w:rPr>
          <w:rFonts w:hint="eastAsia"/>
          <w:sz w:val="24"/>
          <w:szCs w:val="24"/>
        </w:rPr>
        <w:t>工信部公布《</w:t>
      </w:r>
      <w:r w:rsidRPr="00970B98">
        <w:rPr>
          <w:sz w:val="24"/>
          <w:szCs w:val="24"/>
        </w:rPr>
        <w:t>2024</w:t>
      </w:r>
      <w:r w:rsidRPr="00970B98">
        <w:rPr>
          <w:sz w:val="24"/>
          <w:szCs w:val="24"/>
        </w:rPr>
        <w:t>年汽车标准化工作要点》</w:t>
      </w:r>
    </w:p>
    <w:p w14:paraId="4B273F53" w14:textId="7A09369D" w:rsidR="00635B2D" w:rsidRDefault="002E33D3" w:rsidP="00970B98">
      <w:pPr>
        <w:ind w:firstLineChars="202" w:firstLine="424"/>
      </w:pPr>
      <w:r w:rsidRPr="002E33D3">
        <w:rPr>
          <w:rFonts w:hint="eastAsia"/>
        </w:rPr>
        <w:t>工业和信息化部制定发布《</w:t>
      </w:r>
      <w:r w:rsidRPr="002E33D3">
        <w:t>2024年汽车标准化工作要点》，从健全汽车技术标准体系、加快关键急需标准研制、完善通用基础标准、推动标准国际化高水平发展、优化完善汽车标准工作机制五个方面提出19个工作要点，促进汽车标准体系建设。</w:t>
      </w:r>
    </w:p>
    <w:p w14:paraId="38C46FB8" w14:textId="77777777" w:rsidR="00182EEA" w:rsidRPr="00635B2D" w:rsidRDefault="00182EEA" w:rsidP="00970B98">
      <w:pPr>
        <w:ind w:firstLineChars="202" w:firstLine="424"/>
        <w:rPr>
          <w:rFonts w:hint="eastAsia"/>
        </w:rPr>
      </w:pPr>
    </w:p>
    <w:p w14:paraId="579D3D06" w14:textId="176B6E52" w:rsidR="00556C8B" w:rsidRPr="00970B98" w:rsidRDefault="00556C8B" w:rsidP="00182EEA">
      <w:pPr>
        <w:pStyle w:val="2"/>
        <w:numPr>
          <w:ilvl w:val="0"/>
          <w:numId w:val="3"/>
        </w:numPr>
        <w:spacing w:before="0" w:after="0" w:line="240" w:lineRule="auto"/>
        <w:ind w:left="0" w:firstLine="6"/>
        <w:jc w:val="left"/>
        <w:rPr>
          <w:sz w:val="24"/>
          <w:szCs w:val="24"/>
        </w:rPr>
      </w:pPr>
      <w:r w:rsidRPr="00970B98">
        <w:rPr>
          <w:rFonts w:hint="eastAsia"/>
          <w:sz w:val="24"/>
          <w:szCs w:val="24"/>
        </w:rPr>
        <w:lastRenderedPageBreak/>
        <w:t>国家能源局：到</w:t>
      </w:r>
      <w:r w:rsidRPr="00970B98">
        <w:rPr>
          <w:sz w:val="24"/>
          <w:szCs w:val="24"/>
        </w:rPr>
        <w:t>2025</w:t>
      </w:r>
      <w:r w:rsidRPr="00970B98">
        <w:rPr>
          <w:sz w:val="24"/>
          <w:szCs w:val="24"/>
        </w:rPr>
        <w:t>年，全国建成充电基础设施</w:t>
      </w:r>
      <w:r w:rsidRPr="00970B98">
        <w:rPr>
          <w:sz w:val="24"/>
          <w:szCs w:val="24"/>
        </w:rPr>
        <w:t>1200</w:t>
      </w:r>
      <w:r w:rsidRPr="00970B98">
        <w:rPr>
          <w:sz w:val="24"/>
          <w:szCs w:val="24"/>
        </w:rPr>
        <w:t>万台左右</w:t>
      </w:r>
    </w:p>
    <w:p w14:paraId="0084802C" w14:textId="26FB361C" w:rsidR="00556C8B" w:rsidRDefault="0035003B" w:rsidP="00970B98">
      <w:pPr>
        <w:ind w:firstLineChars="202" w:firstLine="424"/>
      </w:pPr>
      <w:r w:rsidRPr="0035003B">
        <w:t>6月20日，国家能源局局长章建华在国新办新闻发布会上表示，</w:t>
      </w:r>
      <w:r w:rsidR="00487D44" w:rsidRPr="00487D44">
        <w:rPr>
          <w:rFonts w:hint="eastAsia"/>
        </w:rPr>
        <w:t>到</w:t>
      </w:r>
      <w:r w:rsidR="00487D44" w:rsidRPr="00487D44">
        <w:t>2025年，全国建成充电基础设施1200万台左右。争取到2025年，终端用能电气化水平提高到30%左右。</w:t>
      </w:r>
    </w:p>
    <w:p w14:paraId="5C51C617" w14:textId="77777777" w:rsidR="00182EEA" w:rsidRPr="00556C8B" w:rsidRDefault="00182EEA" w:rsidP="00970B98">
      <w:pPr>
        <w:ind w:firstLineChars="202" w:firstLine="424"/>
        <w:rPr>
          <w:rFonts w:hint="eastAsia"/>
        </w:rPr>
      </w:pPr>
    </w:p>
    <w:p w14:paraId="7647796D" w14:textId="4F38409F" w:rsidR="001467A5" w:rsidRPr="00970B98" w:rsidRDefault="001467A5" w:rsidP="00182EEA">
      <w:pPr>
        <w:pStyle w:val="2"/>
        <w:numPr>
          <w:ilvl w:val="0"/>
          <w:numId w:val="3"/>
        </w:numPr>
        <w:spacing w:before="0" w:after="0" w:line="240" w:lineRule="auto"/>
        <w:ind w:left="0" w:firstLine="6"/>
        <w:jc w:val="left"/>
        <w:rPr>
          <w:sz w:val="24"/>
          <w:szCs w:val="24"/>
        </w:rPr>
      </w:pPr>
      <w:r w:rsidRPr="00970B98">
        <w:rPr>
          <w:rFonts w:hint="eastAsia"/>
          <w:sz w:val="24"/>
          <w:szCs w:val="24"/>
        </w:rPr>
        <w:t>中欧商定就欧盟对华电动汽车反补贴调查案启动磋商</w:t>
      </w:r>
    </w:p>
    <w:p w14:paraId="648BF33C" w14:textId="0E6F858B" w:rsidR="001467A5" w:rsidRDefault="001467A5" w:rsidP="00970B98">
      <w:pPr>
        <w:ind w:firstLineChars="202" w:firstLine="424"/>
      </w:pPr>
      <w:r w:rsidRPr="001467A5">
        <w:t>6月22日，商务部部长王文涛应约与欧盟委员会执行副主席兼贸易委员东布罗夫斯基斯举行视频会谈。双方商定，就欧盟对华电动汽车反补贴调查案启动磋商。</w:t>
      </w:r>
    </w:p>
    <w:p w14:paraId="40FF2A71" w14:textId="77777777" w:rsidR="00182EEA" w:rsidRPr="001467A5" w:rsidRDefault="00182EEA" w:rsidP="00970B98">
      <w:pPr>
        <w:ind w:firstLineChars="202" w:firstLine="424"/>
        <w:rPr>
          <w:rFonts w:hint="eastAsia"/>
        </w:rPr>
      </w:pPr>
    </w:p>
    <w:p w14:paraId="77AA6615" w14:textId="10E2B7A5" w:rsidR="00115D13" w:rsidRPr="00970B98" w:rsidRDefault="00115D13" w:rsidP="00182EEA">
      <w:pPr>
        <w:pStyle w:val="2"/>
        <w:numPr>
          <w:ilvl w:val="0"/>
          <w:numId w:val="3"/>
        </w:numPr>
        <w:spacing w:before="0" w:after="0" w:line="240" w:lineRule="auto"/>
        <w:ind w:left="0" w:firstLine="6"/>
        <w:jc w:val="left"/>
        <w:rPr>
          <w:sz w:val="24"/>
          <w:szCs w:val="24"/>
        </w:rPr>
      </w:pPr>
      <w:r w:rsidRPr="00970B98">
        <w:rPr>
          <w:rFonts w:hint="eastAsia"/>
          <w:sz w:val="24"/>
          <w:szCs w:val="24"/>
        </w:rPr>
        <w:t>统计局：</w:t>
      </w:r>
      <w:r w:rsidRPr="00970B98">
        <w:rPr>
          <w:sz w:val="24"/>
          <w:szCs w:val="24"/>
        </w:rPr>
        <w:t>2024</w:t>
      </w:r>
      <w:r w:rsidRPr="00970B98">
        <w:rPr>
          <w:sz w:val="24"/>
          <w:szCs w:val="24"/>
        </w:rPr>
        <w:t>年</w:t>
      </w:r>
      <w:r w:rsidRPr="00970B98">
        <w:rPr>
          <w:sz w:val="24"/>
          <w:szCs w:val="24"/>
        </w:rPr>
        <w:t>5</w:t>
      </w:r>
      <w:r w:rsidRPr="00970B98">
        <w:rPr>
          <w:sz w:val="24"/>
          <w:szCs w:val="24"/>
        </w:rPr>
        <w:t>月份规模以上工业增加值增长</w:t>
      </w:r>
      <w:r w:rsidRPr="00970B98">
        <w:rPr>
          <w:sz w:val="24"/>
          <w:szCs w:val="24"/>
        </w:rPr>
        <w:t>5.6%</w:t>
      </w:r>
    </w:p>
    <w:p w14:paraId="0E5E39B0" w14:textId="77777777" w:rsidR="00D93BD9" w:rsidRDefault="00115D13" w:rsidP="00970B98">
      <w:pPr>
        <w:ind w:firstLineChars="202" w:firstLine="424"/>
      </w:pPr>
      <w:r w:rsidRPr="00115D13">
        <w:t>6月17日，统计局发布数据，5月份，规模以上工业增加值同比实际增长5.6%</w:t>
      </w:r>
      <w:r w:rsidR="00F0530A">
        <w:rPr>
          <w:rFonts w:hint="eastAsia"/>
        </w:rPr>
        <w:t>，</w:t>
      </w:r>
      <w:r w:rsidRPr="00115D13">
        <w:t>比上月增长0.30%。1-5月份，规模以上工业增加值同比增长6.2%。</w:t>
      </w:r>
    </w:p>
    <w:p w14:paraId="4B269A28" w14:textId="24B6A82B" w:rsidR="00D93BD9" w:rsidRPr="006E535B" w:rsidRDefault="00D93BD9" w:rsidP="00970B98">
      <w:pPr>
        <w:ind w:firstLineChars="202" w:firstLine="424"/>
      </w:pPr>
      <w:r w:rsidRPr="006E535B">
        <w:t>6月17日，统计局发布数据显示，5月份，社会消费品零售总额39,211亿元，同比增长3.7%。其中，除汽车以外的消费品零售额35,336亿元，增长4.7%。1-5月份，社会消费品零售总额195,237亿元，同比增长4.1%。其中，除汽车以外的消费品零售额176,707亿元，增长4.4%。</w:t>
      </w:r>
    </w:p>
    <w:p w14:paraId="332B1518" w14:textId="22F4CF05" w:rsidR="00115D13" w:rsidRPr="00115D13" w:rsidRDefault="00115D13" w:rsidP="00115D13"/>
    <w:p w14:paraId="29E39335" w14:textId="32111440" w:rsidR="006E535B" w:rsidRDefault="006E535B" w:rsidP="00970B98">
      <w:pPr>
        <w:ind w:firstLineChars="202" w:firstLine="424"/>
      </w:pPr>
      <w:r w:rsidRPr="006E535B">
        <w:t>6月17日，统计局发布数据显示，2024年1-5月份，全国固定资产投资（不含农户）188,006亿元，同比增长4.0%，其中，制造业投资增长9.6%；基础设施投资同比增长5.7%。从环比看，5月份固定资产投资（不含农户）下降0.04%。</w:t>
      </w:r>
    </w:p>
    <w:p w14:paraId="12E4092F" w14:textId="77777777" w:rsidR="00182EEA" w:rsidRPr="006E535B" w:rsidRDefault="00182EEA" w:rsidP="00970B98">
      <w:pPr>
        <w:ind w:firstLineChars="202" w:firstLine="424"/>
        <w:rPr>
          <w:rFonts w:hint="eastAsia"/>
        </w:rPr>
      </w:pPr>
    </w:p>
    <w:p w14:paraId="52233D8F" w14:textId="07D32C18" w:rsidR="008C3149" w:rsidRPr="00970B98" w:rsidRDefault="008C3149" w:rsidP="00182EEA">
      <w:pPr>
        <w:pStyle w:val="2"/>
        <w:numPr>
          <w:ilvl w:val="0"/>
          <w:numId w:val="3"/>
        </w:numPr>
        <w:spacing w:before="0" w:after="0" w:line="240" w:lineRule="auto"/>
        <w:ind w:left="0" w:firstLine="6"/>
        <w:jc w:val="left"/>
        <w:rPr>
          <w:sz w:val="24"/>
          <w:szCs w:val="24"/>
        </w:rPr>
      </w:pPr>
      <w:r w:rsidRPr="00970B98">
        <w:rPr>
          <w:rFonts w:hint="eastAsia"/>
          <w:sz w:val="24"/>
          <w:szCs w:val="24"/>
        </w:rPr>
        <w:t>北京市高级别自动驾驶示范区</w:t>
      </w:r>
      <w:r w:rsidRPr="00970B98">
        <w:rPr>
          <w:sz w:val="24"/>
          <w:szCs w:val="24"/>
        </w:rPr>
        <w:t>3.0</w:t>
      </w:r>
      <w:r w:rsidRPr="00970B98">
        <w:rPr>
          <w:sz w:val="24"/>
          <w:szCs w:val="24"/>
        </w:rPr>
        <w:t>扩区建设项目</w:t>
      </w:r>
      <w:r w:rsidRPr="00970B98">
        <w:rPr>
          <w:sz w:val="24"/>
          <w:szCs w:val="24"/>
        </w:rPr>
        <w:t>-</w:t>
      </w:r>
      <w:r w:rsidRPr="00970B98">
        <w:rPr>
          <w:sz w:val="24"/>
          <w:szCs w:val="24"/>
        </w:rPr>
        <w:t>通州（勘察）招标</w:t>
      </w:r>
    </w:p>
    <w:p w14:paraId="27B728A3" w14:textId="6A2F9496" w:rsidR="008C3149" w:rsidRDefault="00B42224" w:rsidP="00970B98">
      <w:pPr>
        <w:ind w:firstLineChars="202" w:firstLine="424"/>
      </w:pPr>
      <w:r w:rsidRPr="00B42224">
        <w:rPr>
          <w:rFonts w:hint="eastAsia"/>
        </w:rPr>
        <w:t>北京市高级别自动驾驶示范区</w:t>
      </w:r>
      <w:r w:rsidRPr="00B42224">
        <w:t>3.0扩区建设项目-通州(勘察)已由北京市发展和改革委员会批准建设，投资额为243215万元，建设资金来源为政府投资+国有企业自筹，项目出资比例为政府投资70%，国有企业自筹30%。项目已具备招标条件，现进行公开招标。</w:t>
      </w:r>
    </w:p>
    <w:p w14:paraId="00732B20" w14:textId="77777777" w:rsidR="00182EEA" w:rsidRPr="008C3149" w:rsidRDefault="00182EEA" w:rsidP="00970B98">
      <w:pPr>
        <w:ind w:firstLineChars="202" w:firstLine="424"/>
        <w:rPr>
          <w:rFonts w:hint="eastAsia"/>
        </w:rPr>
      </w:pPr>
    </w:p>
    <w:p w14:paraId="0B5249DF" w14:textId="1B736DBB" w:rsidR="00873A5A" w:rsidRPr="00970B98" w:rsidRDefault="00873A5A" w:rsidP="00182EEA">
      <w:pPr>
        <w:pStyle w:val="2"/>
        <w:numPr>
          <w:ilvl w:val="0"/>
          <w:numId w:val="3"/>
        </w:numPr>
        <w:spacing w:before="0" w:after="0" w:line="240" w:lineRule="auto"/>
        <w:ind w:left="0" w:firstLine="6"/>
        <w:jc w:val="left"/>
        <w:rPr>
          <w:sz w:val="24"/>
          <w:szCs w:val="24"/>
        </w:rPr>
      </w:pPr>
      <w:r w:rsidRPr="00970B98">
        <w:rPr>
          <w:rFonts w:hint="eastAsia"/>
          <w:sz w:val="24"/>
          <w:szCs w:val="24"/>
        </w:rPr>
        <w:t>广州：到</w:t>
      </w:r>
      <w:r w:rsidRPr="00970B98">
        <w:rPr>
          <w:sz w:val="24"/>
          <w:szCs w:val="24"/>
        </w:rPr>
        <w:t>2027</w:t>
      </w:r>
      <w:r w:rsidRPr="00970B98">
        <w:rPr>
          <w:sz w:val="24"/>
          <w:szCs w:val="24"/>
        </w:rPr>
        <w:t>年全市报废汽车规范回收拆解量较</w:t>
      </w:r>
      <w:r w:rsidRPr="00970B98">
        <w:rPr>
          <w:sz w:val="24"/>
          <w:szCs w:val="24"/>
        </w:rPr>
        <w:t>2023</w:t>
      </w:r>
      <w:r w:rsidRPr="00970B98">
        <w:rPr>
          <w:sz w:val="24"/>
          <w:szCs w:val="24"/>
        </w:rPr>
        <w:t>年增加</w:t>
      </w:r>
      <w:r w:rsidRPr="00970B98">
        <w:rPr>
          <w:sz w:val="24"/>
          <w:szCs w:val="24"/>
        </w:rPr>
        <w:t>2</w:t>
      </w:r>
      <w:r w:rsidRPr="00970B98">
        <w:rPr>
          <w:sz w:val="24"/>
          <w:szCs w:val="24"/>
        </w:rPr>
        <w:t>倍</w:t>
      </w:r>
    </w:p>
    <w:p w14:paraId="1EA4FEBB" w14:textId="69BDD633" w:rsidR="00873A5A" w:rsidRDefault="00A94379" w:rsidP="00970B98">
      <w:pPr>
        <w:ind w:firstLineChars="202" w:firstLine="424"/>
      </w:pPr>
      <w:r w:rsidRPr="00A94379">
        <w:rPr>
          <w:rFonts w:hint="eastAsia"/>
        </w:rPr>
        <w:t>广州市商务局印发《广州市推动消费品以旧换新行动方案》。到</w:t>
      </w:r>
      <w:r w:rsidRPr="00A94379">
        <w:t>2025年，实现登记在用国三及以下排放标准乘用车加快淘汰</w:t>
      </w:r>
      <w:r>
        <w:rPr>
          <w:rFonts w:hint="eastAsia"/>
        </w:rPr>
        <w:t>，</w:t>
      </w:r>
      <w:r w:rsidRPr="00A94379">
        <w:t>全市报废汽车规范回收拆解量较2023年增长50%，达7.2万辆。到2027年，全市报废汽车规范回收拆解量较2023年增加2倍，达8万辆左右。</w:t>
      </w:r>
    </w:p>
    <w:p w14:paraId="001D3D6B" w14:textId="77777777" w:rsidR="00182EEA" w:rsidRPr="00873A5A" w:rsidRDefault="00182EEA" w:rsidP="00970B98">
      <w:pPr>
        <w:ind w:firstLineChars="202" w:firstLine="424"/>
        <w:rPr>
          <w:rFonts w:hint="eastAsia"/>
        </w:rPr>
      </w:pPr>
    </w:p>
    <w:p w14:paraId="39F97005" w14:textId="7DF7A4E7" w:rsidR="00C57DFA" w:rsidRPr="00970B98" w:rsidRDefault="00C57DFA" w:rsidP="00182EEA">
      <w:pPr>
        <w:pStyle w:val="2"/>
        <w:numPr>
          <w:ilvl w:val="0"/>
          <w:numId w:val="3"/>
        </w:numPr>
        <w:spacing w:before="0" w:after="0" w:line="240" w:lineRule="auto"/>
        <w:ind w:left="0" w:firstLine="6"/>
        <w:jc w:val="left"/>
        <w:rPr>
          <w:sz w:val="24"/>
          <w:szCs w:val="24"/>
        </w:rPr>
      </w:pPr>
      <w:r w:rsidRPr="00970B98">
        <w:rPr>
          <w:rFonts w:hint="eastAsia"/>
          <w:sz w:val="24"/>
          <w:szCs w:val="24"/>
        </w:rPr>
        <w:t>杭州主城区智能网联汽车“车路云一体化”应用试点可研报告已获批</w:t>
      </w:r>
    </w:p>
    <w:p w14:paraId="53389224" w14:textId="60EEFD81" w:rsidR="00C57DFA" w:rsidRDefault="0056484C" w:rsidP="00970B98">
      <w:pPr>
        <w:ind w:firstLineChars="202" w:firstLine="424"/>
      </w:pPr>
      <w:r w:rsidRPr="0056484C">
        <w:t>6月18日，杭州市发改委透露，杭州市交通投资集团有限公司《关于申请审批杭州市主城区智能网联汽车“车路云一体化”应用试点项目可行性研究报告的请示》已获得该市发改委批复，“原则同意该项目可行性研究报告”。</w:t>
      </w:r>
    </w:p>
    <w:p w14:paraId="24467725" w14:textId="77777777" w:rsidR="00182EEA" w:rsidRPr="00C57DFA" w:rsidRDefault="00182EEA" w:rsidP="00970B98">
      <w:pPr>
        <w:ind w:firstLineChars="202" w:firstLine="424"/>
        <w:rPr>
          <w:rFonts w:hint="eastAsia"/>
        </w:rPr>
      </w:pPr>
    </w:p>
    <w:p w14:paraId="6200CAFD" w14:textId="3DC09254" w:rsidR="003E7563" w:rsidRPr="00970B98" w:rsidRDefault="003E7563" w:rsidP="00182EEA">
      <w:pPr>
        <w:pStyle w:val="2"/>
        <w:numPr>
          <w:ilvl w:val="0"/>
          <w:numId w:val="3"/>
        </w:numPr>
        <w:spacing w:before="0" w:after="0" w:line="240" w:lineRule="auto"/>
        <w:ind w:left="0" w:firstLine="6"/>
        <w:jc w:val="left"/>
        <w:rPr>
          <w:sz w:val="24"/>
          <w:szCs w:val="24"/>
        </w:rPr>
      </w:pPr>
      <w:r w:rsidRPr="00970B98">
        <w:rPr>
          <w:rFonts w:hint="eastAsia"/>
          <w:sz w:val="24"/>
          <w:szCs w:val="24"/>
        </w:rPr>
        <w:lastRenderedPageBreak/>
        <w:t>报道称上海正推动</w:t>
      </w:r>
      <w:r w:rsidRPr="00970B98">
        <w:rPr>
          <w:sz w:val="24"/>
          <w:szCs w:val="24"/>
        </w:rPr>
        <w:t>FSD</w:t>
      </w:r>
      <w:r w:rsidRPr="00970B98">
        <w:rPr>
          <w:sz w:val="24"/>
          <w:szCs w:val="24"/>
        </w:rPr>
        <w:t>试点</w:t>
      </w:r>
      <w:r w:rsidRPr="00970B98">
        <w:rPr>
          <w:sz w:val="24"/>
          <w:szCs w:val="24"/>
        </w:rPr>
        <w:t xml:space="preserve"> </w:t>
      </w:r>
      <w:r w:rsidRPr="00970B98">
        <w:rPr>
          <w:sz w:val="24"/>
          <w:szCs w:val="24"/>
        </w:rPr>
        <w:t>后内容删除</w:t>
      </w:r>
    </w:p>
    <w:p w14:paraId="51611E5B" w14:textId="5AFE01BC" w:rsidR="003E7563" w:rsidRDefault="003E7563" w:rsidP="00970B98">
      <w:pPr>
        <w:ind w:firstLineChars="202" w:firstLine="424"/>
      </w:pPr>
      <w:r w:rsidRPr="003E7563">
        <w:t>6月14日，《上观新闻》报道称，临港新片区管委会数据处处长陆森透露，上海南汇新城正推动10辆特斯拉车辆开展FSD落地试点。</w:t>
      </w:r>
      <w:r w:rsidRPr="003E7563">
        <w:rPr>
          <w:rFonts w:hint="eastAsia"/>
        </w:rPr>
        <w:t>但目前，《上观新闻》报道中关于</w:t>
      </w:r>
      <w:r w:rsidRPr="003E7563">
        <w:t>FSD的这部分内容已被删除。此外，有博主称，陆森在其朋友圈否认了上述信息。</w:t>
      </w:r>
    </w:p>
    <w:p w14:paraId="685A3FED" w14:textId="77777777" w:rsidR="00182EEA" w:rsidRPr="003E7563" w:rsidRDefault="00182EEA" w:rsidP="00970B98">
      <w:pPr>
        <w:ind w:firstLineChars="202" w:firstLine="424"/>
        <w:rPr>
          <w:rFonts w:hint="eastAsia"/>
        </w:rPr>
      </w:pPr>
    </w:p>
    <w:p w14:paraId="17929813" w14:textId="1256805D" w:rsidR="00A463CD" w:rsidRPr="00970B98" w:rsidRDefault="00055C55" w:rsidP="00182EEA">
      <w:pPr>
        <w:pStyle w:val="2"/>
        <w:numPr>
          <w:ilvl w:val="0"/>
          <w:numId w:val="3"/>
        </w:numPr>
        <w:spacing w:before="0" w:after="0" w:line="240" w:lineRule="auto"/>
        <w:ind w:left="0" w:firstLine="6"/>
        <w:jc w:val="left"/>
        <w:rPr>
          <w:sz w:val="24"/>
          <w:szCs w:val="24"/>
        </w:rPr>
      </w:pPr>
      <w:r w:rsidRPr="00970B98">
        <w:rPr>
          <w:rFonts w:hint="eastAsia"/>
          <w:sz w:val="24"/>
          <w:szCs w:val="24"/>
        </w:rPr>
        <w:t>《香港氢能发展策略》公布</w:t>
      </w:r>
    </w:p>
    <w:p w14:paraId="0789A45F" w14:textId="1A3BC2EC" w:rsidR="0053751B" w:rsidRDefault="00055C55" w:rsidP="00970B98">
      <w:pPr>
        <w:ind w:firstLineChars="202" w:firstLine="424"/>
      </w:pPr>
      <w:r w:rsidRPr="00055C55">
        <w:rPr>
          <w:rFonts w:hint="eastAsia"/>
        </w:rPr>
        <w:t>香港特区政府</w:t>
      </w:r>
      <w:r w:rsidRPr="00055C55">
        <w:t>6月17日公布《香港氢能发展策略》。</w:t>
      </w:r>
      <w:r w:rsidRPr="00055C55">
        <w:rPr>
          <w:rFonts w:hint="eastAsia"/>
        </w:rPr>
        <w:t>会在</w:t>
      </w:r>
      <w:r w:rsidRPr="00055C55">
        <w:t>2025年上半年，提交修订法例建议，为规管用作或拟用作燃料的氢气的生产、储存、运送、供应及使用提供法律基础，并在2027年或之前，拟备对接国际的氢能标准认证模式。</w:t>
      </w:r>
    </w:p>
    <w:p w14:paraId="15BAE758" w14:textId="77777777" w:rsidR="00182EEA" w:rsidRDefault="00182EEA" w:rsidP="00970B98">
      <w:pPr>
        <w:ind w:firstLineChars="202" w:firstLine="424"/>
        <w:rPr>
          <w:rFonts w:hint="eastAsia"/>
        </w:rPr>
      </w:pPr>
    </w:p>
    <w:p w14:paraId="58CC3062" w14:textId="2B04BB3E" w:rsidR="0053751B" w:rsidRDefault="00970B98" w:rsidP="00182EEA">
      <w:pPr>
        <w:pStyle w:val="1"/>
        <w:spacing w:before="0" w:after="0" w:line="240" w:lineRule="auto"/>
        <w:ind w:left="6"/>
        <w:rPr>
          <w:rFonts w:ascii="微软雅黑" w:eastAsia="微软雅黑" w:hAnsi="微软雅黑"/>
        </w:rPr>
      </w:pPr>
      <w:r>
        <w:rPr>
          <w:rFonts w:ascii="微软雅黑" w:eastAsia="微软雅黑" w:hAnsi="微软雅黑" w:hint="eastAsia"/>
        </w:rPr>
        <w:t>四、</w:t>
      </w:r>
      <w:r w:rsidR="0053751B" w:rsidRPr="0053751B">
        <w:rPr>
          <w:rFonts w:ascii="微软雅黑" w:eastAsia="微软雅黑" w:hAnsi="微软雅黑" w:hint="eastAsia"/>
        </w:rPr>
        <w:t>新品信息跟踪</w:t>
      </w:r>
    </w:p>
    <w:p w14:paraId="434EBAC1" w14:textId="389BE0EF" w:rsidR="0053751B" w:rsidRPr="00970B98" w:rsidRDefault="00933657" w:rsidP="00182EEA">
      <w:pPr>
        <w:pStyle w:val="2"/>
        <w:numPr>
          <w:ilvl w:val="0"/>
          <w:numId w:val="4"/>
        </w:numPr>
        <w:spacing w:before="0" w:after="0" w:line="240" w:lineRule="auto"/>
        <w:ind w:left="0" w:firstLine="6"/>
        <w:rPr>
          <w:sz w:val="24"/>
          <w:szCs w:val="24"/>
        </w:rPr>
      </w:pPr>
      <w:r w:rsidRPr="00970B98">
        <w:rPr>
          <w:rFonts w:hint="eastAsia"/>
          <w:sz w:val="24"/>
          <w:szCs w:val="24"/>
        </w:rPr>
        <w:t>岚图品牌将推全球车岚图知音，只做纯电版本</w:t>
      </w:r>
    </w:p>
    <w:p w14:paraId="5E38D601" w14:textId="699C995C" w:rsidR="00C42853" w:rsidRDefault="00ED226C" w:rsidP="00970B98">
      <w:pPr>
        <w:ind w:firstLineChars="270" w:firstLine="567"/>
      </w:pPr>
      <w:r w:rsidRPr="00ED226C">
        <w:rPr>
          <w:rFonts w:hint="eastAsia"/>
        </w:rPr>
        <w:t>岚图计划在今年三季度推出纯电家用</w:t>
      </w:r>
      <w:r w:rsidRPr="00ED226C">
        <w:t>SUV岚图知音，是岚图品牌首款只推纯电版本的车型。</w:t>
      </w:r>
      <w:r w:rsidR="00B24C17" w:rsidRPr="00B24C17">
        <w:rPr>
          <w:rFonts w:hint="eastAsia"/>
        </w:rPr>
        <w:t>在东风日产云峰工厂所在地生产。</w:t>
      </w:r>
    </w:p>
    <w:p w14:paraId="68D48C61" w14:textId="59CDE808" w:rsidR="00D9004E" w:rsidRDefault="00D9004E" w:rsidP="00C42853">
      <w:r>
        <w:rPr>
          <w:noProof/>
          <w14:ligatures w14:val="standardContextual"/>
        </w:rPr>
        <w:drawing>
          <wp:inline distT="0" distB="0" distL="0" distR="0" wp14:anchorId="4B4B51BF" wp14:editId="68BCBA6D">
            <wp:extent cx="1800000" cy="950452"/>
            <wp:effectExtent l="0" t="0" r="0" b="2540"/>
            <wp:docPr id="22000147"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00147" name="图片 1" descr="白色的汽车&#10;&#10;描述已自动生成"/>
                    <pic:cNvPicPr/>
                  </pic:nvPicPr>
                  <pic:blipFill>
                    <a:blip r:embed="rId25"/>
                    <a:stretch>
                      <a:fillRect/>
                    </a:stretch>
                  </pic:blipFill>
                  <pic:spPr>
                    <a:xfrm>
                      <a:off x="0" y="0"/>
                      <a:ext cx="1800000" cy="950452"/>
                    </a:xfrm>
                    <a:prstGeom prst="rect">
                      <a:avLst/>
                    </a:prstGeom>
                  </pic:spPr>
                </pic:pic>
              </a:graphicData>
            </a:graphic>
          </wp:inline>
        </w:drawing>
      </w:r>
    </w:p>
    <w:p w14:paraId="07530438" w14:textId="77777777" w:rsidR="00182EEA" w:rsidRPr="00C42853" w:rsidRDefault="00182EEA" w:rsidP="00C42853">
      <w:pPr>
        <w:rPr>
          <w:rFonts w:hint="eastAsia"/>
        </w:rPr>
      </w:pPr>
    </w:p>
    <w:p w14:paraId="7939C4AD" w14:textId="721AA765" w:rsidR="003568DF" w:rsidRPr="00970B98" w:rsidRDefault="003568DF" w:rsidP="00182EEA">
      <w:pPr>
        <w:pStyle w:val="2"/>
        <w:numPr>
          <w:ilvl w:val="0"/>
          <w:numId w:val="4"/>
        </w:numPr>
        <w:spacing w:before="0" w:after="0" w:line="240" w:lineRule="auto"/>
        <w:ind w:left="0" w:firstLine="6"/>
        <w:rPr>
          <w:sz w:val="24"/>
          <w:szCs w:val="24"/>
        </w:rPr>
      </w:pPr>
      <w:r w:rsidRPr="00970B98">
        <w:rPr>
          <w:rFonts w:hint="eastAsia"/>
          <w:sz w:val="24"/>
          <w:szCs w:val="24"/>
        </w:rPr>
        <w:t>第二代</w:t>
      </w:r>
      <w:r w:rsidRPr="00970B98">
        <w:rPr>
          <w:sz w:val="24"/>
          <w:szCs w:val="24"/>
        </w:rPr>
        <w:t>AION V</w:t>
      </w:r>
      <w:r w:rsidRPr="00970B98">
        <w:rPr>
          <w:sz w:val="24"/>
          <w:szCs w:val="24"/>
        </w:rPr>
        <w:t>详细信息公布</w:t>
      </w:r>
    </w:p>
    <w:p w14:paraId="7C27B8E7" w14:textId="5E725E1C" w:rsidR="003568DF" w:rsidRDefault="003568DF" w:rsidP="00970B98">
      <w:pPr>
        <w:ind w:firstLineChars="270" w:firstLine="567"/>
      </w:pPr>
      <w:r w:rsidRPr="003568DF">
        <w:t>6月20日，埃安首款全球战略车型——第二代AION V公布产品详细信息。</w:t>
      </w:r>
      <w:r w:rsidR="009F670B" w:rsidRPr="009F670B">
        <w:rPr>
          <w:rFonts w:hint="eastAsia"/>
        </w:rPr>
        <w:t>搭载最高效率</w:t>
      </w:r>
      <w:r w:rsidR="009F670B" w:rsidRPr="009F670B">
        <w:t>98%、功率密度10.5kW/kg的电机和十八合一集成热泵系统，电池能量密度150Wh/kg，续航里程750km，支持在400V电压平台上实现5分钟补能125km，15分钟补能370km。</w:t>
      </w:r>
    </w:p>
    <w:p w14:paraId="7DAA25CC" w14:textId="209751C3" w:rsidR="004D620F" w:rsidRDefault="004D620F" w:rsidP="003568DF">
      <w:r>
        <w:rPr>
          <w:noProof/>
          <w14:ligatures w14:val="standardContextual"/>
        </w:rPr>
        <w:drawing>
          <wp:inline distT="0" distB="0" distL="0" distR="0" wp14:anchorId="68287257" wp14:editId="1A8B3E53">
            <wp:extent cx="1800000" cy="1063852"/>
            <wp:effectExtent l="0" t="0" r="0" b="3175"/>
            <wp:docPr id="1789175649" name="图片 1" descr="红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75649" name="图片 1" descr="红色的汽车&#10;&#10;描述已自动生成"/>
                    <pic:cNvPicPr/>
                  </pic:nvPicPr>
                  <pic:blipFill>
                    <a:blip r:embed="rId26"/>
                    <a:stretch>
                      <a:fillRect/>
                    </a:stretch>
                  </pic:blipFill>
                  <pic:spPr>
                    <a:xfrm>
                      <a:off x="0" y="0"/>
                      <a:ext cx="1800000" cy="1063852"/>
                    </a:xfrm>
                    <a:prstGeom prst="rect">
                      <a:avLst/>
                    </a:prstGeom>
                  </pic:spPr>
                </pic:pic>
              </a:graphicData>
            </a:graphic>
          </wp:inline>
        </w:drawing>
      </w:r>
    </w:p>
    <w:p w14:paraId="2E765858" w14:textId="77777777" w:rsidR="00182EEA" w:rsidRPr="003568DF" w:rsidRDefault="00182EEA" w:rsidP="003568DF">
      <w:pPr>
        <w:rPr>
          <w:rFonts w:hint="eastAsia"/>
        </w:rPr>
      </w:pPr>
    </w:p>
    <w:p w14:paraId="60FAF173" w14:textId="7B5EA701" w:rsidR="0053751B" w:rsidRPr="00970B98" w:rsidRDefault="00D6504F" w:rsidP="00182EEA">
      <w:pPr>
        <w:pStyle w:val="2"/>
        <w:numPr>
          <w:ilvl w:val="0"/>
          <w:numId w:val="4"/>
        </w:numPr>
        <w:spacing w:before="0" w:after="0" w:line="240" w:lineRule="auto"/>
        <w:ind w:left="0" w:firstLine="6"/>
        <w:rPr>
          <w:sz w:val="24"/>
          <w:szCs w:val="24"/>
        </w:rPr>
      </w:pPr>
      <w:r w:rsidRPr="00970B98">
        <w:rPr>
          <w:rFonts w:hint="eastAsia"/>
          <w:sz w:val="24"/>
          <w:szCs w:val="24"/>
        </w:rPr>
        <w:t>极氪新产品曝光</w:t>
      </w:r>
    </w:p>
    <w:p w14:paraId="5216F075" w14:textId="6074E91A" w:rsidR="00D6504F" w:rsidRDefault="00D6504F" w:rsidP="00970B98">
      <w:pPr>
        <w:ind w:firstLineChars="270" w:firstLine="567"/>
      </w:pPr>
      <w:r w:rsidRPr="00D6504F">
        <w:rPr>
          <w:rFonts w:hint="eastAsia"/>
        </w:rPr>
        <w:t>极氪汽车计划在未来</w:t>
      </w:r>
      <w:r w:rsidRPr="00D6504F">
        <w:t>3年内推出6款全新车型。年内将推出两款车型，除了已亮相的极氪MIX外，还将推出代号为CX1E的中型SUV；2025年将推出代号为EX1E的大型SUV、DX1E、CC1E（极氪007旅行版）； 2026年推出代号为Beluga（白鲸）的MPV和代号为Grampus（虎鲸）的SUV。其中，代号为CX1E的中型SUV，动力上将全系搭载800V架构和碳化硅高性能电机，提供磷酸铁锂、三元锂电池组，续航里程或超700km，预计该车将在年底投产。</w:t>
      </w:r>
    </w:p>
    <w:p w14:paraId="47E6CFB5" w14:textId="611DCE9E" w:rsidR="00D6504F" w:rsidRDefault="00D6504F" w:rsidP="00D6504F">
      <w:r>
        <w:rPr>
          <w:noProof/>
          <w14:ligatures w14:val="standardContextual"/>
        </w:rPr>
        <w:lastRenderedPageBreak/>
        <w:drawing>
          <wp:inline distT="0" distB="0" distL="0" distR="0" wp14:anchorId="4F8C79A2" wp14:editId="17809569">
            <wp:extent cx="1800000" cy="972598"/>
            <wp:effectExtent l="0" t="0" r="0" b="0"/>
            <wp:docPr id="136052560" name="图片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52560" name="图片 1" descr="图片包含 图形用户界面&#10;&#10;描述已自动生成"/>
                    <pic:cNvPicPr/>
                  </pic:nvPicPr>
                  <pic:blipFill>
                    <a:blip r:embed="rId27"/>
                    <a:stretch>
                      <a:fillRect/>
                    </a:stretch>
                  </pic:blipFill>
                  <pic:spPr>
                    <a:xfrm>
                      <a:off x="0" y="0"/>
                      <a:ext cx="1800000" cy="972598"/>
                    </a:xfrm>
                    <a:prstGeom prst="rect">
                      <a:avLst/>
                    </a:prstGeom>
                  </pic:spPr>
                </pic:pic>
              </a:graphicData>
            </a:graphic>
          </wp:inline>
        </w:drawing>
      </w:r>
    </w:p>
    <w:p w14:paraId="751414BD" w14:textId="77777777" w:rsidR="00182EEA" w:rsidRPr="00D6504F" w:rsidRDefault="00182EEA" w:rsidP="00D6504F">
      <w:pPr>
        <w:rPr>
          <w:rFonts w:hint="eastAsia"/>
        </w:rPr>
      </w:pPr>
    </w:p>
    <w:p w14:paraId="2574A9F1" w14:textId="1C97F9A1" w:rsidR="0053751B" w:rsidRPr="00970B98" w:rsidRDefault="0006298F" w:rsidP="00182EEA">
      <w:pPr>
        <w:pStyle w:val="2"/>
        <w:numPr>
          <w:ilvl w:val="0"/>
          <w:numId w:val="4"/>
        </w:numPr>
        <w:spacing w:before="0" w:after="0" w:line="240" w:lineRule="auto"/>
        <w:ind w:left="0" w:firstLine="6"/>
        <w:rPr>
          <w:sz w:val="24"/>
          <w:szCs w:val="24"/>
        </w:rPr>
      </w:pPr>
      <w:r w:rsidRPr="00970B98">
        <w:rPr>
          <w:sz w:val="24"/>
          <w:szCs w:val="24"/>
        </w:rPr>
        <w:t>Jeep</w:t>
      </w:r>
      <w:r w:rsidRPr="00970B98">
        <w:rPr>
          <w:sz w:val="24"/>
          <w:szCs w:val="24"/>
        </w:rPr>
        <w:t>公布新产品计划</w:t>
      </w:r>
    </w:p>
    <w:p w14:paraId="07881D56" w14:textId="58F9B5E7" w:rsidR="0053751B" w:rsidRDefault="0006298F" w:rsidP="00970B98">
      <w:pPr>
        <w:ind w:firstLineChars="270" w:firstLine="567"/>
      </w:pPr>
      <w:r w:rsidRPr="0006298F">
        <w:t>6月21日消息，Jeep在最近的投资者日上公布了未来的新产品计划，其产品线将不断扩大，并且有多款车型将会更新。到2027年，自由侠、指南者等车型都会更新，Wagoneer、Grand Wagoneer将新增4xe车型，新款大切诺基可能将放弃大排量自然吸气发动机，采用新的涡轮增压发动机，同时，还会有一些全新车型推出。</w:t>
      </w:r>
    </w:p>
    <w:p w14:paraId="4E15A7EC" w14:textId="77777777" w:rsidR="00182EEA" w:rsidRPr="0053751B" w:rsidRDefault="00182EEA" w:rsidP="00970B98">
      <w:pPr>
        <w:ind w:firstLineChars="270" w:firstLine="567"/>
        <w:rPr>
          <w:rFonts w:hint="eastAsia"/>
        </w:rPr>
      </w:pPr>
    </w:p>
    <w:p w14:paraId="16D53347" w14:textId="433A9A1D" w:rsidR="00131BD8" w:rsidRDefault="00970B98" w:rsidP="00182EEA">
      <w:pPr>
        <w:pStyle w:val="1"/>
        <w:spacing w:before="0" w:after="0" w:line="240" w:lineRule="auto"/>
        <w:ind w:left="6"/>
        <w:rPr>
          <w:rFonts w:ascii="微软雅黑" w:eastAsia="微软雅黑" w:hAnsi="微软雅黑"/>
        </w:rPr>
      </w:pPr>
      <w:r>
        <w:rPr>
          <w:rFonts w:ascii="微软雅黑" w:eastAsia="微软雅黑" w:hAnsi="微软雅黑" w:hint="eastAsia"/>
        </w:rPr>
        <w:t>五、</w:t>
      </w:r>
      <w:r w:rsidR="00131BD8" w:rsidRPr="00131BD8">
        <w:rPr>
          <w:rFonts w:ascii="微软雅黑" w:eastAsia="微软雅黑" w:hAnsi="微软雅黑" w:hint="eastAsia"/>
        </w:rPr>
        <w:t>企业信息</w:t>
      </w:r>
    </w:p>
    <w:p w14:paraId="65A143EB" w14:textId="781FB99A" w:rsidR="00D62B64" w:rsidRPr="00970B98" w:rsidRDefault="00970B98" w:rsidP="00182EEA">
      <w:pPr>
        <w:pStyle w:val="2"/>
        <w:numPr>
          <w:ilvl w:val="0"/>
          <w:numId w:val="0"/>
        </w:numPr>
        <w:spacing w:before="0" w:after="0" w:line="240" w:lineRule="auto"/>
        <w:ind w:left="6"/>
        <w:rPr>
          <w:sz w:val="24"/>
          <w:szCs w:val="24"/>
        </w:rPr>
      </w:pPr>
      <w:r>
        <w:rPr>
          <w:rFonts w:hint="eastAsia"/>
          <w:sz w:val="24"/>
          <w:szCs w:val="24"/>
        </w:rPr>
        <w:t>1</w:t>
      </w:r>
      <w:r>
        <w:rPr>
          <w:rFonts w:hint="eastAsia"/>
          <w:sz w:val="24"/>
          <w:szCs w:val="24"/>
        </w:rPr>
        <w:t>．</w:t>
      </w:r>
      <w:r w:rsidR="00D62B64" w:rsidRPr="00970B98">
        <w:rPr>
          <w:rFonts w:hint="eastAsia"/>
          <w:sz w:val="24"/>
          <w:szCs w:val="24"/>
        </w:rPr>
        <w:t>比亚迪墨西哥工厂选址已进入最后谈判阶段</w:t>
      </w:r>
    </w:p>
    <w:p w14:paraId="13F5AAC4" w14:textId="6F850B8B" w:rsidR="00D62B64" w:rsidRDefault="00A97620" w:rsidP="00970B98">
      <w:pPr>
        <w:ind w:firstLineChars="270" w:firstLine="567"/>
      </w:pPr>
      <w:r w:rsidRPr="00A97620">
        <w:t>6月21日，比亚迪墨西哥总经理JorgeVallejo表示，比亚迪正在就工厂选址进行最后谈判，预计未来几个月内正式宣布。同时，比亚迪今年在墨西哥的销量有望达到5万辆。</w:t>
      </w:r>
    </w:p>
    <w:p w14:paraId="115583E1" w14:textId="77777777" w:rsidR="00182EEA" w:rsidRPr="00D62B64" w:rsidRDefault="00182EEA" w:rsidP="00970B98">
      <w:pPr>
        <w:ind w:firstLineChars="270" w:firstLine="567"/>
        <w:rPr>
          <w:rFonts w:hint="eastAsia"/>
        </w:rPr>
      </w:pPr>
    </w:p>
    <w:p w14:paraId="74451008" w14:textId="16C40EEB" w:rsidR="00D70E89" w:rsidRPr="00970B98" w:rsidRDefault="00970B98" w:rsidP="00182EEA">
      <w:pPr>
        <w:pStyle w:val="2"/>
        <w:numPr>
          <w:ilvl w:val="0"/>
          <w:numId w:val="0"/>
        </w:numPr>
        <w:spacing w:before="0" w:after="0" w:line="240" w:lineRule="auto"/>
        <w:ind w:left="6"/>
        <w:rPr>
          <w:sz w:val="24"/>
          <w:szCs w:val="24"/>
        </w:rPr>
      </w:pPr>
      <w:r>
        <w:rPr>
          <w:rFonts w:hint="eastAsia"/>
          <w:sz w:val="24"/>
          <w:szCs w:val="24"/>
        </w:rPr>
        <w:t xml:space="preserve">2. </w:t>
      </w:r>
      <w:r w:rsidR="00D70E89" w:rsidRPr="00970B98">
        <w:rPr>
          <w:rFonts w:hint="eastAsia"/>
          <w:sz w:val="24"/>
          <w:szCs w:val="24"/>
        </w:rPr>
        <w:t>巴菲特再减持比亚迪</w:t>
      </w:r>
    </w:p>
    <w:p w14:paraId="52705CD8" w14:textId="0245A3FB" w:rsidR="00D70E89" w:rsidRDefault="00D70E89" w:rsidP="00970B98">
      <w:pPr>
        <w:ind w:firstLineChars="270" w:firstLine="567"/>
      </w:pPr>
      <w:r w:rsidRPr="00D70E89">
        <w:t>6月17日，港交所披露数据显示，“股神”巴菲特旗下公司伯克希尔·哈撒韦于6月11日减持比亚迪H股，减持股份达134.75万股，持仓比例由7.02%降至6.9%。这是第14次公开披露的巴菲特减持比亚迪H股</w:t>
      </w:r>
      <w:r>
        <w:rPr>
          <w:rFonts w:hint="eastAsia"/>
        </w:rPr>
        <w:t>，</w:t>
      </w:r>
      <w:r w:rsidR="00CA20E3" w:rsidRPr="00CA20E3">
        <w:rPr>
          <w:rFonts w:hint="eastAsia"/>
        </w:rPr>
        <w:t>累计抛售超</w:t>
      </w:r>
      <w:r w:rsidR="00CA20E3" w:rsidRPr="00CA20E3">
        <w:t>1.49亿股比亚迪H股股份，</w:t>
      </w:r>
      <w:r w:rsidRPr="00D70E89">
        <w:rPr>
          <w:rFonts w:hint="eastAsia"/>
        </w:rPr>
        <w:t>减持数量已超六成。</w:t>
      </w:r>
    </w:p>
    <w:p w14:paraId="66F027B6" w14:textId="77777777" w:rsidR="00182EEA" w:rsidRPr="00D70E89" w:rsidRDefault="00182EEA" w:rsidP="00970B98">
      <w:pPr>
        <w:ind w:firstLineChars="270" w:firstLine="567"/>
        <w:rPr>
          <w:rFonts w:hint="eastAsia"/>
        </w:rPr>
      </w:pPr>
    </w:p>
    <w:p w14:paraId="79E0B463" w14:textId="5551EEA9" w:rsidR="007656DB" w:rsidRPr="00970B98" w:rsidRDefault="00970B98" w:rsidP="00182EEA">
      <w:pPr>
        <w:pStyle w:val="2"/>
        <w:numPr>
          <w:ilvl w:val="0"/>
          <w:numId w:val="0"/>
        </w:numPr>
        <w:spacing w:before="0" w:after="0" w:line="240" w:lineRule="auto"/>
        <w:ind w:left="6"/>
        <w:rPr>
          <w:sz w:val="24"/>
          <w:szCs w:val="24"/>
        </w:rPr>
      </w:pPr>
      <w:r>
        <w:rPr>
          <w:rFonts w:hint="eastAsia"/>
          <w:sz w:val="24"/>
          <w:szCs w:val="24"/>
        </w:rPr>
        <w:t xml:space="preserve">3. </w:t>
      </w:r>
      <w:r w:rsidR="007656DB" w:rsidRPr="00970B98">
        <w:rPr>
          <w:rFonts w:hint="eastAsia"/>
          <w:sz w:val="24"/>
          <w:szCs w:val="24"/>
        </w:rPr>
        <w:t>北汽集团与宁德时代宣布达成战略合作协议</w:t>
      </w:r>
    </w:p>
    <w:p w14:paraId="3222F505" w14:textId="20EE4E63" w:rsidR="003F6C36" w:rsidRDefault="003F6C36" w:rsidP="00970B98">
      <w:pPr>
        <w:ind w:firstLineChars="270" w:firstLine="567"/>
      </w:pPr>
      <w:r w:rsidRPr="003F6C36">
        <w:t>6月18日，北汽集团与宁德时代宣布达成战略合作协议。双方将在CIIC一体化智能底盘、换电技术、V2G技术等领域展开合作。合作的具体内容包括动力电池供应、换电技术及V2G技术的导入、CIIC一体化智能底盘新产品的联合开发和应用。</w:t>
      </w:r>
    </w:p>
    <w:p w14:paraId="5B47FFD1" w14:textId="77777777" w:rsidR="00182EEA" w:rsidRPr="003F6C36" w:rsidRDefault="00182EEA" w:rsidP="00970B98">
      <w:pPr>
        <w:ind w:firstLineChars="270" w:firstLine="567"/>
        <w:rPr>
          <w:rFonts w:hint="eastAsia"/>
        </w:rPr>
      </w:pPr>
    </w:p>
    <w:p w14:paraId="146A91A1" w14:textId="05D2CA28" w:rsidR="00A05B80" w:rsidRPr="00970B98" w:rsidRDefault="00A05B80" w:rsidP="00182EEA">
      <w:pPr>
        <w:pStyle w:val="2"/>
        <w:numPr>
          <w:ilvl w:val="0"/>
          <w:numId w:val="7"/>
        </w:numPr>
        <w:spacing w:before="0" w:after="0" w:line="240" w:lineRule="auto"/>
        <w:ind w:left="0" w:firstLine="6"/>
        <w:rPr>
          <w:sz w:val="24"/>
          <w:szCs w:val="24"/>
        </w:rPr>
      </w:pPr>
      <w:r w:rsidRPr="00970B98">
        <w:rPr>
          <w:rFonts w:hint="eastAsia"/>
          <w:sz w:val="24"/>
          <w:szCs w:val="24"/>
        </w:rPr>
        <w:t>广汽集团：与广州产投加快推进多个合作项目</w:t>
      </w:r>
    </w:p>
    <w:p w14:paraId="0B9C96C5" w14:textId="77732DFA" w:rsidR="00A05B80" w:rsidRDefault="00A05B80" w:rsidP="00970B98">
      <w:pPr>
        <w:ind w:firstLineChars="270" w:firstLine="567"/>
      </w:pPr>
      <w:r w:rsidRPr="00A05B80">
        <w:t>6月18日，广汽集团与广州产投全面深化战略合作签约仪式举行。双方将进一步加强在人才培养、产业链布局、科技创新和汽车产业绿色低碳转型等领域的合作。</w:t>
      </w:r>
    </w:p>
    <w:p w14:paraId="376100D2" w14:textId="77777777" w:rsidR="00182EEA" w:rsidRPr="00A05B80" w:rsidRDefault="00182EEA" w:rsidP="00970B98">
      <w:pPr>
        <w:ind w:firstLineChars="270" w:firstLine="567"/>
        <w:rPr>
          <w:rFonts w:hint="eastAsia"/>
        </w:rPr>
      </w:pPr>
    </w:p>
    <w:p w14:paraId="2772FD89" w14:textId="20ABC9F6" w:rsidR="00A253F7" w:rsidRPr="00970B98" w:rsidRDefault="00A253F7" w:rsidP="00182EEA">
      <w:pPr>
        <w:pStyle w:val="2"/>
        <w:numPr>
          <w:ilvl w:val="0"/>
          <w:numId w:val="7"/>
        </w:numPr>
        <w:spacing w:before="0" w:after="0" w:line="240" w:lineRule="auto"/>
        <w:ind w:left="0" w:firstLine="0"/>
        <w:rPr>
          <w:sz w:val="24"/>
          <w:szCs w:val="24"/>
        </w:rPr>
      </w:pPr>
      <w:r w:rsidRPr="00970B98">
        <w:rPr>
          <w:rFonts w:hint="eastAsia"/>
          <w:sz w:val="24"/>
          <w:szCs w:val="24"/>
        </w:rPr>
        <w:t>华晨汽车在沈阳成立新公司</w:t>
      </w:r>
      <w:r w:rsidRPr="00970B98">
        <w:rPr>
          <w:sz w:val="24"/>
          <w:szCs w:val="24"/>
        </w:rPr>
        <w:t xml:space="preserve"> </w:t>
      </w:r>
      <w:r w:rsidRPr="00970B98">
        <w:rPr>
          <w:sz w:val="24"/>
          <w:szCs w:val="24"/>
        </w:rPr>
        <w:t>含汽车零部件研发业务</w:t>
      </w:r>
    </w:p>
    <w:p w14:paraId="3C3D26BF" w14:textId="286E4C53" w:rsidR="00A253F7" w:rsidRDefault="003D798E" w:rsidP="00970B98">
      <w:pPr>
        <w:ind w:firstLineChars="270" w:firstLine="567"/>
      </w:pPr>
      <w:r w:rsidRPr="003D798E">
        <w:rPr>
          <w:rFonts w:hint="eastAsia"/>
        </w:rPr>
        <w:t>近日，沈阳三实汽车产业发展有限公司成立，法定代表人为丁侃，</w:t>
      </w:r>
      <w:r w:rsidRPr="003D798E">
        <w:t>经营范围含道路机动车辆生产、机动车检验检测服务、汽车零部件研发、汽车零配件零售、新能源汽车整车销售、非公路休闲车及零配件制造等。该公司由华晨汽车集团控股有限公司全资持股。</w:t>
      </w:r>
    </w:p>
    <w:p w14:paraId="45CB78B0" w14:textId="77777777" w:rsidR="00182EEA" w:rsidRPr="00A253F7" w:rsidRDefault="00182EEA" w:rsidP="00970B98">
      <w:pPr>
        <w:ind w:firstLineChars="270" w:firstLine="567"/>
        <w:rPr>
          <w:rFonts w:hint="eastAsia"/>
        </w:rPr>
      </w:pPr>
    </w:p>
    <w:p w14:paraId="5ED3C333" w14:textId="408ED69A" w:rsidR="00AC025C" w:rsidRPr="00970B98" w:rsidRDefault="00AC025C" w:rsidP="00182EEA">
      <w:pPr>
        <w:pStyle w:val="2"/>
        <w:numPr>
          <w:ilvl w:val="0"/>
          <w:numId w:val="7"/>
        </w:numPr>
        <w:spacing w:before="0" w:after="0" w:line="240" w:lineRule="auto"/>
        <w:ind w:left="0" w:firstLine="0"/>
        <w:rPr>
          <w:sz w:val="24"/>
          <w:szCs w:val="24"/>
        </w:rPr>
      </w:pPr>
      <w:r w:rsidRPr="00970B98">
        <w:rPr>
          <w:rFonts w:hint="eastAsia"/>
          <w:sz w:val="24"/>
          <w:szCs w:val="24"/>
        </w:rPr>
        <w:lastRenderedPageBreak/>
        <w:t>汉兰达</w:t>
      </w:r>
      <w:r w:rsidRPr="00970B98">
        <w:rPr>
          <w:sz w:val="24"/>
          <w:szCs w:val="24"/>
        </w:rPr>
        <w:t>/</w:t>
      </w:r>
      <w:r w:rsidRPr="00970B98">
        <w:rPr>
          <w:sz w:val="24"/>
          <w:szCs w:val="24"/>
        </w:rPr>
        <w:t>凯美瑞双擎年中大促</w:t>
      </w:r>
    </w:p>
    <w:p w14:paraId="19539DA9" w14:textId="17A19C8A" w:rsidR="00AC025C" w:rsidRDefault="00130BB4" w:rsidP="00970B98">
      <w:pPr>
        <w:ind w:firstLineChars="270" w:firstLine="567"/>
      </w:pPr>
      <w:r w:rsidRPr="00130BB4">
        <w:rPr>
          <w:rFonts w:hint="eastAsia"/>
        </w:rPr>
        <w:t>广汽丰田针对</w:t>
      </w:r>
      <w:r w:rsidRPr="00130BB4">
        <w:t>618节日推出限时年中大促活动，促销车型主要涉及热门车型汉兰达双擎与凯美瑞双擎。优惠的车型汉兰达为2023款，含优惠40000元，置换补贴11000，优惠后最低217800元起。凯美瑞双擎，优惠25000元，置换补贴5000，最低149800元起。</w:t>
      </w:r>
    </w:p>
    <w:p w14:paraId="4AC4ABDC" w14:textId="77777777" w:rsidR="00182EEA" w:rsidRPr="00AC025C" w:rsidRDefault="00182EEA" w:rsidP="00970B98">
      <w:pPr>
        <w:ind w:firstLineChars="270" w:firstLine="567"/>
        <w:rPr>
          <w:rFonts w:hint="eastAsia"/>
        </w:rPr>
      </w:pPr>
    </w:p>
    <w:p w14:paraId="1E12AA23" w14:textId="38603B67" w:rsidR="00BE07A3" w:rsidRPr="00970B98" w:rsidRDefault="00BE07A3" w:rsidP="00182EEA">
      <w:pPr>
        <w:pStyle w:val="2"/>
        <w:numPr>
          <w:ilvl w:val="0"/>
          <w:numId w:val="7"/>
        </w:numPr>
        <w:spacing w:before="0" w:after="0" w:line="240" w:lineRule="auto"/>
        <w:ind w:left="0" w:firstLine="0"/>
        <w:rPr>
          <w:sz w:val="24"/>
          <w:szCs w:val="24"/>
        </w:rPr>
      </w:pPr>
      <w:r w:rsidRPr="00970B98">
        <w:rPr>
          <w:rFonts w:hint="eastAsia"/>
          <w:sz w:val="24"/>
          <w:szCs w:val="24"/>
        </w:rPr>
        <w:t>波兰政府与吉利会面商讨电动汽车项目</w:t>
      </w:r>
    </w:p>
    <w:p w14:paraId="62D2AC6C" w14:textId="09CC574F" w:rsidR="00BE07A3" w:rsidRDefault="00BE07A3" w:rsidP="00970B98">
      <w:pPr>
        <w:ind w:firstLineChars="270" w:firstLine="567"/>
      </w:pPr>
      <w:r w:rsidRPr="00BE07A3">
        <w:rPr>
          <w:rFonts w:hint="eastAsia"/>
        </w:rPr>
        <w:t>波兰国资部日前表示，该国政府与浙江吉利控股集团会面，以讨论在波兰建立第一家电动汽车厂及发展电动出行。该部门表示，正在“紧锣密鼓地”评估该项目，包括验证所有商业假设。</w:t>
      </w:r>
    </w:p>
    <w:p w14:paraId="57C06E4C" w14:textId="77777777" w:rsidR="00182EEA" w:rsidRPr="00BE07A3" w:rsidRDefault="00182EEA" w:rsidP="00970B98">
      <w:pPr>
        <w:ind w:firstLineChars="270" w:firstLine="567"/>
        <w:rPr>
          <w:rFonts w:hint="eastAsia"/>
        </w:rPr>
      </w:pPr>
    </w:p>
    <w:p w14:paraId="1CE3E859" w14:textId="782E81E8" w:rsidR="002F25DD" w:rsidRPr="00970B98" w:rsidRDefault="002F25DD" w:rsidP="00182EEA">
      <w:pPr>
        <w:pStyle w:val="2"/>
        <w:numPr>
          <w:ilvl w:val="0"/>
          <w:numId w:val="7"/>
        </w:numPr>
        <w:spacing w:before="0" w:after="0" w:line="240" w:lineRule="auto"/>
        <w:ind w:left="0" w:firstLine="0"/>
        <w:rPr>
          <w:sz w:val="24"/>
          <w:szCs w:val="24"/>
        </w:rPr>
      </w:pPr>
      <w:r w:rsidRPr="00970B98">
        <w:rPr>
          <w:rFonts w:hint="eastAsia"/>
          <w:sz w:val="24"/>
          <w:szCs w:val="24"/>
        </w:rPr>
        <w:t>极星汽车董事会主席</w:t>
      </w:r>
      <w:r w:rsidRPr="00970B98">
        <w:rPr>
          <w:sz w:val="24"/>
          <w:szCs w:val="24"/>
        </w:rPr>
        <w:t>Samuelsson</w:t>
      </w:r>
      <w:r w:rsidRPr="00970B98">
        <w:rPr>
          <w:sz w:val="24"/>
          <w:szCs w:val="24"/>
        </w:rPr>
        <w:t>将卸任，大众中国前</w:t>
      </w:r>
      <w:r w:rsidRPr="00970B98">
        <w:rPr>
          <w:sz w:val="24"/>
          <w:szCs w:val="24"/>
        </w:rPr>
        <w:t>CEO</w:t>
      </w:r>
      <w:r w:rsidRPr="00970B98">
        <w:rPr>
          <w:sz w:val="24"/>
          <w:szCs w:val="24"/>
        </w:rPr>
        <w:t>范安德接任</w:t>
      </w:r>
    </w:p>
    <w:p w14:paraId="75A84022" w14:textId="47D4D64B" w:rsidR="002F25DD" w:rsidRDefault="002F25DD" w:rsidP="00970B98">
      <w:pPr>
        <w:ind w:firstLineChars="270" w:firstLine="567"/>
      </w:pPr>
      <w:r w:rsidRPr="002F25DD">
        <w:rPr>
          <w:rFonts w:hint="eastAsia"/>
        </w:rPr>
        <w:t>极星汽车</w:t>
      </w:r>
      <w:r w:rsidRPr="002F25DD">
        <w:t>6月18日宣布，公司董事会主席Håkan Samuelsson将卸任。极星董事会已任命范安德（Winfried Vahland）为Samuelsson的继任者，该任命将于公司年度股东大会后生效。</w:t>
      </w:r>
    </w:p>
    <w:p w14:paraId="57BC7FB3" w14:textId="77777777" w:rsidR="00182EEA" w:rsidRPr="002F25DD" w:rsidRDefault="00182EEA" w:rsidP="00970B98">
      <w:pPr>
        <w:ind w:firstLineChars="270" w:firstLine="567"/>
        <w:rPr>
          <w:rFonts w:hint="eastAsia"/>
        </w:rPr>
      </w:pPr>
    </w:p>
    <w:p w14:paraId="4AFBFBB8" w14:textId="7D2F3583" w:rsidR="002A675E" w:rsidRPr="00970B98" w:rsidRDefault="002A675E" w:rsidP="00182EEA">
      <w:pPr>
        <w:pStyle w:val="2"/>
        <w:numPr>
          <w:ilvl w:val="0"/>
          <w:numId w:val="7"/>
        </w:numPr>
        <w:spacing w:before="0" w:after="0" w:line="240" w:lineRule="auto"/>
        <w:ind w:left="0" w:firstLine="0"/>
        <w:rPr>
          <w:sz w:val="24"/>
          <w:szCs w:val="24"/>
        </w:rPr>
      </w:pPr>
      <w:r w:rsidRPr="00970B98">
        <w:rPr>
          <w:rFonts w:hint="eastAsia"/>
          <w:sz w:val="24"/>
          <w:szCs w:val="24"/>
        </w:rPr>
        <w:t>理想汽车累计交付量突破</w:t>
      </w:r>
      <w:r w:rsidRPr="00970B98">
        <w:rPr>
          <w:sz w:val="24"/>
          <w:szCs w:val="24"/>
        </w:rPr>
        <w:t>80</w:t>
      </w:r>
      <w:r w:rsidRPr="00970B98">
        <w:rPr>
          <w:sz w:val="24"/>
          <w:szCs w:val="24"/>
        </w:rPr>
        <w:t>万辆</w:t>
      </w:r>
    </w:p>
    <w:p w14:paraId="0270C21B" w14:textId="09AE0EDD" w:rsidR="002A675E" w:rsidRDefault="002A675E" w:rsidP="00970B98">
      <w:pPr>
        <w:ind w:firstLineChars="270" w:firstLine="567"/>
      </w:pPr>
      <w:r w:rsidRPr="002A675E">
        <w:rPr>
          <w:rFonts w:hint="eastAsia"/>
        </w:rPr>
        <w:t>据理想汽车微博</w:t>
      </w:r>
      <w:r w:rsidRPr="002A675E">
        <w:t>6月21日消息，用时54个月，理想汽车累计交付量突破80万辆，成为首家达成80万辆交付的中国新势力车企。</w:t>
      </w:r>
    </w:p>
    <w:p w14:paraId="32BFDFA5" w14:textId="77777777" w:rsidR="00182EEA" w:rsidRPr="002A675E" w:rsidRDefault="00182EEA" w:rsidP="00970B98">
      <w:pPr>
        <w:ind w:firstLineChars="270" w:firstLine="567"/>
        <w:rPr>
          <w:rFonts w:hint="eastAsia"/>
        </w:rPr>
      </w:pPr>
    </w:p>
    <w:p w14:paraId="274DC2DC" w14:textId="229F172B" w:rsidR="00C92AED" w:rsidRPr="00970B98" w:rsidRDefault="00C92AED" w:rsidP="00182EEA">
      <w:pPr>
        <w:pStyle w:val="2"/>
        <w:numPr>
          <w:ilvl w:val="0"/>
          <w:numId w:val="7"/>
        </w:numPr>
        <w:spacing w:before="0" w:after="0" w:line="240" w:lineRule="auto"/>
        <w:ind w:left="0" w:firstLine="0"/>
        <w:rPr>
          <w:sz w:val="24"/>
          <w:szCs w:val="24"/>
        </w:rPr>
      </w:pPr>
      <w:r w:rsidRPr="00970B98">
        <w:rPr>
          <w:rFonts w:hint="eastAsia"/>
          <w:sz w:val="24"/>
          <w:szCs w:val="24"/>
        </w:rPr>
        <w:t>昆仑网电与理想汽车签署合作协议</w:t>
      </w:r>
    </w:p>
    <w:p w14:paraId="181BA614" w14:textId="1580ABF6" w:rsidR="00C92AED" w:rsidRDefault="00C92AED" w:rsidP="00970B98">
      <w:pPr>
        <w:ind w:firstLineChars="270" w:firstLine="567"/>
      </w:pPr>
      <w:r w:rsidRPr="00C92AED">
        <w:t>6月18日，理想汽车官方宣布，公司与昆仑网电（中石油昆仑网联电能科技有限公司）签署合作协议。</w:t>
      </w:r>
      <w:r w:rsidR="00D152F8" w:rsidRPr="00D152F8">
        <w:rPr>
          <w:rFonts w:hint="eastAsia"/>
        </w:rPr>
        <w:t>双方将共同推进全国范围内高速公路与城市内充电基础设施开发建设。</w:t>
      </w:r>
    </w:p>
    <w:p w14:paraId="4329DB1A" w14:textId="77777777" w:rsidR="00182EEA" w:rsidRPr="00C92AED" w:rsidRDefault="00182EEA" w:rsidP="00970B98">
      <w:pPr>
        <w:ind w:firstLineChars="270" w:firstLine="567"/>
        <w:rPr>
          <w:rFonts w:hint="eastAsia"/>
        </w:rPr>
      </w:pPr>
    </w:p>
    <w:p w14:paraId="09991F4D" w14:textId="124CCC7E" w:rsidR="00027B6A" w:rsidRPr="00970B98" w:rsidRDefault="00027B6A" w:rsidP="00182EEA">
      <w:pPr>
        <w:pStyle w:val="2"/>
        <w:numPr>
          <w:ilvl w:val="0"/>
          <w:numId w:val="7"/>
        </w:numPr>
        <w:spacing w:before="0" w:after="0" w:line="240" w:lineRule="auto"/>
        <w:ind w:left="0" w:firstLine="0"/>
        <w:rPr>
          <w:sz w:val="24"/>
          <w:szCs w:val="24"/>
        </w:rPr>
      </w:pPr>
      <w:r w:rsidRPr="00970B98">
        <w:rPr>
          <w:rFonts w:hint="eastAsia"/>
          <w:sz w:val="24"/>
          <w:szCs w:val="24"/>
        </w:rPr>
        <w:t>零跑在</w:t>
      </w:r>
      <w:r w:rsidRPr="00970B98">
        <w:rPr>
          <w:sz w:val="24"/>
          <w:szCs w:val="24"/>
        </w:rPr>
        <w:t>Stellantis</w:t>
      </w:r>
      <w:r w:rsidRPr="00970B98">
        <w:rPr>
          <w:sz w:val="24"/>
          <w:szCs w:val="24"/>
        </w:rPr>
        <w:t>波兰工厂生产电动车</w:t>
      </w:r>
    </w:p>
    <w:p w14:paraId="31AD0B7D" w14:textId="27C2D879" w:rsidR="009B0A28" w:rsidRDefault="009B0A28" w:rsidP="00970B98">
      <w:pPr>
        <w:ind w:firstLineChars="270" w:firstLine="567"/>
      </w:pPr>
      <w:r w:rsidRPr="009B0A28">
        <w:rPr>
          <w:rFonts w:hint="eastAsia"/>
        </w:rPr>
        <w:t>零跑汽车管理层表示，零跑与</w:t>
      </w:r>
      <w:r w:rsidRPr="009B0A28">
        <w:t>Stellantis的合资企业已开始在Stellantis位于波兰蒂黑的工厂生产零跑电动汽车。按计划将于9月开启大规模生产。还计划从2025年第一季度开始，在波兰工厂生产第二款车型，零跑A12 SUV。</w:t>
      </w:r>
      <w:r w:rsidR="004D71B6" w:rsidRPr="004D71B6">
        <w:rPr>
          <w:rFonts w:hint="eastAsia"/>
        </w:rPr>
        <w:t>零跑也已开始准备零部件的欧洲本地化生产。</w:t>
      </w:r>
    </w:p>
    <w:p w14:paraId="34EE6A7C" w14:textId="77777777" w:rsidR="00182EEA" w:rsidRPr="009B0A28" w:rsidRDefault="00182EEA" w:rsidP="00970B98">
      <w:pPr>
        <w:ind w:firstLineChars="270" w:firstLine="567"/>
        <w:rPr>
          <w:rFonts w:hint="eastAsia"/>
        </w:rPr>
      </w:pPr>
    </w:p>
    <w:p w14:paraId="142B69F4" w14:textId="7D4F1AF7" w:rsidR="00AF022D" w:rsidRPr="00970B98" w:rsidRDefault="00AF022D" w:rsidP="00182EEA">
      <w:pPr>
        <w:pStyle w:val="2"/>
        <w:numPr>
          <w:ilvl w:val="0"/>
          <w:numId w:val="7"/>
        </w:numPr>
        <w:spacing w:before="0" w:after="0" w:line="240" w:lineRule="auto"/>
        <w:ind w:left="0" w:firstLine="0"/>
        <w:rPr>
          <w:sz w:val="24"/>
          <w:szCs w:val="24"/>
        </w:rPr>
      </w:pPr>
      <w:r w:rsidRPr="00970B98">
        <w:rPr>
          <w:rFonts w:hint="eastAsia"/>
          <w:sz w:val="24"/>
          <w:szCs w:val="24"/>
        </w:rPr>
        <w:t>哪吒张勇：下半年将重新发布哪吒品牌</w:t>
      </w:r>
    </w:p>
    <w:p w14:paraId="179CA944" w14:textId="2CA7A72C" w:rsidR="00AF022D" w:rsidRDefault="00AF022D" w:rsidP="00970B98">
      <w:pPr>
        <w:ind w:firstLineChars="270" w:firstLine="567"/>
      </w:pPr>
      <w:r w:rsidRPr="00AF022D">
        <w:t>6月17日消息，哪吒汽车CEO张勇宣布，哪吒品牌将在2024年下半年焕新发布。此外，哪吒汽车还计划在第三季度推出一款基于山海平台打造的全新轿车。这款轿车的内部代号为“重新定义轿车”，预计将于8月正式亮相，9月开始大规模交付。</w:t>
      </w:r>
    </w:p>
    <w:p w14:paraId="4A2C0297" w14:textId="77777777" w:rsidR="00182EEA" w:rsidRPr="00AF022D" w:rsidRDefault="00182EEA" w:rsidP="00970B98">
      <w:pPr>
        <w:ind w:firstLineChars="270" w:firstLine="567"/>
        <w:rPr>
          <w:rFonts w:hint="eastAsia"/>
        </w:rPr>
      </w:pPr>
    </w:p>
    <w:p w14:paraId="5E0B02A5" w14:textId="146224D3" w:rsidR="009B3C7C" w:rsidRPr="00970B98" w:rsidRDefault="006245C2" w:rsidP="00182EEA">
      <w:pPr>
        <w:pStyle w:val="2"/>
        <w:numPr>
          <w:ilvl w:val="0"/>
          <w:numId w:val="7"/>
        </w:numPr>
        <w:spacing w:before="0" w:after="0" w:line="240" w:lineRule="auto"/>
        <w:ind w:left="0" w:firstLine="0"/>
        <w:rPr>
          <w:sz w:val="24"/>
          <w:szCs w:val="24"/>
        </w:rPr>
      </w:pPr>
      <w:r w:rsidRPr="00970B98">
        <w:rPr>
          <w:rFonts w:hint="eastAsia"/>
          <w:sz w:val="24"/>
          <w:szCs w:val="24"/>
        </w:rPr>
        <w:t>奇瑞与捷豹路虎签署战略合作意向书</w:t>
      </w:r>
      <w:r w:rsidRPr="00970B98">
        <w:rPr>
          <w:sz w:val="24"/>
          <w:szCs w:val="24"/>
        </w:rPr>
        <w:t xml:space="preserve"> </w:t>
      </w:r>
      <w:r w:rsidRPr="00970B98">
        <w:rPr>
          <w:sz w:val="24"/>
          <w:szCs w:val="24"/>
        </w:rPr>
        <w:t>拟推进全新合作模式</w:t>
      </w:r>
    </w:p>
    <w:p w14:paraId="13077794" w14:textId="003E5A95" w:rsidR="006245C2" w:rsidRDefault="006245C2" w:rsidP="00970B98">
      <w:pPr>
        <w:ind w:firstLineChars="270" w:firstLine="567"/>
      </w:pPr>
      <w:r w:rsidRPr="006245C2">
        <w:rPr>
          <w:rFonts w:hint="eastAsia"/>
        </w:rPr>
        <w:t>据“奇瑞汽车”公众号</w:t>
      </w:r>
      <w:r w:rsidRPr="006245C2">
        <w:t>6月19日消息，奇瑞与捷豹路虎近日签署战略合作意向书，进一</w:t>
      </w:r>
      <w:r w:rsidRPr="006245C2">
        <w:lastRenderedPageBreak/>
        <w:t>步强化合资公司——奇瑞捷豹路虎的产品矩阵。</w:t>
      </w:r>
      <w:r w:rsidR="004249A3" w:rsidRPr="004249A3">
        <w:rPr>
          <w:rFonts w:hint="eastAsia"/>
        </w:rPr>
        <w:t>奇瑞捷豹路虎将推出并制造一系列电动产品，搭载奇瑞电动化平台，使用捷豹路虎授权的“</w:t>
      </w:r>
      <w:r w:rsidR="004249A3" w:rsidRPr="004249A3">
        <w:t>Freelander神行者”品牌。</w:t>
      </w:r>
    </w:p>
    <w:p w14:paraId="24447441" w14:textId="77777777" w:rsidR="00182EEA" w:rsidRPr="006245C2" w:rsidRDefault="00182EEA" w:rsidP="00970B98">
      <w:pPr>
        <w:ind w:firstLineChars="270" w:firstLine="567"/>
        <w:rPr>
          <w:rFonts w:hint="eastAsia"/>
        </w:rPr>
      </w:pPr>
    </w:p>
    <w:p w14:paraId="581ECBDA" w14:textId="5A2C731C" w:rsidR="00654A17" w:rsidRPr="00970B98" w:rsidRDefault="00654A17" w:rsidP="00182EEA">
      <w:pPr>
        <w:pStyle w:val="2"/>
        <w:numPr>
          <w:ilvl w:val="0"/>
          <w:numId w:val="7"/>
        </w:numPr>
        <w:spacing w:before="0" w:after="0" w:line="240" w:lineRule="auto"/>
        <w:ind w:left="0" w:firstLine="0"/>
        <w:rPr>
          <w:sz w:val="24"/>
          <w:szCs w:val="24"/>
        </w:rPr>
      </w:pPr>
      <w:r w:rsidRPr="00970B98">
        <w:rPr>
          <w:rFonts w:hint="eastAsia"/>
          <w:sz w:val="24"/>
          <w:szCs w:val="24"/>
        </w:rPr>
        <w:t>日产被曝计划裁员关厂</w:t>
      </w:r>
    </w:p>
    <w:p w14:paraId="660FC684" w14:textId="2082979C" w:rsidR="00654A17" w:rsidRDefault="008B5D55" w:rsidP="00970B98">
      <w:pPr>
        <w:ind w:firstLineChars="270" w:firstLine="567"/>
      </w:pPr>
      <w:r w:rsidRPr="008B5D55">
        <w:rPr>
          <w:rFonts w:hint="eastAsia"/>
        </w:rPr>
        <w:t>据《日本经济新闻》、《朝日新闻》等报道，日产汽车已宣布于</w:t>
      </w:r>
      <w:r w:rsidRPr="008B5D55">
        <w:t>6月21日关闭其位于江苏常州的乘用车工厂。上述报道称，由于销量减少，日产汽车决定削减在华产能约10%。</w:t>
      </w:r>
    </w:p>
    <w:p w14:paraId="33EB37CA" w14:textId="77777777" w:rsidR="00182EEA" w:rsidRPr="00654A17" w:rsidRDefault="00182EEA" w:rsidP="00970B98">
      <w:pPr>
        <w:ind w:firstLineChars="270" w:firstLine="567"/>
        <w:rPr>
          <w:rFonts w:hint="eastAsia"/>
        </w:rPr>
      </w:pPr>
    </w:p>
    <w:p w14:paraId="0953EF74" w14:textId="33F5FC24" w:rsidR="000C7FD7" w:rsidRPr="00970B98" w:rsidRDefault="000C7FD7" w:rsidP="00182EEA">
      <w:pPr>
        <w:pStyle w:val="2"/>
        <w:numPr>
          <w:ilvl w:val="0"/>
          <w:numId w:val="7"/>
        </w:numPr>
        <w:spacing w:before="0" w:after="0" w:line="240" w:lineRule="auto"/>
        <w:ind w:left="0" w:firstLine="0"/>
        <w:rPr>
          <w:sz w:val="24"/>
          <w:szCs w:val="24"/>
        </w:rPr>
      </w:pPr>
      <w:r w:rsidRPr="00970B98">
        <w:rPr>
          <w:rFonts w:hint="eastAsia"/>
          <w:sz w:val="24"/>
          <w:szCs w:val="24"/>
        </w:rPr>
        <w:t>斯柯达速派推限时优惠政策</w:t>
      </w:r>
    </w:p>
    <w:p w14:paraId="101C9797" w14:textId="7BCCA24B" w:rsidR="000C7FD7" w:rsidRDefault="000C7FD7" w:rsidP="00970B98">
      <w:pPr>
        <w:ind w:firstLineChars="270" w:firstLine="567"/>
      </w:pPr>
      <w:r w:rsidRPr="000C7FD7">
        <w:t>6月20日，上汽大众斯柯达旗下中型车——速派针对入门版配置推出限时优惠活动，原售价为17.49万元的TSI280 DSG尊享版现在仅需12.19万。与此同时，满足条件的消费者还有3年8折保值回购、3年置换基金25000元、老客户增换购权益等多重礼遇。</w:t>
      </w:r>
    </w:p>
    <w:p w14:paraId="5229F905" w14:textId="77777777" w:rsidR="00182EEA" w:rsidRPr="000C7FD7" w:rsidRDefault="00182EEA" w:rsidP="00970B98">
      <w:pPr>
        <w:ind w:firstLineChars="270" w:firstLine="567"/>
        <w:rPr>
          <w:rFonts w:hint="eastAsia"/>
        </w:rPr>
      </w:pPr>
    </w:p>
    <w:p w14:paraId="46501A3A" w14:textId="2249EE9E" w:rsidR="002537C9" w:rsidRPr="00970B98" w:rsidRDefault="002537C9" w:rsidP="00182EEA">
      <w:pPr>
        <w:pStyle w:val="2"/>
        <w:numPr>
          <w:ilvl w:val="0"/>
          <w:numId w:val="7"/>
        </w:numPr>
        <w:spacing w:before="0" w:after="0" w:line="240" w:lineRule="auto"/>
        <w:ind w:left="0" w:firstLine="0"/>
        <w:rPr>
          <w:sz w:val="24"/>
          <w:szCs w:val="24"/>
        </w:rPr>
      </w:pPr>
      <w:r w:rsidRPr="00970B98">
        <w:rPr>
          <w:rFonts w:hint="eastAsia"/>
          <w:sz w:val="24"/>
          <w:szCs w:val="24"/>
        </w:rPr>
        <w:t>上汽集团将人事变动，两高管任前公示</w:t>
      </w:r>
    </w:p>
    <w:p w14:paraId="72EE2E4E" w14:textId="29993309" w:rsidR="002537C9" w:rsidRDefault="002537C9" w:rsidP="00970B98">
      <w:pPr>
        <w:ind w:firstLineChars="270" w:firstLine="567"/>
      </w:pPr>
      <w:r w:rsidRPr="002537C9">
        <w:t>6月21日，“上海发布”公众号发布了“上海市市管干部任职前公示”。其中提到，王晓秋，现任上海汽车集团股份有限公司总裁、党委副书记，拟任市管企业正职。贾健旭，现任上海汽车集团股份有限公司副总裁，拟任市管企业正职。</w:t>
      </w:r>
    </w:p>
    <w:p w14:paraId="3C2908AB" w14:textId="77777777" w:rsidR="00182EEA" w:rsidRPr="002537C9" w:rsidRDefault="00182EEA" w:rsidP="00970B98">
      <w:pPr>
        <w:ind w:firstLineChars="270" w:firstLine="567"/>
        <w:rPr>
          <w:rFonts w:hint="eastAsia"/>
        </w:rPr>
      </w:pPr>
    </w:p>
    <w:p w14:paraId="0F7D3781" w14:textId="64253578" w:rsidR="0077352E" w:rsidRPr="00970B98" w:rsidRDefault="0077352E" w:rsidP="00182EEA">
      <w:pPr>
        <w:pStyle w:val="2"/>
        <w:numPr>
          <w:ilvl w:val="0"/>
          <w:numId w:val="7"/>
        </w:numPr>
        <w:spacing w:before="0" w:after="0" w:line="240" w:lineRule="auto"/>
        <w:ind w:left="0" w:firstLine="0"/>
        <w:rPr>
          <w:sz w:val="24"/>
          <w:szCs w:val="24"/>
        </w:rPr>
      </w:pPr>
      <w:r w:rsidRPr="00970B98">
        <w:rPr>
          <w:rFonts w:hint="eastAsia"/>
          <w:sz w:val="24"/>
          <w:szCs w:val="24"/>
        </w:rPr>
        <w:t>腾势、方程豹开放经销商加盟</w:t>
      </w:r>
    </w:p>
    <w:p w14:paraId="324CC829" w14:textId="4FA8138B" w:rsidR="0077352E" w:rsidRDefault="0077352E" w:rsidP="00970B98">
      <w:pPr>
        <w:ind w:firstLineChars="270" w:firstLine="567"/>
      </w:pPr>
      <w:r w:rsidRPr="0077352E">
        <w:t>6月18日，腾势汽车官方宣布，将全球采用“直营+经销商伙伴”渠道模式，加速渠道布局，全面覆盖全球市场。</w:t>
      </w:r>
      <w:r w:rsidR="00A3376A" w:rsidRPr="00A3376A">
        <w:rPr>
          <w:rFonts w:hint="eastAsia"/>
        </w:rPr>
        <w:t>方程豹汽车同样宣布渠道加盟正式开启</w:t>
      </w:r>
      <w:r w:rsidR="001224DB">
        <w:rPr>
          <w:rFonts w:hint="eastAsia"/>
        </w:rPr>
        <w:t>。</w:t>
      </w:r>
    </w:p>
    <w:p w14:paraId="7D054102" w14:textId="77777777" w:rsidR="00182EEA" w:rsidRPr="0077352E" w:rsidRDefault="00182EEA" w:rsidP="00970B98">
      <w:pPr>
        <w:ind w:firstLineChars="270" w:firstLine="567"/>
        <w:rPr>
          <w:rFonts w:hint="eastAsia"/>
        </w:rPr>
      </w:pPr>
    </w:p>
    <w:p w14:paraId="79E598F6" w14:textId="6E2E2E28" w:rsidR="000D73B3" w:rsidRPr="00970B98" w:rsidRDefault="000D73B3" w:rsidP="00182EEA">
      <w:pPr>
        <w:pStyle w:val="2"/>
        <w:numPr>
          <w:ilvl w:val="0"/>
          <w:numId w:val="7"/>
        </w:numPr>
        <w:spacing w:before="0" w:after="0" w:line="240" w:lineRule="auto"/>
        <w:ind w:left="0" w:firstLine="0"/>
        <w:rPr>
          <w:sz w:val="24"/>
          <w:szCs w:val="24"/>
        </w:rPr>
      </w:pPr>
      <w:r w:rsidRPr="00970B98">
        <w:rPr>
          <w:rFonts w:hint="eastAsia"/>
          <w:sz w:val="24"/>
          <w:szCs w:val="24"/>
        </w:rPr>
        <w:t>一汽丰田卡罗拉限时大降</w:t>
      </w:r>
      <w:r w:rsidRPr="00970B98">
        <w:rPr>
          <w:sz w:val="24"/>
          <w:szCs w:val="24"/>
        </w:rPr>
        <w:t>4.3</w:t>
      </w:r>
      <w:r w:rsidRPr="00970B98">
        <w:rPr>
          <w:sz w:val="24"/>
          <w:szCs w:val="24"/>
        </w:rPr>
        <w:t>万</w:t>
      </w:r>
    </w:p>
    <w:p w14:paraId="2B3B4D3D" w14:textId="064CB4DA" w:rsidR="000D73B3" w:rsidRDefault="00DF4BFE" w:rsidP="00970B98">
      <w:pPr>
        <w:ind w:firstLineChars="270" w:firstLine="567"/>
      </w:pPr>
      <w:r w:rsidRPr="00DF4BFE">
        <w:t>6月18日，一汽丰田官微宣布，卡罗拉锐放SUV限时综合优惠3万元，售价9.98万起。卡罗拉限时综合优惠4.3万元，售价7.98万元起。</w:t>
      </w:r>
    </w:p>
    <w:p w14:paraId="240A1A11" w14:textId="77777777" w:rsidR="00182EEA" w:rsidRPr="000D73B3" w:rsidRDefault="00182EEA" w:rsidP="00970B98">
      <w:pPr>
        <w:ind w:firstLineChars="270" w:firstLine="567"/>
        <w:rPr>
          <w:rFonts w:hint="eastAsia"/>
        </w:rPr>
      </w:pPr>
    </w:p>
    <w:p w14:paraId="058A4C3D" w14:textId="4B450DCD" w:rsidR="009B3C7C" w:rsidRPr="00970B98" w:rsidRDefault="00180BFF" w:rsidP="00182EEA">
      <w:pPr>
        <w:pStyle w:val="2"/>
        <w:numPr>
          <w:ilvl w:val="0"/>
          <w:numId w:val="7"/>
        </w:numPr>
        <w:spacing w:before="0" w:after="0" w:line="240" w:lineRule="auto"/>
        <w:ind w:left="0" w:firstLine="0"/>
        <w:rPr>
          <w:sz w:val="24"/>
          <w:szCs w:val="24"/>
        </w:rPr>
      </w:pPr>
      <w:r w:rsidRPr="00970B98">
        <w:rPr>
          <w:rFonts w:hint="eastAsia"/>
          <w:sz w:val="24"/>
          <w:szCs w:val="24"/>
        </w:rPr>
        <w:t>宁德时代、中国太保等入股智己汽车</w:t>
      </w:r>
    </w:p>
    <w:p w14:paraId="1068625C" w14:textId="77448B83" w:rsidR="00131BD8" w:rsidRDefault="00C45A6D" w:rsidP="00970B98">
      <w:pPr>
        <w:ind w:firstLineChars="270" w:firstLine="567"/>
      </w:pPr>
      <w:r w:rsidRPr="00C45A6D">
        <w:rPr>
          <w:rFonts w:hint="eastAsia"/>
        </w:rPr>
        <w:t>智己汽车科技有限公司发生工商变更，新增中国银行旗下中银金融资产投资有限公司、宁德时代旗下宁波梅山保税港区问鼎投资有限公司，以及中国太保、清陶（昆山）能源发展集团股份有限公司等多位股东，此前间接持股的上汽集团、张江高科也直接入股持有部分股份</w:t>
      </w:r>
      <w:r w:rsidRPr="00C45A6D">
        <w:t>。</w:t>
      </w:r>
    </w:p>
    <w:p w14:paraId="641EE5E6" w14:textId="77777777" w:rsidR="00182EEA" w:rsidRPr="00131BD8" w:rsidRDefault="00182EEA" w:rsidP="00970B98">
      <w:pPr>
        <w:ind w:firstLineChars="270" w:firstLine="567"/>
        <w:rPr>
          <w:rFonts w:hint="eastAsia"/>
        </w:rPr>
      </w:pPr>
    </w:p>
    <w:p w14:paraId="6D7BE859" w14:textId="7388DD44" w:rsidR="00131BD8" w:rsidRDefault="00131BD8" w:rsidP="00182EEA">
      <w:pPr>
        <w:pStyle w:val="1"/>
        <w:numPr>
          <w:ilvl w:val="1"/>
          <w:numId w:val="7"/>
        </w:numPr>
        <w:spacing w:before="0" w:after="0" w:line="240" w:lineRule="auto"/>
        <w:ind w:left="0" w:hanging="6"/>
        <w:rPr>
          <w:rFonts w:ascii="微软雅黑" w:eastAsia="微软雅黑" w:hAnsi="微软雅黑"/>
        </w:rPr>
      </w:pPr>
      <w:r w:rsidRPr="00131BD8">
        <w:rPr>
          <w:rFonts w:ascii="微软雅黑" w:eastAsia="微软雅黑" w:hAnsi="微软雅黑" w:hint="eastAsia"/>
        </w:rPr>
        <w:t>行业信息</w:t>
      </w:r>
    </w:p>
    <w:p w14:paraId="3FD1D3A0" w14:textId="50795193" w:rsidR="00EC48E0" w:rsidRPr="00970B98" w:rsidRDefault="00EC48E0" w:rsidP="00182EEA">
      <w:pPr>
        <w:pStyle w:val="2"/>
        <w:numPr>
          <w:ilvl w:val="0"/>
          <w:numId w:val="5"/>
        </w:numPr>
        <w:spacing w:before="0" w:after="0" w:line="240" w:lineRule="auto"/>
        <w:ind w:left="0" w:firstLine="6"/>
        <w:rPr>
          <w:sz w:val="24"/>
          <w:szCs w:val="24"/>
        </w:rPr>
      </w:pPr>
      <w:r w:rsidRPr="00970B98">
        <w:rPr>
          <w:rFonts w:hint="eastAsia"/>
          <w:sz w:val="24"/>
          <w:szCs w:val="24"/>
        </w:rPr>
        <w:t>北京时代电池制造基地开工</w:t>
      </w:r>
    </w:p>
    <w:p w14:paraId="574AEC60" w14:textId="2B2556DF" w:rsidR="00EC48E0" w:rsidRDefault="00EC48E0" w:rsidP="008A1E96">
      <w:pPr>
        <w:ind w:firstLineChars="270" w:firstLine="567"/>
      </w:pPr>
      <w:r w:rsidRPr="00EC48E0">
        <w:t>6月18日，由宁德时代、北汽集团、京能集团、小米集团等共同投资建设的北京时代电池基地项目开工仪式举行。北京时代电池基地项目采用宁德时代高节拍、高自动化率、高柔性化产线，建成后将为北汽、小米等京津冀车企客户提供可稳定量产、高质量的电池产品。</w:t>
      </w:r>
    </w:p>
    <w:p w14:paraId="3456342C" w14:textId="77777777" w:rsidR="00182EEA" w:rsidRPr="00EC48E0" w:rsidRDefault="00182EEA" w:rsidP="008A1E96">
      <w:pPr>
        <w:ind w:firstLineChars="270" w:firstLine="567"/>
        <w:rPr>
          <w:rFonts w:hint="eastAsia"/>
        </w:rPr>
      </w:pPr>
    </w:p>
    <w:p w14:paraId="2C1E92EF" w14:textId="0BF6419A" w:rsidR="009B3C7C" w:rsidRPr="00970B98" w:rsidRDefault="008C4FAF" w:rsidP="00182EEA">
      <w:pPr>
        <w:pStyle w:val="2"/>
        <w:numPr>
          <w:ilvl w:val="0"/>
          <w:numId w:val="5"/>
        </w:numPr>
        <w:spacing w:before="0" w:after="0" w:line="240" w:lineRule="auto"/>
        <w:ind w:left="0" w:firstLine="6"/>
        <w:rPr>
          <w:sz w:val="24"/>
          <w:szCs w:val="24"/>
        </w:rPr>
      </w:pPr>
      <w:r w:rsidRPr="00970B98">
        <w:rPr>
          <w:rFonts w:hint="eastAsia"/>
          <w:sz w:val="24"/>
          <w:szCs w:val="24"/>
        </w:rPr>
        <w:t>广汽资本等入股德信芯片</w:t>
      </w:r>
    </w:p>
    <w:p w14:paraId="781D18C1" w14:textId="649A3CA2" w:rsidR="008C4FAF" w:rsidRDefault="008C4FAF" w:rsidP="008A1E96">
      <w:pPr>
        <w:ind w:firstLineChars="270" w:firstLine="567"/>
      </w:pPr>
      <w:r w:rsidRPr="008C4FAF">
        <w:rPr>
          <w:rFonts w:hint="eastAsia"/>
        </w:rPr>
        <w:t>近日，苏州德信芯片科技有限公司发生工商变更，股东新增广汽资本旗下广州广祺欣德管理咨询合伙企业（有限合伙），以及广州粤芯集成电路有限公司、苏州国发科技创新投资企业（有限合伙）等，同时公司注册资本由</w:t>
      </w:r>
      <w:r w:rsidRPr="008C4FAF">
        <w:t>3.6亿元增至5.28亿元。</w:t>
      </w:r>
    </w:p>
    <w:p w14:paraId="282183C5" w14:textId="77777777" w:rsidR="00182EEA" w:rsidRPr="008C4FAF" w:rsidRDefault="00182EEA" w:rsidP="008A1E96">
      <w:pPr>
        <w:ind w:firstLineChars="270" w:firstLine="567"/>
        <w:rPr>
          <w:rFonts w:hint="eastAsia"/>
        </w:rPr>
      </w:pPr>
    </w:p>
    <w:p w14:paraId="4D1FB5F4" w14:textId="221786A2" w:rsidR="00FE5825" w:rsidRPr="00970B98" w:rsidRDefault="00FE5825" w:rsidP="00182EEA">
      <w:pPr>
        <w:pStyle w:val="2"/>
        <w:numPr>
          <w:ilvl w:val="0"/>
          <w:numId w:val="5"/>
        </w:numPr>
        <w:spacing w:before="0" w:after="0" w:line="240" w:lineRule="auto"/>
        <w:ind w:left="0" w:firstLine="6"/>
        <w:rPr>
          <w:sz w:val="24"/>
          <w:szCs w:val="24"/>
        </w:rPr>
      </w:pPr>
      <w:r w:rsidRPr="00970B98">
        <w:rPr>
          <w:rFonts w:hint="eastAsia"/>
          <w:sz w:val="24"/>
          <w:szCs w:val="24"/>
        </w:rPr>
        <w:t>华为发布</w:t>
      </w:r>
      <w:r w:rsidRPr="00970B98">
        <w:rPr>
          <w:sz w:val="24"/>
          <w:szCs w:val="24"/>
        </w:rPr>
        <w:t>HarmonyOS Next</w:t>
      </w:r>
      <w:r w:rsidRPr="00970B98">
        <w:rPr>
          <w:sz w:val="24"/>
          <w:szCs w:val="24"/>
        </w:rPr>
        <w:t>全场景操作系统</w:t>
      </w:r>
    </w:p>
    <w:p w14:paraId="1160AC50" w14:textId="7963EB29" w:rsidR="00FE5825" w:rsidRDefault="00FE5825" w:rsidP="008A1E96">
      <w:pPr>
        <w:ind w:firstLineChars="270" w:firstLine="567"/>
      </w:pPr>
      <w:r w:rsidRPr="00FE5825">
        <w:t>6月21日，华为余承东在华为开发者大会（HDC 2024）上宣布HarmonyOS NEXT全场景智能操作系统正式发布，实现一个系统，统一生态，打通多设备多场景。</w:t>
      </w:r>
    </w:p>
    <w:p w14:paraId="07D5C625" w14:textId="77777777" w:rsidR="00182EEA" w:rsidRPr="00FE5825" w:rsidRDefault="00182EEA" w:rsidP="008A1E96">
      <w:pPr>
        <w:ind w:firstLineChars="270" w:firstLine="567"/>
        <w:rPr>
          <w:rFonts w:hint="eastAsia"/>
        </w:rPr>
      </w:pPr>
    </w:p>
    <w:p w14:paraId="15F5A085" w14:textId="4FA1FD5E" w:rsidR="00F9133A" w:rsidRPr="00970B98" w:rsidRDefault="00F9133A" w:rsidP="00182EEA">
      <w:pPr>
        <w:pStyle w:val="2"/>
        <w:numPr>
          <w:ilvl w:val="0"/>
          <w:numId w:val="5"/>
        </w:numPr>
        <w:spacing w:before="0" w:after="0" w:line="240" w:lineRule="auto"/>
        <w:ind w:left="0" w:firstLine="6"/>
        <w:rPr>
          <w:sz w:val="24"/>
          <w:szCs w:val="24"/>
        </w:rPr>
      </w:pPr>
      <w:r w:rsidRPr="00970B98">
        <w:rPr>
          <w:rFonts w:hint="eastAsia"/>
          <w:sz w:val="24"/>
          <w:szCs w:val="24"/>
        </w:rPr>
        <w:t>罗罗与宁德时代达成战略合作，将在欧盟和英国联合推出天恒产品</w:t>
      </w:r>
    </w:p>
    <w:p w14:paraId="5323A274" w14:textId="518E70C2" w:rsidR="00F9133A" w:rsidRDefault="009C532E" w:rsidP="008A1E96">
      <w:pPr>
        <w:ind w:firstLineChars="270" w:firstLine="567"/>
      </w:pPr>
      <w:r w:rsidRPr="009C532E">
        <w:rPr>
          <w:rFonts w:hint="eastAsia"/>
        </w:rPr>
        <w:t>据“罗尔斯罗伊斯”公众号</w:t>
      </w:r>
      <w:r w:rsidRPr="009C532E">
        <w:t>6月20日消息，罗罗动力系统部门与宁德时代签署战略合作协议，将在欧盟和英国推出宁德时代全新天恒（TENER）产品系列。</w:t>
      </w:r>
    </w:p>
    <w:p w14:paraId="2C555B8C" w14:textId="77777777" w:rsidR="00182EEA" w:rsidRPr="00F9133A" w:rsidRDefault="00182EEA" w:rsidP="008A1E96">
      <w:pPr>
        <w:ind w:firstLineChars="270" w:firstLine="567"/>
        <w:rPr>
          <w:rFonts w:hint="eastAsia"/>
        </w:rPr>
      </w:pPr>
    </w:p>
    <w:p w14:paraId="5EFDCD4E" w14:textId="39B2A877" w:rsidR="009D2D2C" w:rsidRPr="00970B98" w:rsidRDefault="009D2D2C" w:rsidP="00182EEA">
      <w:pPr>
        <w:pStyle w:val="2"/>
        <w:numPr>
          <w:ilvl w:val="0"/>
          <w:numId w:val="5"/>
        </w:numPr>
        <w:spacing w:before="0" w:after="0" w:line="240" w:lineRule="auto"/>
        <w:ind w:left="0" w:firstLine="6"/>
        <w:rPr>
          <w:sz w:val="24"/>
          <w:szCs w:val="24"/>
        </w:rPr>
      </w:pPr>
      <w:r w:rsidRPr="00970B98">
        <w:rPr>
          <w:rFonts w:hint="eastAsia"/>
          <w:sz w:val="24"/>
          <w:szCs w:val="24"/>
        </w:rPr>
        <w:t>斯洛伐克宣布为国轩高科合资公司提供补贴</w:t>
      </w:r>
    </w:p>
    <w:p w14:paraId="6FBD4BEC" w14:textId="197C8B47" w:rsidR="009D2D2C" w:rsidRDefault="009D2D2C" w:rsidP="008A1E96">
      <w:pPr>
        <w:ind w:firstLineChars="270" w:firstLine="567"/>
      </w:pPr>
      <w:r w:rsidRPr="009D2D2C">
        <w:rPr>
          <w:rFonts w:hint="eastAsia"/>
        </w:rPr>
        <w:t>斯洛伐克经济部长萨科娃</w:t>
      </w:r>
      <w:r w:rsidRPr="009D2D2C">
        <w:t>6月20日宣布，向电池公司Gotion InoBat Batteries（GIB）提供2.14亿欧元国家援助。GIB是国轩高科与斯洛伐克电池制造商InoBat组建的合资企业，该公司计划投资近12亿欧元在斯洛伐克舒拉尼建设电动汽车电池工厂。</w:t>
      </w:r>
    </w:p>
    <w:p w14:paraId="70A9A13B" w14:textId="77777777" w:rsidR="00182EEA" w:rsidRPr="009D2D2C" w:rsidRDefault="00182EEA" w:rsidP="008A1E96">
      <w:pPr>
        <w:ind w:firstLineChars="270" w:firstLine="567"/>
        <w:rPr>
          <w:rFonts w:hint="eastAsia"/>
        </w:rPr>
      </w:pPr>
    </w:p>
    <w:p w14:paraId="3AE728A7" w14:textId="42B185DC" w:rsidR="00FB26F2" w:rsidRPr="00970B98" w:rsidRDefault="00FB26F2" w:rsidP="00182EEA">
      <w:pPr>
        <w:pStyle w:val="2"/>
        <w:numPr>
          <w:ilvl w:val="0"/>
          <w:numId w:val="5"/>
        </w:numPr>
        <w:spacing w:before="0" w:after="0" w:line="240" w:lineRule="auto"/>
        <w:ind w:left="0" w:firstLine="6"/>
        <w:rPr>
          <w:sz w:val="24"/>
          <w:szCs w:val="24"/>
        </w:rPr>
      </w:pPr>
      <w:r w:rsidRPr="00970B98">
        <w:rPr>
          <w:rFonts w:hint="eastAsia"/>
          <w:sz w:val="24"/>
          <w:szCs w:val="24"/>
        </w:rPr>
        <w:t>传欣旺达获小米新车、理想纯电等电池定点项目</w:t>
      </w:r>
    </w:p>
    <w:p w14:paraId="6004B7DF" w14:textId="58BCAFC7" w:rsidR="00FB26F2" w:rsidRDefault="00FB26F2" w:rsidP="008A1E96">
      <w:pPr>
        <w:ind w:firstLineChars="270" w:firstLine="567"/>
      </w:pPr>
      <w:r w:rsidRPr="00FB26F2">
        <w:rPr>
          <w:rFonts w:hint="eastAsia"/>
        </w:rPr>
        <w:t>多位产业链人士透露，欣旺达旗下动力电池公司“欣旺达动力”已经拿下理想</w:t>
      </w:r>
      <w:r w:rsidRPr="00FB26F2">
        <w:t>M8、M7以及小米第三款车型“昆仑”的电池定点项目。欣旺达回应称，涉及保密协议，不便透露。</w:t>
      </w:r>
    </w:p>
    <w:p w14:paraId="695B1D2A" w14:textId="77777777" w:rsidR="00182EEA" w:rsidRPr="00FB26F2" w:rsidRDefault="00182EEA" w:rsidP="008A1E96">
      <w:pPr>
        <w:ind w:firstLineChars="270" w:firstLine="567"/>
        <w:rPr>
          <w:rFonts w:hint="eastAsia"/>
        </w:rPr>
      </w:pPr>
    </w:p>
    <w:p w14:paraId="558D9573" w14:textId="0578F078" w:rsidR="009B3C7C" w:rsidRPr="00970B98" w:rsidRDefault="00E60E69" w:rsidP="00182EEA">
      <w:pPr>
        <w:pStyle w:val="2"/>
        <w:numPr>
          <w:ilvl w:val="0"/>
          <w:numId w:val="5"/>
        </w:numPr>
        <w:spacing w:before="0" w:after="0" w:line="240" w:lineRule="auto"/>
        <w:ind w:left="0" w:firstLine="6"/>
        <w:rPr>
          <w:sz w:val="24"/>
          <w:szCs w:val="24"/>
        </w:rPr>
      </w:pPr>
      <w:r w:rsidRPr="00970B98">
        <w:rPr>
          <w:rFonts w:hint="eastAsia"/>
          <w:sz w:val="24"/>
          <w:szCs w:val="24"/>
        </w:rPr>
        <w:t>英飞凌将在台湾地区设立研发中心</w:t>
      </w:r>
    </w:p>
    <w:p w14:paraId="0D522901" w14:textId="17477622" w:rsidR="00E60E69" w:rsidRDefault="00E60E69" w:rsidP="008A1E96">
      <w:pPr>
        <w:ind w:firstLineChars="270" w:firstLine="567"/>
      </w:pPr>
      <w:r w:rsidRPr="00E60E69">
        <w:rPr>
          <w:rFonts w:hint="eastAsia"/>
        </w:rPr>
        <w:t>英飞凌将在台湾地区设立研发中心，转移新一代车用蓝牙晶片技术到台研发生产</w:t>
      </w:r>
      <w:r>
        <w:rPr>
          <w:rFonts w:hint="eastAsia"/>
        </w:rPr>
        <w:t>，</w:t>
      </w:r>
      <w:r w:rsidRPr="00E60E69">
        <w:t>此举将促成英飞凌在台投资新台币27亿元，并带动台电动车上下游产业产值达新台币600亿元。</w:t>
      </w:r>
    </w:p>
    <w:p w14:paraId="39A3F88A" w14:textId="77777777" w:rsidR="00182EEA" w:rsidRPr="00E60E69" w:rsidRDefault="00182EEA" w:rsidP="008A1E96">
      <w:pPr>
        <w:ind w:firstLineChars="270" w:firstLine="567"/>
        <w:rPr>
          <w:rFonts w:hint="eastAsia"/>
        </w:rPr>
      </w:pPr>
    </w:p>
    <w:p w14:paraId="4DA2774E" w14:textId="731EBE7F" w:rsidR="009B3C7C" w:rsidRPr="00970B98" w:rsidRDefault="00DD1562" w:rsidP="00182EEA">
      <w:pPr>
        <w:pStyle w:val="2"/>
        <w:numPr>
          <w:ilvl w:val="0"/>
          <w:numId w:val="5"/>
        </w:numPr>
        <w:spacing w:before="0" w:after="0" w:line="240" w:lineRule="auto"/>
        <w:ind w:left="0" w:firstLine="6"/>
        <w:rPr>
          <w:sz w:val="24"/>
          <w:szCs w:val="24"/>
        </w:rPr>
      </w:pPr>
      <w:r w:rsidRPr="00970B98">
        <w:rPr>
          <w:rFonts w:hint="eastAsia"/>
          <w:sz w:val="24"/>
          <w:szCs w:val="24"/>
        </w:rPr>
        <w:t>中国银行与广汽汇理、融捷投资签署战略合作协议</w:t>
      </w:r>
    </w:p>
    <w:p w14:paraId="4DE6A197" w14:textId="16EEE3E2" w:rsidR="00131BD8" w:rsidRDefault="00DD1562" w:rsidP="008A1E96">
      <w:pPr>
        <w:ind w:firstLineChars="270" w:firstLine="567"/>
      </w:pPr>
      <w:r w:rsidRPr="00DD1562">
        <w:t>6月21日，中国银行分别与广汽汇理汽车金融有限公司、融捷投资控股集团有限公司签署战略合作协议，金额合计100亿元。资金主要投向汽车产业、新能源产业、柔性显示及智慧教育产业等领域。</w:t>
      </w:r>
    </w:p>
    <w:p w14:paraId="6819EB1B" w14:textId="77777777" w:rsidR="00182EEA" w:rsidRPr="00131BD8" w:rsidRDefault="00182EEA" w:rsidP="008A1E96">
      <w:pPr>
        <w:ind w:firstLineChars="270" w:firstLine="567"/>
        <w:rPr>
          <w:rFonts w:hint="eastAsia"/>
        </w:rPr>
      </w:pPr>
    </w:p>
    <w:p w14:paraId="29CCA7CA" w14:textId="56AF619A" w:rsidR="00131BD8" w:rsidRDefault="00131BD8" w:rsidP="00182EEA">
      <w:pPr>
        <w:pStyle w:val="1"/>
        <w:numPr>
          <w:ilvl w:val="1"/>
          <w:numId w:val="1"/>
        </w:numPr>
        <w:spacing w:before="0" w:after="0" w:line="240" w:lineRule="auto"/>
        <w:ind w:left="0" w:firstLine="0"/>
        <w:rPr>
          <w:rFonts w:ascii="微软雅黑" w:eastAsia="微软雅黑" w:hAnsi="微软雅黑"/>
        </w:rPr>
      </w:pPr>
      <w:r w:rsidRPr="00131BD8">
        <w:rPr>
          <w:rFonts w:ascii="微软雅黑" w:eastAsia="微软雅黑" w:hAnsi="微软雅黑" w:hint="eastAsia"/>
        </w:rPr>
        <w:lastRenderedPageBreak/>
        <w:t>跨国集团与国际市场</w:t>
      </w:r>
    </w:p>
    <w:p w14:paraId="3E8CEF2E" w14:textId="09B089B0" w:rsidR="00F50101" w:rsidRPr="008A1E96" w:rsidRDefault="00F50101" w:rsidP="00182EEA">
      <w:pPr>
        <w:pStyle w:val="2"/>
        <w:numPr>
          <w:ilvl w:val="2"/>
          <w:numId w:val="1"/>
        </w:numPr>
        <w:spacing w:before="0" w:after="0" w:line="240" w:lineRule="auto"/>
        <w:ind w:left="0" w:firstLine="0"/>
        <w:rPr>
          <w:sz w:val="24"/>
          <w:szCs w:val="24"/>
        </w:rPr>
      </w:pPr>
      <w:r w:rsidRPr="008A1E96">
        <w:rPr>
          <w:sz w:val="24"/>
          <w:szCs w:val="24"/>
        </w:rPr>
        <w:t>Fisker</w:t>
      </w:r>
      <w:r w:rsidRPr="008A1E96">
        <w:rPr>
          <w:rFonts w:hint="eastAsia"/>
          <w:sz w:val="24"/>
          <w:szCs w:val="24"/>
        </w:rPr>
        <w:t>申请破产</w:t>
      </w:r>
    </w:p>
    <w:p w14:paraId="3FC08723" w14:textId="77777777" w:rsidR="00F50101" w:rsidRDefault="00F50101" w:rsidP="008A1E96">
      <w:pPr>
        <w:ind w:firstLineChars="202" w:firstLine="424"/>
      </w:pPr>
      <w:r w:rsidRPr="002A7F51">
        <w:rPr>
          <w:rFonts w:hint="eastAsia"/>
        </w:rPr>
        <w:t>据外媒报道，美国造车新势力</w:t>
      </w:r>
      <w:r w:rsidRPr="002A7F51">
        <w:t>Fisker在特拉华州申请破产保护。此次Fisker提交的破产申请资料中显示，其资产估计为5亿至10亿美元，负债在1亿至5亿美元之间</w:t>
      </w:r>
      <w:r>
        <w:rPr>
          <w:rFonts w:hint="eastAsia"/>
        </w:rPr>
        <w:t>。</w:t>
      </w:r>
    </w:p>
    <w:p w14:paraId="67CA0A60" w14:textId="77777777" w:rsidR="00182EEA" w:rsidRPr="002A7F51" w:rsidRDefault="00182EEA" w:rsidP="008A1E96">
      <w:pPr>
        <w:ind w:firstLineChars="202" w:firstLine="424"/>
        <w:rPr>
          <w:rFonts w:hint="eastAsia"/>
        </w:rPr>
      </w:pPr>
    </w:p>
    <w:p w14:paraId="580D11DF"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sz w:val="24"/>
          <w:szCs w:val="24"/>
        </w:rPr>
        <w:t>LG</w:t>
      </w:r>
      <w:r w:rsidRPr="008A1E96">
        <w:rPr>
          <w:sz w:val="24"/>
          <w:szCs w:val="24"/>
        </w:rPr>
        <w:t>电子与美国最大充电桩运营商</w:t>
      </w:r>
      <w:r w:rsidRPr="008A1E96">
        <w:rPr>
          <w:sz w:val="24"/>
          <w:szCs w:val="24"/>
        </w:rPr>
        <w:t>ChargePoint</w:t>
      </w:r>
      <w:r w:rsidRPr="008A1E96">
        <w:rPr>
          <w:sz w:val="24"/>
          <w:szCs w:val="24"/>
        </w:rPr>
        <w:t>达成合作</w:t>
      </w:r>
    </w:p>
    <w:p w14:paraId="08736EC8" w14:textId="77777777" w:rsidR="00F50101" w:rsidRDefault="00F50101" w:rsidP="008A1E96">
      <w:pPr>
        <w:ind w:firstLineChars="202" w:firstLine="424"/>
      </w:pPr>
      <w:r w:rsidRPr="00246D15">
        <w:t>LG电子公司周三表示，将与北美最大电动汽车充电解决方案供应商ChargePoint展开合作，在全球范围内扩大其电动汽车充电业务。</w:t>
      </w:r>
    </w:p>
    <w:p w14:paraId="720E7805" w14:textId="77777777" w:rsidR="00182EEA" w:rsidRPr="00C902ED" w:rsidRDefault="00182EEA" w:rsidP="008A1E96">
      <w:pPr>
        <w:ind w:firstLineChars="202" w:firstLine="424"/>
        <w:rPr>
          <w:rFonts w:hint="eastAsia"/>
        </w:rPr>
      </w:pPr>
    </w:p>
    <w:p w14:paraId="4F6DAF2B"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sz w:val="24"/>
          <w:szCs w:val="24"/>
        </w:rPr>
        <w:t>Stellantis</w:t>
      </w:r>
      <w:r w:rsidRPr="008A1E96">
        <w:rPr>
          <w:sz w:val="24"/>
          <w:szCs w:val="24"/>
        </w:rPr>
        <w:t>在北美召回约</w:t>
      </w:r>
      <w:r w:rsidRPr="008A1E96">
        <w:rPr>
          <w:sz w:val="24"/>
          <w:szCs w:val="24"/>
        </w:rPr>
        <w:t>116</w:t>
      </w:r>
      <w:r w:rsidRPr="008A1E96">
        <w:rPr>
          <w:sz w:val="24"/>
          <w:szCs w:val="24"/>
        </w:rPr>
        <w:t>万辆汽车</w:t>
      </w:r>
    </w:p>
    <w:p w14:paraId="3DE5ED85" w14:textId="77777777" w:rsidR="00F50101" w:rsidRDefault="00F50101" w:rsidP="008A1E96">
      <w:pPr>
        <w:ind w:firstLineChars="202" w:firstLine="424"/>
      </w:pPr>
      <w:r w:rsidRPr="004F0A18">
        <w:rPr>
          <w:rFonts w:hint="eastAsia"/>
        </w:rPr>
        <w:t>由于车辆无线电软件可能干扰后视摄像头显示的问题，汽车制造商</w:t>
      </w:r>
      <w:r w:rsidRPr="004F0A18">
        <w:t>Stellantis正在北美召回约116万辆汽车。其中，该公司在美国召回103.34万辆汽车，在加拿大召回12.6万辆汽车。</w:t>
      </w:r>
    </w:p>
    <w:p w14:paraId="15F6F309" w14:textId="77777777" w:rsidR="00182EEA" w:rsidRPr="00604AF5" w:rsidRDefault="00182EEA" w:rsidP="008A1E96">
      <w:pPr>
        <w:ind w:firstLineChars="202" w:firstLine="424"/>
        <w:rPr>
          <w:rFonts w:hint="eastAsia"/>
        </w:rPr>
      </w:pPr>
    </w:p>
    <w:p w14:paraId="38D5EC8C"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sz w:val="24"/>
          <w:szCs w:val="24"/>
        </w:rPr>
        <w:t>Waymo</w:t>
      </w:r>
      <w:r w:rsidRPr="008A1E96">
        <w:rPr>
          <w:sz w:val="24"/>
          <w:szCs w:val="24"/>
        </w:rPr>
        <w:t>第六代无人车开始测试</w:t>
      </w:r>
    </w:p>
    <w:p w14:paraId="01E0798D" w14:textId="77777777" w:rsidR="00F50101" w:rsidRDefault="00F50101" w:rsidP="008A1E96">
      <w:pPr>
        <w:ind w:firstLineChars="202" w:firstLine="424"/>
      </w:pPr>
      <w:r w:rsidRPr="006562B1">
        <w:t>6月18日，Waymo宣布其第六代无人车开始了传感器测试与验证。同时，Waymo第五代无人车每周为付费用户提供超5万次出行服务。</w:t>
      </w:r>
    </w:p>
    <w:p w14:paraId="2EFA8844" w14:textId="77777777" w:rsidR="00182EEA" w:rsidRPr="006562B1" w:rsidRDefault="00182EEA" w:rsidP="008A1E96">
      <w:pPr>
        <w:ind w:firstLineChars="202" w:firstLine="424"/>
        <w:rPr>
          <w:rFonts w:hint="eastAsia"/>
        </w:rPr>
      </w:pPr>
    </w:p>
    <w:p w14:paraId="1BA3BCAA"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宝马将于</w:t>
      </w:r>
      <w:r w:rsidRPr="008A1E96">
        <w:rPr>
          <w:sz w:val="24"/>
          <w:szCs w:val="24"/>
        </w:rPr>
        <w:t>2026</w:t>
      </w:r>
      <w:r w:rsidRPr="008A1E96">
        <w:rPr>
          <w:sz w:val="24"/>
          <w:szCs w:val="24"/>
        </w:rPr>
        <w:t>年在美国工厂生产全电动汽车</w:t>
      </w:r>
    </w:p>
    <w:p w14:paraId="73898034" w14:textId="77777777" w:rsidR="00F50101" w:rsidRDefault="00F50101" w:rsidP="008A1E96">
      <w:pPr>
        <w:ind w:firstLineChars="202" w:firstLine="424"/>
      </w:pPr>
      <w:r w:rsidRPr="00BB237E">
        <w:t>6月22日，宝马在一份声明中表示，公司将于2026年在其位于斯帕坦堡的美国工厂开始生产全电动汽车，并计划到2030年在该工厂生产至少6款电动汽车。全电动SUV车型将于2026年底在该工厂开始生产。</w:t>
      </w:r>
    </w:p>
    <w:p w14:paraId="73144C73" w14:textId="77777777" w:rsidR="00182EEA" w:rsidRPr="00BB237E" w:rsidRDefault="00182EEA" w:rsidP="008A1E96">
      <w:pPr>
        <w:ind w:firstLineChars="202" w:firstLine="424"/>
        <w:rPr>
          <w:rFonts w:hint="eastAsia"/>
        </w:rPr>
      </w:pPr>
    </w:p>
    <w:p w14:paraId="7D082F71"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法拉利</w:t>
      </w:r>
      <w:r w:rsidRPr="008A1E96">
        <w:rPr>
          <w:sz w:val="24"/>
          <w:szCs w:val="24"/>
        </w:rPr>
        <w:t>CEO</w:t>
      </w:r>
      <w:r w:rsidRPr="008A1E96">
        <w:rPr>
          <w:sz w:val="24"/>
          <w:szCs w:val="24"/>
        </w:rPr>
        <w:t>：不会放弃内燃机</w:t>
      </w:r>
      <w:r w:rsidRPr="008A1E96">
        <w:rPr>
          <w:sz w:val="24"/>
          <w:szCs w:val="24"/>
        </w:rPr>
        <w:t xml:space="preserve"> </w:t>
      </w:r>
      <w:r w:rsidRPr="008A1E96">
        <w:rPr>
          <w:sz w:val="24"/>
          <w:szCs w:val="24"/>
        </w:rPr>
        <w:t>要给客户更多选择</w:t>
      </w:r>
    </w:p>
    <w:p w14:paraId="3E10F943" w14:textId="77777777" w:rsidR="00F50101" w:rsidRDefault="00F50101" w:rsidP="008A1E96">
      <w:pPr>
        <w:ind w:firstLineChars="202" w:firstLine="424"/>
      </w:pPr>
      <w:r w:rsidRPr="0053734B">
        <w:rPr>
          <w:rFonts w:hint="eastAsia"/>
        </w:rPr>
        <w:t>法拉利</w:t>
      </w:r>
      <w:r w:rsidRPr="0053734B">
        <w:t>CEO Benedetto Vigna表示，未来几年，法拉利不会放弃内燃机，因为公司仍致力于为广大买家提供全系列的动力系统选择。</w:t>
      </w:r>
    </w:p>
    <w:p w14:paraId="6673CB33" w14:textId="77777777" w:rsidR="00182EEA" w:rsidRPr="00424512" w:rsidRDefault="00182EEA" w:rsidP="008A1E96">
      <w:pPr>
        <w:ind w:firstLineChars="202" w:firstLine="424"/>
        <w:rPr>
          <w:rFonts w:hint="eastAsia"/>
        </w:rPr>
      </w:pPr>
    </w:p>
    <w:p w14:paraId="2C3758E1"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福特计划在欧洲进一步裁员</w:t>
      </w:r>
    </w:p>
    <w:p w14:paraId="62598BE6" w14:textId="77777777" w:rsidR="00F50101" w:rsidRDefault="00F50101" w:rsidP="008A1E96">
      <w:pPr>
        <w:ind w:firstLineChars="202" w:firstLine="424"/>
      </w:pPr>
      <w:r w:rsidRPr="002F7B9D">
        <w:t>6月18日，福特在德国的工人委员会负责人透露，福特计划在德国、西班牙和英国进一步裁员。</w:t>
      </w:r>
      <w:r w:rsidRPr="0044474A">
        <w:rPr>
          <w:rFonts w:hint="eastAsia"/>
        </w:rPr>
        <w:t>预计将在</w:t>
      </w:r>
      <w:r w:rsidRPr="0044474A">
        <w:t>6月底对新的裁员计划做出决定。</w:t>
      </w:r>
    </w:p>
    <w:p w14:paraId="45C1C1D7" w14:textId="77777777" w:rsidR="00182EEA" w:rsidRPr="002F7B9D" w:rsidRDefault="00182EEA" w:rsidP="008A1E96">
      <w:pPr>
        <w:ind w:firstLineChars="202" w:firstLine="424"/>
        <w:rPr>
          <w:rFonts w:hint="eastAsia"/>
        </w:rPr>
      </w:pPr>
    </w:p>
    <w:p w14:paraId="2058E06E"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韩国对部分进口日本汽车展开调查</w:t>
      </w:r>
    </w:p>
    <w:p w14:paraId="0CA6A8B1" w14:textId="77777777" w:rsidR="00F50101" w:rsidRDefault="00F50101" w:rsidP="008A1E96">
      <w:pPr>
        <w:ind w:firstLineChars="202" w:firstLine="424"/>
      </w:pPr>
      <w:r w:rsidRPr="00911506">
        <w:t>6月20日，韩国政府宣布，已对日本丰田汽车公司和雅马哈汽车公司生产的部分进口汽车展开调查，原因是这两家日本汽车制造商在日本国内进行的认证测试不当。</w:t>
      </w:r>
    </w:p>
    <w:p w14:paraId="321817C1" w14:textId="77777777" w:rsidR="00182EEA" w:rsidRPr="00911506" w:rsidRDefault="00182EEA" w:rsidP="008A1E96">
      <w:pPr>
        <w:ind w:firstLineChars="202" w:firstLine="424"/>
        <w:rPr>
          <w:rFonts w:hint="eastAsia"/>
        </w:rPr>
      </w:pPr>
    </w:p>
    <w:p w14:paraId="70A241C6"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lastRenderedPageBreak/>
        <w:t>麦肯锡调查：近半美国电动汽车车主考虑重回油车阵营</w:t>
      </w:r>
    </w:p>
    <w:p w14:paraId="1BC240F8" w14:textId="77777777" w:rsidR="00F50101" w:rsidRDefault="00F50101" w:rsidP="008A1E96">
      <w:pPr>
        <w:ind w:firstLineChars="202" w:firstLine="424"/>
      </w:pPr>
      <w:r w:rsidRPr="0043140F">
        <w:rPr>
          <w:rFonts w:hint="eastAsia"/>
        </w:rPr>
        <w:t>知名管理咨询公司麦肯锡的一份最新调查结果令人惊讶。这项调查面向全球</w:t>
      </w:r>
      <w:r w:rsidRPr="0043140F">
        <w:t xml:space="preserve"> 3 万名经常使用交通工具的个人，其中有 29% 的电动汽车主表示可能会改回燃油车。在澳大利亚和美国这一比例更高，分别达到了 49% 和 46%。</w:t>
      </w:r>
    </w:p>
    <w:p w14:paraId="06431D46" w14:textId="77777777" w:rsidR="00F50101" w:rsidRDefault="00F50101" w:rsidP="00C0455B">
      <w:r>
        <w:rPr>
          <w:noProof/>
          <w14:ligatures w14:val="standardContextual"/>
        </w:rPr>
        <w:drawing>
          <wp:inline distT="0" distB="0" distL="0" distR="0" wp14:anchorId="2C3AB806" wp14:editId="2F7B5411">
            <wp:extent cx="1800000" cy="1051048"/>
            <wp:effectExtent l="0" t="0" r="0" b="0"/>
            <wp:docPr id="1349115566"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20604" name="图片 1" descr="图形用户界面, 应用程序&#10;&#10;描述已自动生成"/>
                    <pic:cNvPicPr/>
                  </pic:nvPicPr>
                  <pic:blipFill>
                    <a:blip r:embed="rId28"/>
                    <a:stretch>
                      <a:fillRect/>
                    </a:stretch>
                  </pic:blipFill>
                  <pic:spPr>
                    <a:xfrm>
                      <a:off x="0" y="0"/>
                      <a:ext cx="1800000" cy="1051048"/>
                    </a:xfrm>
                    <a:prstGeom prst="rect">
                      <a:avLst/>
                    </a:prstGeom>
                  </pic:spPr>
                </pic:pic>
              </a:graphicData>
            </a:graphic>
          </wp:inline>
        </w:drawing>
      </w:r>
    </w:p>
    <w:p w14:paraId="7902D678" w14:textId="77777777" w:rsidR="00182EEA" w:rsidRPr="00C0455B" w:rsidRDefault="00182EEA" w:rsidP="00C0455B">
      <w:pPr>
        <w:rPr>
          <w:rFonts w:hint="eastAsia"/>
        </w:rPr>
      </w:pPr>
    </w:p>
    <w:p w14:paraId="57C6BC3A"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欧洲汽车销量下滑</w:t>
      </w:r>
      <w:r w:rsidRPr="008A1E96">
        <w:rPr>
          <w:sz w:val="24"/>
          <w:szCs w:val="24"/>
        </w:rPr>
        <w:t xml:space="preserve"> </w:t>
      </w:r>
      <w:r w:rsidRPr="008A1E96">
        <w:rPr>
          <w:sz w:val="24"/>
          <w:szCs w:val="24"/>
        </w:rPr>
        <w:t>电动汽车高价成主要障碍</w:t>
      </w:r>
    </w:p>
    <w:p w14:paraId="7E2FE6F1" w14:textId="77777777" w:rsidR="00F50101" w:rsidRDefault="00F50101" w:rsidP="008A1E96">
      <w:pPr>
        <w:ind w:firstLineChars="202" w:firstLine="424"/>
      </w:pPr>
      <w:r w:rsidRPr="00E97BC4">
        <w:rPr>
          <w:rFonts w:hint="eastAsia"/>
        </w:rPr>
        <w:t>欧洲汽车制造商</w:t>
      </w:r>
      <w:r w:rsidRPr="00E97BC4">
        <w:t>5月份的汽车销量比去年同期减少了2.6%，原因是消费者对电动车型仍然居高不下的价格望而却步。</w:t>
      </w:r>
      <w:r w:rsidRPr="00F674D7">
        <w:rPr>
          <w:rFonts w:hint="eastAsia"/>
        </w:rPr>
        <w:t>电动汽车销量下降了</w:t>
      </w:r>
      <w:r w:rsidRPr="00F674D7">
        <w:t>11%，占总销量的份额也有所下降。</w:t>
      </w:r>
    </w:p>
    <w:p w14:paraId="688019FE" w14:textId="77777777" w:rsidR="00182EEA" w:rsidRPr="00E97BC4" w:rsidRDefault="00182EEA" w:rsidP="008A1E96">
      <w:pPr>
        <w:ind w:firstLineChars="202" w:firstLine="424"/>
        <w:rPr>
          <w:rFonts w:hint="eastAsia"/>
        </w:rPr>
      </w:pPr>
    </w:p>
    <w:p w14:paraId="0EBB9EA5"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起亚或将在墨西哥生产</w:t>
      </w:r>
      <w:r w:rsidRPr="008A1E96">
        <w:rPr>
          <w:sz w:val="24"/>
          <w:szCs w:val="24"/>
        </w:rPr>
        <w:t>EV3</w:t>
      </w:r>
    </w:p>
    <w:p w14:paraId="4EC1D36B" w14:textId="77777777" w:rsidR="00F50101" w:rsidRDefault="00F50101" w:rsidP="008A1E96">
      <w:pPr>
        <w:ind w:firstLineChars="202" w:firstLine="424"/>
      </w:pPr>
      <w:r w:rsidRPr="00F4246D">
        <w:rPr>
          <w:rFonts w:hint="eastAsia"/>
        </w:rPr>
        <w:t>起亚正在开发北美版</w:t>
      </w:r>
      <w:r w:rsidRPr="00F4246D">
        <w:t>EV3，并将于明年开始在起亚位于墨西哥蒙特雷的工厂生产该车型。</w:t>
      </w:r>
      <w:r w:rsidRPr="00FC4A5A">
        <w:rPr>
          <w:rFonts w:hint="eastAsia"/>
        </w:rPr>
        <w:t>此举可能会使</w:t>
      </w:r>
      <w:r w:rsidRPr="00FC4A5A">
        <w:t>EV3有资格享受美国联邦税收抵免，并将其在美国的售价维持在3万美元左右。</w:t>
      </w:r>
    </w:p>
    <w:p w14:paraId="5A443ADB" w14:textId="77777777" w:rsidR="00182EEA" w:rsidRPr="008A0A6F" w:rsidRDefault="00182EEA" w:rsidP="008A1E96">
      <w:pPr>
        <w:ind w:firstLineChars="202" w:firstLine="424"/>
        <w:rPr>
          <w:rFonts w:hint="eastAsia"/>
        </w:rPr>
      </w:pPr>
    </w:p>
    <w:p w14:paraId="7CD8818A"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消息称加拿大准备对中国电动汽车征收新关税</w:t>
      </w:r>
    </w:p>
    <w:p w14:paraId="18EE8AE3" w14:textId="77777777" w:rsidR="00F50101" w:rsidRDefault="00F50101" w:rsidP="008A1E96">
      <w:pPr>
        <w:ind w:firstLineChars="202" w:firstLine="424"/>
      </w:pPr>
      <w:r w:rsidRPr="00B22036">
        <w:rPr>
          <w:rFonts w:hint="eastAsia"/>
        </w:rPr>
        <w:t>据彭博社报道，知情人士透露，加拿大总理贾斯廷·特鲁多领导的政府正准备对中国制造的电动汽车征收新关税，以使加拿大与美国和欧盟采取的行动保持一致。</w:t>
      </w:r>
    </w:p>
    <w:p w14:paraId="49A7AA3E" w14:textId="77777777" w:rsidR="00182EEA" w:rsidRPr="00B22036" w:rsidRDefault="00182EEA" w:rsidP="008A1E96">
      <w:pPr>
        <w:ind w:firstLineChars="202" w:firstLine="424"/>
        <w:rPr>
          <w:rFonts w:hint="eastAsia"/>
        </w:rPr>
      </w:pPr>
    </w:p>
    <w:p w14:paraId="1252F4C5"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意大利</w:t>
      </w:r>
      <w:r w:rsidRPr="008A1E96">
        <w:rPr>
          <w:sz w:val="24"/>
          <w:szCs w:val="24"/>
        </w:rPr>
        <w:t>DR Automobiles</w:t>
      </w:r>
      <w:r w:rsidRPr="008A1E96">
        <w:rPr>
          <w:sz w:val="24"/>
          <w:szCs w:val="24"/>
        </w:rPr>
        <w:t>因误导性商业宣传行为被罚</w:t>
      </w:r>
      <w:r w:rsidRPr="008A1E96">
        <w:rPr>
          <w:sz w:val="24"/>
          <w:szCs w:val="24"/>
        </w:rPr>
        <w:t>600</w:t>
      </w:r>
      <w:r w:rsidRPr="008A1E96">
        <w:rPr>
          <w:sz w:val="24"/>
          <w:szCs w:val="24"/>
        </w:rPr>
        <w:t>万欧元</w:t>
      </w:r>
    </w:p>
    <w:p w14:paraId="1384D5ED" w14:textId="77777777" w:rsidR="00F50101" w:rsidRDefault="00F50101" w:rsidP="008A1E96">
      <w:pPr>
        <w:ind w:firstLineChars="202" w:firstLine="424"/>
      </w:pPr>
      <w:r w:rsidRPr="00255300">
        <w:rPr>
          <w:rFonts w:hint="eastAsia"/>
        </w:rPr>
        <w:t>日前，意大利反垄断机构竞争管理局（</w:t>
      </w:r>
      <w:r w:rsidRPr="00255300">
        <w:t>AGCM）公告称，对当地汽车公司DR Automobiles及其子公司罚款600万欧元，理由是该公司有欺骗性商业宣传行</w:t>
      </w:r>
      <w:r w:rsidRPr="008A1E96">
        <w:t>为，将部分中国生产的汽车贴牌以DR和EVO品牌进行销售。</w:t>
      </w:r>
    </w:p>
    <w:p w14:paraId="38F03525" w14:textId="77777777" w:rsidR="00182EEA" w:rsidRPr="00255300" w:rsidRDefault="00182EEA" w:rsidP="008A1E96">
      <w:pPr>
        <w:ind w:firstLineChars="202" w:firstLine="424"/>
        <w:rPr>
          <w:rFonts w:hint="eastAsia"/>
        </w:rPr>
      </w:pPr>
    </w:p>
    <w:p w14:paraId="6A0FACF4"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智利锂矿商</w:t>
      </w:r>
      <w:r w:rsidRPr="008A1E96">
        <w:rPr>
          <w:sz w:val="24"/>
          <w:szCs w:val="24"/>
        </w:rPr>
        <w:t>SQM</w:t>
      </w:r>
      <w:r w:rsidRPr="008A1E96">
        <w:rPr>
          <w:sz w:val="24"/>
          <w:szCs w:val="24"/>
        </w:rPr>
        <w:t>与现代、起亚达成长期供应协议</w:t>
      </w:r>
    </w:p>
    <w:p w14:paraId="766AEDE5" w14:textId="77777777" w:rsidR="00F50101" w:rsidRDefault="00F50101" w:rsidP="008A1E96">
      <w:pPr>
        <w:ind w:firstLineChars="202" w:firstLine="424"/>
      </w:pPr>
      <w:r w:rsidRPr="00B9050B">
        <w:t>6月17日，世界第二大锂生产商、智利锂矿商SQM（智利化工矿业公司）表示，已与现代和起亚达成长期供应协议，承诺为两家公司提供电动汽车电池的关键原料——锂。在此之前，SQM此前已经与福特汽车和电池制造商LG新能源达成了供应协议。</w:t>
      </w:r>
    </w:p>
    <w:p w14:paraId="2FE48C99" w14:textId="77777777" w:rsidR="00182EEA" w:rsidRPr="00131BD8" w:rsidRDefault="00182EEA" w:rsidP="008A1E96">
      <w:pPr>
        <w:ind w:firstLineChars="202" w:firstLine="424"/>
        <w:rPr>
          <w:rFonts w:hint="eastAsia"/>
        </w:rPr>
      </w:pPr>
    </w:p>
    <w:p w14:paraId="7F35618C" w14:textId="77777777" w:rsidR="00F50101" w:rsidRPr="008A1E96" w:rsidRDefault="00F50101" w:rsidP="00182EEA">
      <w:pPr>
        <w:pStyle w:val="2"/>
        <w:numPr>
          <w:ilvl w:val="2"/>
          <w:numId w:val="1"/>
        </w:numPr>
        <w:spacing w:before="0" w:after="0" w:line="240" w:lineRule="auto"/>
        <w:ind w:left="0" w:firstLine="0"/>
        <w:rPr>
          <w:sz w:val="24"/>
          <w:szCs w:val="24"/>
        </w:rPr>
      </w:pPr>
      <w:r w:rsidRPr="008A1E96">
        <w:rPr>
          <w:rFonts w:hint="eastAsia"/>
          <w:sz w:val="24"/>
          <w:szCs w:val="24"/>
        </w:rPr>
        <w:t>自动驾驶卡车公司</w:t>
      </w:r>
      <w:r w:rsidRPr="008A1E96">
        <w:rPr>
          <w:sz w:val="24"/>
          <w:szCs w:val="24"/>
        </w:rPr>
        <w:t>Waabi</w:t>
      </w:r>
      <w:r w:rsidRPr="008A1E96">
        <w:rPr>
          <w:sz w:val="24"/>
          <w:szCs w:val="24"/>
        </w:rPr>
        <w:t>融资</w:t>
      </w:r>
      <w:r w:rsidRPr="008A1E96">
        <w:rPr>
          <w:sz w:val="24"/>
          <w:szCs w:val="24"/>
        </w:rPr>
        <w:t>2</w:t>
      </w:r>
      <w:r w:rsidRPr="008A1E96">
        <w:rPr>
          <w:sz w:val="24"/>
          <w:szCs w:val="24"/>
        </w:rPr>
        <w:t>亿美元</w:t>
      </w:r>
      <w:r w:rsidRPr="008A1E96">
        <w:rPr>
          <w:sz w:val="24"/>
          <w:szCs w:val="24"/>
        </w:rPr>
        <w:t xml:space="preserve"> </w:t>
      </w:r>
      <w:r w:rsidRPr="008A1E96">
        <w:rPr>
          <w:sz w:val="24"/>
          <w:szCs w:val="24"/>
        </w:rPr>
        <w:t>英伟达、</w:t>
      </w:r>
      <w:r w:rsidRPr="008A1E96">
        <w:rPr>
          <w:sz w:val="24"/>
          <w:szCs w:val="24"/>
        </w:rPr>
        <w:t>Uber</w:t>
      </w:r>
      <w:r w:rsidRPr="008A1E96">
        <w:rPr>
          <w:sz w:val="24"/>
          <w:szCs w:val="24"/>
        </w:rPr>
        <w:t>等出资</w:t>
      </w:r>
    </w:p>
    <w:p w14:paraId="3DEC45B3" w14:textId="77777777" w:rsidR="00F50101" w:rsidRPr="004D0752" w:rsidRDefault="00F50101" w:rsidP="008A1E96">
      <w:pPr>
        <w:ind w:firstLineChars="202" w:firstLine="424"/>
      </w:pPr>
      <w:r w:rsidRPr="004D0752">
        <w:t>6月18日，自动驾驶卡车初创公司Waabi宣布，其在B轮融资中获得了2亿美元的超额认购，由Uber和Khosla领投，英伟达、沃尔沃集团风险投资、保时捷汽车控股SE等参</w:t>
      </w:r>
      <w:r w:rsidRPr="004D0752">
        <w:lastRenderedPageBreak/>
        <w:t>投。</w:t>
      </w:r>
    </w:p>
    <w:sectPr w:rsidR="00F50101" w:rsidRPr="004D0752" w:rsidSect="00182EEA">
      <w:headerReference w:type="default" r:id="rId29"/>
      <w:pgSz w:w="11906" w:h="16838"/>
      <w:pgMar w:top="1440" w:right="1800" w:bottom="1440" w:left="1800" w:header="39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D62777" w14:textId="77777777" w:rsidR="000702B3" w:rsidRDefault="000702B3" w:rsidP="00131BD8">
      <w:r>
        <w:separator/>
      </w:r>
    </w:p>
  </w:endnote>
  <w:endnote w:type="continuationSeparator" w:id="0">
    <w:p w14:paraId="2CABBB63" w14:textId="77777777" w:rsidR="000702B3" w:rsidRDefault="000702B3"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39001A" w14:textId="77777777" w:rsidR="000702B3" w:rsidRDefault="000702B3" w:rsidP="00131BD8">
      <w:r>
        <w:separator/>
      </w:r>
    </w:p>
  </w:footnote>
  <w:footnote w:type="continuationSeparator" w:id="0">
    <w:p w14:paraId="148CB690" w14:textId="77777777" w:rsidR="000702B3" w:rsidRDefault="000702B3"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F208CB" w14:textId="796B9011" w:rsidR="00182EEA" w:rsidRDefault="00182EEA" w:rsidP="00182EEA">
    <w:pPr>
      <w:pStyle w:val="a3"/>
      <w:jc w:val="left"/>
    </w:pPr>
    <w:r>
      <w:rPr>
        <w:b/>
        <w:noProof/>
        <w:color w:val="0000FF"/>
        <w:sz w:val="22"/>
        <w:szCs w:val="22"/>
      </w:rPr>
      <w:drawing>
        <wp:inline distT="0" distB="0" distL="0" distR="0" wp14:anchorId="67288139" wp14:editId="689363E1">
          <wp:extent cx="1485900" cy="386080"/>
          <wp:effectExtent l="0" t="0" r="0" b="0"/>
          <wp:docPr id="18991557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957AAE"/>
    <w:multiLevelType w:val="hybridMultilevel"/>
    <w:tmpl w:val="D6CA8FF2"/>
    <w:lvl w:ilvl="0" w:tplc="4628C5AC">
      <w:start w:val="1"/>
      <w:numFmt w:val="decimal"/>
      <w:lvlText w:val="%1."/>
      <w:lvlJc w:val="left"/>
      <w:pPr>
        <w:ind w:left="4891" w:hanging="360"/>
      </w:pPr>
      <w:rPr>
        <w:rFonts w:hint="default"/>
      </w:rPr>
    </w:lvl>
    <w:lvl w:ilvl="1" w:tplc="04090019" w:tentative="1">
      <w:start w:val="1"/>
      <w:numFmt w:val="lowerLetter"/>
      <w:lvlText w:val="%2)"/>
      <w:lvlJc w:val="left"/>
      <w:pPr>
        <w:ind w:left="5411" w:hanging="440"/>
      </w:pPr>
    </w:lvl>
    <w:lvl w:ilvl="2" w:tplc="0409001B" w:tentative="1">
      <w:start w:val="1"/>
      <w:numFmt w:val="lowerRoman"/>
      <w:lvlText w:val="%3."/>
      <w:lvlJc w:val="right"/>
      <w:pPr>
        <w:ind w:left="5851" w:hanging="440"/>
      </w:pPr>
    </w:lvl>
    <w:lvl w:ilvl="3" w:tplc="0409000F" w:tentative="1">
      <w:start w:val="1"/>
      <w:numFmt w:val="decimal"/>
      <w:lvlText w:val="%4."/>
      <w:lvlJc w:val="left"/>
      <w:pPr>
        <w:ind w:left="6291" w:hanging="440"/>
      </w:pPr>
    </w:lvl>
    <w:lvl w:ilvl="4" w:tplc="04090019" w:tentative="1">
      <w:start w:val="1"/>
      <w:numFmt w:val="lowerLetter"/>
      <w:lvlText w:val="%5)"/>
      <w:lvlJc w:val="left"/>
      <w:pPr>
        <w:ind w:left="6731" w:hanging="440"/>
      </w:pPr>
    </w:lvl>
    <w:lvl w:ilvl="5" w:tplc="0409001B" w:tentative="1">
      <w:start w:val="1"/>
      <w:numFmt w:val="lowerRoman"/>
      <w:lvlText w:val="%6."/>
      <w:lvlJc w:val="right"/>
      <w:pPr>
        <w:ind w:left="7171" w:hanging="440"/>
      </w:pPr>
    </w:lvl>
    <w:lvl w:ilvl="6" w:tplc="0409000F" w:tentative="1">
      <w:start w:val="1"/>
      <w:numFmt w:val="decimal"/>
      <w:lvlText w:val="%7."/>
      <w:lvlJc w:val="left"/>
      <w:pPr>
        <w:ind w:left="7611" w:hanging="440"/>
      </w:pPr>
    </w:lvl>
    <w:lvl w:ilvl="7" w:tplc="04090019" w:tentative="1">
      <w:start w:val="1"/>
      <w:numFmt w:val="lowerLetter"/>
      <w:lvlText w:val="%8)"/>
      <w:lvlJc w:val="left"/>
      <w:pPr>
        <w:ind w:left="8051" w:hanging="440"/>
      </w:pPr>
    </w:lvl>
    <w:lvl w:ilvl="8" w:tplc="0409001B" w:tentative="1">
      <w:start w:val="1"/>
      <w:numFmt w:val="lowerRoman"/>
      <w:lvlText w:val="%9."/>
      <w:lvlJc w:val="right"/>
      <w:pPr>
        <w:ind w:left="8491" w:hanging="440"/>
      </w:pPr>
    </w:lvl>
  </w:abstractNum>
  <w:abstractNum w:abstractNumId="1" w15:restartNumberingAfterBreak="0">
    <w:nsid w:val="5A0110F0"/>
    <w:multiLevelType w:val="hybridMultilevel"/>
    <w:tmpl w:val="697ADE20"/>
    <w:lvl w:ilvl="0" w:tplc="04090013">
      <w:start w:val="1"/>
      <w:numFmt w:val="chineseCountingThousand"/>
      <w:lvlText w:val="%1、"/>
      <w:lvlJc w:val="left"/>
      <w:pPr>
        <w:ind w:left="420" w:hanging="420"/>
      </w:pPr>
    </w:lvl>
    <w:lvl w:ilvl="1" w:tplc="3040960C">
      <w:start w:val="7"/>
      <w:numFmt w:val="japaneseCounting"/>
      <w:lvlText w:val="%2、"/>
      <w:lvlJc w:val="left"/>
      <w:pPr>
        <w:ind w:left="1140" w:hanging="720"/>
      </w:pPr>
      <w:rPr>
        <w:rFonts w:hint="default"/>
      </w:rPr>
    </w:lvl>
    <w:lvl w:ilvl="2" w:tplc="EDAA1850">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BFE43C84"/>
    <w:lvl w:ilvl="0" w:tplc="0644CE8E">
      <w:start w:val="1"/>
      <w:numFmt w:val="decimal"/>
      <w:pStyle w:val="2"/>
      <w:lvlText w:val="%1."/>
      <w:lvlJc w:val="left"/>
      <w:pPr>
        <w:ind w:left="4531" w:hanging="420"/>
      </w:pPr>
      <w:rPr>
        <w:rFonts w:hint="default"/>
        <w:b/>
      </w:rPr>
    </w:lvl>
    <w:lvl w:ilvl="1" w:tplc="0952DDF8">
      <w:start w:val="6"/>
      <w:numFmt w:val="japaneseCounting"/>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2101679813">
    <w:abstractNumId w:val="2"/>
    <w:lvlOverride w:ilvl="0">
      <w:startOverride w:val="1"/>
    </w:lvlOverride>
  </w:num>
  <w:num w:numId="4" w16cid:durableId="1041321124">
    <w:abstractNumId w:val="2"/>
    <w:lvlOverride w:ilvl="0">
      <w:startOverride w:val="1"/>
    </w:lvlOverride>
  </w:num>
  <w:num w:numId="5" w16cid:durableId="673535113">
    <w:abstractNumId w:val="2"/>
    <w:lvlOverride w:ilvl="0">
      <w:startOverride w:val="1"/>
    </w:lvlOverride>
  </w:num>
  <w:num w:numId="6" w16cid:durableId="1059472732">
    <w:abstractNumId w:val="0"/>
  </w:num>
  <w:num w:numId="7" w16cid:durableId="38476485">
    <w:abstractNumId w:val="2"/>
    <w:lvlOverride w:ilvl="0">
      <w:startOverride w:val="4"/>
    </w:lvlOverride>
  </w:num>
  <w:num w:numId="8" w16cid:durableId="323824984">
    <w:abstractNumId w:val="2"/>
  </w:num>
  <w:num w:numId="9" w16cid:durableId="1243490213">
    <w:abstractNumId w:val="2"/>
  </w:num>
  <w:num w:numId="10" w16cid:durableId="320625065">
    <w:abstractNumId w:val="2"/>
  </w:num>
  <w:num w:numId="11" w16cid:durableId="939989122">
    <w:abstractNumId w:val="2"/>
  </w:num>
  <w:num w:numId="12" w16cid:durableId="259871382">
    <w:abstractNumId w:val="2"/>
  </w:num>
  <w:num w:numId="13" w16cid:durableId="362950151">
    <w:abstractNumId w:val="2"/>
  </w:num>
  <w:num w:numId="14" w16cid:durableId="539518881">
    <w:abstractNumId w:val="2"/>
  </w:num>
  <w:num w:numId="15" w16cid:durableId="1188719342">
    <w:abstractNumId w:val="2"/>
  </w:num>
  <w:num w:numId="16" w16cid:durableId="1560239338">
    <w:abstractNumId w:val="2"/>
  </w:num>
  <w:num w:numId="17" w16cid:durableId="1379208299">
    <w:abstractNumId w:val="2"/>
  </w:num>
  <w:num w:numId="18" w16cid:durableId="1673726271">
    <w:abstractNumId w:val="2"/>
  </w:num>
  <w:num w:numId="19" w16cid:durableId="1178041399">
    <w:abstractNumId w:val="2"/>
  </w:num>
  <w:num w:numId="20" w16cid:durableId="2010448836">
    <w:abstractNumId w:val="2"/>
  </w:num>
  <w:num w:numId="21" w16cid:durableId="1309089602">
    <w:abstractNumId w:val="2"/>
  </w:num>
  <w:num w:numId="22" w16cid:durableId="1500198697">
    <w:abstractNumId w:val="2"/>
  </w:num>
  <w:num w:numId="23" w16cid:durableId="720180017">
    <w:abstractNumId w:val="2"/>
  </w:num>
  <w:num w:numId="24" w16cid:durableId="1137453483">
    <w:abstractNumId w:val="2"/>
  </w:num>
  <w:num w:numId="25" w16cid:durableId="1736272505">
    <w:abstractNumId w:val="2"/>
  </w:num>
  <w:num w:numId="26" w16cid:durableId="1619333482">
    <w:abstractNumId w:val="2"/>
  </w:num>
  <w:num w:numId="27" w16cid:durableId="347103260">
    <w:abstractNumId w:val="2"/>
  </w:num>
  <w:num w:numId="28" w16cid:durableId="180515279">
    <w:abstractNumId w:val="2"/>
  </w:num>
  <w:num w:numId="29" w16cid:durableId="1438788361">
    <w:abstractNumId w:val="2"/>
  </w:num>
  <w:num w:numId="30" w16cid:durableId="1155026249">
    <w:abstractNumId w:val="2"/>
  </w:num>
  <w:num w:numId="31" w16cid:durableId="878515074">
    <w:abstractNumId w:val="2"/>
  </w:num>
  <w:num w:numId="32" w16cid:durableId="1776556304">
    <w:abstractNumId w:val="2"/>
  </w:num>
  <w:num w:numId="33" w16cid:durableId="747046113">
    <w:abstractNumId w:val="2"/>
  </w:num>
  <w:num w:numId="34" w16cid:durableId="1108431356">
    <w:abstractNumId w:val="2"/>
  </w:num>
  <w:num w:numId="35" w16cid:durableId="957954785">
    <w:abstractNumId w:val="2"/>
  </w:num>
  <w:num w:numId="36" w16cid:durableId="11421513">
    <w:abstractNumId w:val="2"/>
  </w:num>
  <w:num w:numId="37" w16cid:durableId="1222836593">
    <w:abstractNumId w:val="2"/>
  </w:num>
  <w:num w:numId="38" w16cid:durableId="839924729">
    <w:abstractNumId w:val="2"/>
  </w:num>
  <w:num w:numId="39" w16cid:durableId="824009076">
    <w:abstractNumId w:val="2"/>
  </w:num>
  <w:num w:numId="40" w16cid:durableId="1806504647">
    <w:abstractNumId w:val="2"/>
  </w:num>
  <w:num w:numId="41" w16cid:durableId="822160294">
    <w:abstractNumId w:val="2"/>
  </w:num>
  <w:num w:numId="42" w16cid:durableId="1252542359">
    <w:abstractNumId w:val="2"/>
  </w:num>
  <w:num w:numId="43" w16cid:durableId="1597787180">
    <w:abstractNumId w:val="2"/>
  </w:num>
  <w:num w:numId="44" w16cid:durableId="753278211">
    <w:abstractNumId w:val="2"/>
  </w:num>
  <w:num w:numId="45" w16cid:durableId="1880123000">
    <w:abstractNumId w:val="2"/>
  </w:num>
  <w:num w:numId="46" w16cid:durableId="900553535">
    <w:abstractNumId w:val="2"/>
  </w:num>
  <w:num w:numId="47" w16cid:durableId="1821799506">
    <w:abstractNumId w:val="2"/>
  </w:num>
  <w:num w:numId="48" w16cid:durableId="1937976202">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B0D"/>
    <w:rsid w:val="000014E3"/>
    <w:rsid w:val="00012230"/>
    <w:rsid w:val="00020038"/>
    <w:rsid w:val="00023FBC"/>
    <w:rsid w:val="00027B6A"/>
    <w:rsid w:val="00033AFE"/>
    <w:rsid w:val="00035570"/>
    <w:rsid w:val="00051225"/>
    <w:rsid w:val="00054DCE"/>
    <w:rsid w:val="00055C55"/>
    <w:rsid w:val="00056688"/>
    <w:rsid w:val="0006298F"/>
    <w:rsid w:val="000676C4"/>
    <w:rsid w:val="000702B3"/>
    <w:rsid w:val="00071790"/>
    <w:rsid w:val="00071A0A"/>
    <w:rsid w:val="00076498"/>
    <w:rsid w:val="000A229B"/>
    <w:rsid w:val="000A5089"/>
    <w:rsid w:val="000B0128"/>
    <w:rsid w:val="000C7441"/>
    <w:rsid w:val="000C7FD7"/>
    <w:rsid w:val="000D14AD"/>
    <w:rsid w:val="000D73B3"/>
    <w:rsid w:val="001021E4"/>
    <w:rsid w:val="00103E19"/>
    <w:rsid w:val="001139BB"/>
    <w:rsid w:val="00115D13"/>
    <w:rsid w:val="00121F28"/>
    <w:rsid w:val="001224DB"/>
    <w:rsid w:val="00123B07"/>
    <w:rsid w:val="001261A1"/>
    <w:rsid w:val="0012628D"/>
    <w:rsid w:val="001262CF"/>
    <w:rsid w:val="00130756"/>
    <w:rsid w:val="00130BB4"/>
    <w:rsid w:val="00131BD8"/>
    <w:rsid w:val="00141F99"/>
    <w:rsid w:val="001467A5"/>
    <w:rsid w:val="001532C5"/>
    <w:rsid w:val="00155771"/>
    <w:rsid w:val="00160A35"/>
    <w:rsid w:val="001672B2"/>
    <w:rsid w:val="00177842"/>
    <w:rsid w:val="00180BFF"/>
    <w:rsid w:val="00182EEA"/>
    <w:rsid w:val="00183362"/>
    <w:rsid w:val="001846D3"/>
    <w:rsid w:val="001A4C26"/>
    <w:rsid w:val="001A70FA"/>
    <w:rsid w:val="001B1268"/>
    <w:rsid w:val="001B31BF"/>
    <w:rsid w:val="001B3879"/>
    <w:rsid w:val="001B5073"/>
    <w:rsid w:val="001B63AB"/>
    <w:rsid w:val="001C7F67"/>
    <w:rsid w:val="001D2CC1"/>
    <w:rsid w:val="001D318D"/>
    <w:rsid w:val="001D5588"/>
    <w:rsid w:val="001E17B9"/>
    <w:rsid w:val="001E396E"/>
    <w:rsid w:val="001F013D"/>
    <w:rsid w:val="001F5D09"/>
    <w:rsid w:val="00220233"/>
    <w:rsid w:val="00221A5E"/>
    <w:rsid w:val="00242771"/>
    <w:rsid w:val="00246D15"/>
    <w:rsid w:val="00250356"/>
    <w:rsid w:val="002537C9"/>
    <w:rsid w:val="0025387F"/>
    <w:rsid w:val="00254DF9"/>
    <w:rsid w:val="00255300"/>
    <w:rsid w:val="002635F1"/>
    <w:rsid w:val="00282088"/>
    <w:rsid w:val="00282203"/>
    <w:rsid w:val="00284CAF"/>
    <w:rsid w:val="00287A82"/>
    <w:rsid w:val="002A675E"/>
    <w:rsid w:val="002A7F51"/>
    <w:rsid w:val="002C1C21"/>
    <w:rsid w:val="002E33D3"/>
    <w:rsid w:val="002F1B76"/>
    <w:rsid w:val="002F25DD"/>
    <w:rsid w:val="002F7B9D"/>
    <w:rsid w:val="00300813"/>
    <w:rsid w:val="00304AB3"/>
    <w:rsid w:val="00333E7E"/>
    <w:rsid w:val="003357E1"/>
    <w:rsid w:val="00347FCA"/>
    <w:rsid w:val="0035003B"/>
    <w:rsid w:val="00350546"/>
    <w:rsid w:val="003568DF"/>
    <w:rsid w:val="0036177E"/>
    <w:rsid w:val="00383306"/>
    <w:rsid w:val="00393B75"/>
    <w:rsid w:val="003A2E2C"/>
    <w:rsid w:val="003A3977"/>
    <w:rsid w:val="003A7872"/>
    <w:rsid w:val="003B3620"/>
    <w:rsid w:val="003C73D3"/>
    <w:rsid w:val="003C7FB4"/>
    <w:rsid w:val="003D798E"/>
    <w:rsid w:val="003E7563"/>
    <w:rsid w:val="003F6C36"/>
    <w:rsid w:val="004020F5"/>
    <w:rsid w:val="00404E40"/>
    <w:rsid w:val="00416F17"/>
    <w:rsid w:val="00424512"/>
    <w:rsid w:val="004249A3"/>
    <w:rsid w:val="0043140F"/>
    <w:rsid w:val="004357CD"/>
    <w:rsid w:val="00437FE4"/>
    <w:rsid w:val="0044474A"/>
    <w:rsid w:val="00464FFA"/>
    <w:rsid w:val="0046728B"/>
    <w:rsid w:val="0047019D"/>
    <w:rsid w:val="00484528"/>
    <w:rsid w:val="00487D44"/>
    <w:rsid w:val="00491769"/>
    <w:rsid w:val="00493888"/>
    <w:rsid w:val="004A0D28"/>
    <w:rsid w:val="004A2CD7"/>
    <w:rsid w:val="004C33CC"/>
    <w:rsid w:val="004C432D"/>
    <w:rsid w:val="004C593F"/>
    <w:rsid w:val="004D0752"/>
    <w:rsid w:val="004D620F"/>
    <w:rsid w:val="004D71B6"/>
    <w:rsid w:val="004E3F55"/>
    <w:rsid w:val="004F0733"/>
    <w:rsid w:val="004F0A18"/>
    <w:rsid w:val="004F6659"/>
    <w:rsid w:val="0051164F"/>
    <w:rsid w:val="005237A2"/>
    <w:rsid w:val="005365B2"/>
    <w:rsid w:val="0053734B"/>
    <w:rsid w:val="0053751B"/>
    <w:rsid w:val="0054158F"/>
    <w:rsid w:val="00556C8B"/>
    <w:rsid w:val="0056484C"/>
    <w:rsid w:val="00567310"/>
    <w:rsid w:val="005718DB"/>
    <w:rsid w:val="0059404B"/>
    <w:rsid w:val="005C1BB6"/>
    <w:rsid w:val="005D5BF9"/>
    <w:rsid w:val="005E0861"/>
    <w:rsid w:val="005E7B59"/>
    <w:rsid w:val="00604AF5"/>
    <w:rsid w:val="006245C2"/>
    <w:rsid w:val="00635B2D"/>
    <w:rsid w:val="00654A17"/>
    <w:rsid w:val="00655689"/>
    <w:rsid w:val="006562B1"/>
    <w:rsid w:val="00656834"/>
    <w:rsid w:val="00695BF4"/>
    <w:rsid w:val="006A6B76"/>
    <w:rsid w:val="006B102B"/>
    <w:rsid w:val="006B5FE3"/>
    <w:rsid w:val="006D5659"/>
    <w:rsid w:val="006D6692"/>
    <w:rsid w:val="006D7828"/>
    <w:rsid w:val="006E535B"/>
    <w:rsid w:val="006F5BEB"/>
    <w:rsid w:val="00715FD4"/>
    <w:rsid w:val="00722468"/>
    <w:rsid w:val="007400B0"/>
    <w:rsid w:val="00756FAB"/>
    <w:rsid w:val="00757B2B"/>
    <w:rsid w:val="00761D8C"/>
    <w:rsid w:val="007656DB"/>
    <w:rsid w:val="0077352A"/>
    <w:rsid w:val="0077352E"/>
    <w:rsid w:val="00774A9A"/>
    <w:rsid w:val="007C083B"/>
    <w:rsid w:val="007F02D0"/>
    <w:rsid w:val="00807976"/>
    <w:rsid w:val="00811EC7"/>
    <w:rsid w:val="0083180F"/>
    <w:rsid w:val="008354F7"/>
    <w:rsid w:val="00851AD3"/>
    <w:rsid w:val="008532AE"/>
    <w:rsid w:val="00853335"/>
    <w:rsid w:val="00855A2E"/>
    <w:rsid w:val="00860A8F"/>
    <w:rsid w:val="0086646D"/>
    <w:rsid w:val="00873A5A"/>
    <w:rsid w:val="0088245C"/>
    <w:rsid w:val="0088396B"/>
    <w:rsid w:val="00885C62"/>
    <w:rsid w:val="00896D38"/>
    <w:rsid w:val="008A0A6F"/>
    <w:rsid w:val="008A1E96"/>
    <w:rsid w:val="008A3F63"/>
    <w:rsid w:val="008B3072"/>
    <w:rsid w:val="008B5D55"/>
    <w:rsid w:val="008B6CC8"/>
    <w:rsid w:val="008C1B5B"/>
    <w:rsid w:val="008C3149"/>
    <w:rsid w:val="008C4FAF"/>
    <w:rsid w:val="008C61EC"/>
    <w:rsid w:val="008D38C4"/>
    <w:rsid w:val="00905A4A"/>
    <w:rsid w:val="00911506"/>
    <w:rsid w:val="00912F32"/>
    <w:rsid w:val="0091344D"/>
    <w:rsid w:val="0091622E"/>
    <w:rsid w:val="009217CB"/>
    <w:rsid w:val="00933657"/>
    <w:rsid w:val="00950A3D"/>
    <w:rsid w:val="00953EA7"/>
    <w:rsid w:val="00970B98"/>
    <w:rsid w:val="00977679"/>
    <w:rsid w:val="009A3C25"/>
    <w:rsid w:val="009B0A28"/>
    <w:rsid w:val="009B3C7C"/>
    <w:rsid w:val="009B5B36"/>
    <w:rsid w:val="009C5328"/>
    <w:rsid w:val="009C532E"/>
    <w:rsid w:val="009D2D2C"/>
    <w:rsid w:val="009D5A6B"/>
    <w:rsid w:val="009D6D67"/>
    <w:rsid w:val="009E3A30"/>
    <w:rsid w:val="009E64D2"/>
    <w:rsid w:val="009F670B"/>
    <w:rsid w:val="009F7AA5"/>
    <w:rsid w:val="00A05B80"/>
    <w:rsid w:val="00A0649E"/>
    <w:rsid w:val="00A11824"/>
    <w:rsid w:val="00A208E7"/>
    <w:rsid w:val="00A253F7"/>
    <w:rsid w:val="00A2685C"/>
    <w:rsid w:val="00A311B5"/>
    <w:rsid w:val="00A3376A"/>
    <w:rsid w:val="00A41F9F"/>
    <w:rsid w:val="00A463CD"/>
    <w:rsid w:val="00A50B3B"/>
    <w:rsid w:val="00A52B19"/>
    <w:rsid w:val="00A65C58"/>
    <w:rsid w:val="00A66052"/>
    <w:rsid w:val="00A838CB"/>
    <w:rsid w:val="00A92516"/>
    <w:rsid w:val="00A94379"/>
    <w:rsid w:val="00A97620"/>
    <w:rsid w:val="00AA5889"/>
    <w:rsid w:val="00AC025C"/>
    <w:rsid w:val="00AE7A9A"/>
    <w:rsid w:val="00AF022D"/>
    <w:rsid w:val="00B017D8"/>
    <w:rsid w:val="00B06AFE"/>
    <w:rsid w:val="00B11883"/>
    <w:rsid w:val="00B16548"/>
    <w:rsid w:val="00B22036"/>
    <w:rsid w:val="00B24C17"/>
    <w:rsid w:val="00B31DFB"/>
    <w:rsid w:val="00B42224"/>
    <w:rsid w:val="00B55A12"/>
    <w:rsid w:val="00B578D8"/>
    <w:rsid w:val="00B713D4"/>
    <w:rsid w:val="00B71F82"/>
    <w:rsid w:val="00B818D4"/>
    <w:rsid w:val="00B864C6"/>
    <w:rsid w:val="00B9050B"/>
    <w:rsid w:val="00BA0413"/>
    <w:rsid w:val="00BA3870"/>
    <w:rsid w:val="00BB237E"/>
    <w:rsid w:val="00BC7CBB"/>
    <w:rsid w:val="00BD35EB"/>
    <w:rsid w:val="00BE07A3"/>
    <w:rsid w:val="00BE3790"/>
    <w:rsid w:val="00BE4E41"/>
    <w:rsid w:val="00BF13F8"/>
    <w:rsid w:val="00BF7430"/>
    <w:rsid w:val="00C0455B"/>
    <w:rsid w:val="00C16BD0"/>
    <w:rsid w:val="00C207C7"/>
    <w:rsid w:val="00C21E05"/>
    <w:rsid w:val="00C23C5A"/>
    <w:rsid w:val="00C319A4"/>
    <w:rsid w:val="00C403E2"/>
    <w:rsid w:val="00C42853"/>
    <w:rsid w:val="00C45A6D"/>
    <w:rsid w:val="00C57DFA"/>
    <w:rsid w:val="00C6584A"/>
    <w:rsid w:val="00C734D9"/>
    <w:rsid w:val="00C73E2E"/>
    <w:rsid w:val="00C873AC"/>
    <w:rsid w:val="00C902ED"/>
    <w:rsid w:val="00C92AED"/>
    <w:rsid w:val="00CA20E3"/>
    <w:rsid w:val="00CD1B8D"/>
    <w:rsid w:val="00CD429A"/>
    <w:rsid w:val="00CD7B20"/>
    <w:rsid w:val="00CF338B"/>
    <w:rsid w:val="00D03F7B"/>
    <w:rsid w:val="00D12813"/>
    <w:rsid w:val="00D152F8"/>
    <w:rsid w:val="00D2280F"/>
    <w:rsid w:val="00D31FEE"/>
    <w:rsid w:val="00D46BBC"/>
    <w:rsid w:val="00D57CED"/>
    <w:rsid w:val="00D62425"/>
    <w:rsid w:val="00D62B64"/>
    <w:rsid w:val="00D63F84"/>
    <w:rsid w:val="00D6504F"/>
    <w:rsid w:val="00D70E89"/>
    <w:rsid w:val="00D779D0"/>
    <w:rsid w:val="00D80CAC"/>
    <w:rsid w:val="00D8240F"/>
    <w:rsid w:val="00D9004E"/>
    <w:rsid w:val="00D93BD9"/>
    <w:rsid w:val="00DB0833"/>
    <w:rsid w:val="00DB50F8"/>
    <w:rsid w:val="00DC10CE"/>
    <w:rsid w:val="00DD0590"/>
    <w:rsid w:val="00DD1562"/>
    <w:rsid w:val="00DF4BFE"/>
    <w:rsid w:val="00E177E3"/>
    <w:rsid w:val="00E27142"/>
    <w:rsid w:val="00E46111"/>
    <w:rsid w:val="00E60370"/>
    <w:rsid w:val="00E60E69"/>
    <w:rsid w:val="00E62DA0"/>
    <w:rsid w:val="00E65A7C"/>
    <w:rsid w:val="00E744B2"/>
    <w:rsid w:val="00E83590"/>
    <w:rsid w:val="00E90364"/>
    <w:rsid w:val="00E9702C"/>
    <w:rsid w:val="00E97BC4"/>
    <w:rsid w:val="00EC48E0"/>
    <w:rsid w:val="00ED226C"/>
    <w:rsid w:val="00EE636B"/>
    <w:rsid w:val="00F0530A"/>
    <w:rsid w:val="00F31AFC"/>
    <w:rsid w:val="00F4246D"/>
    <w:rsid w:val="00F45208"/>
    <w:rsid w:val="00F50101"/>
    <w:rsid w:val="00F54838"/>
    <w:rsid w:val="00F60D86"/>
    <w:rsid w:val="00F674D7"/>
    <w:rsid w:val="00F90D28"/>
    <w:rsid w:val="00F9133A"/>
    <w:rsid w:val="00F93F71"/>
    <w:rsid w:val="00F974BB"/>
    <w:rsid w:val="00FB2204"/>
    <w:rsid w:val="00FB26F2"/>
    <w:rsid w:val="00FB7C9C"/>
    <w:rsid w:val="00FC4A5A"/>
    <w:rsid w:val="00FD2DDC"/>
    <w:rsid w:val="00FE58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2024062001.jpg" TargetMode="External"/><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www.cpcaauto.com" TargetMode="External"/><Relationship Id="rId12" Type="http://schemas.openxmlformats.org/officeDocument/2006/relationships/image" Target="cid:2024061801.jpg" TargetMode="External"/><Relationship Id="rId17" Type="http://schemas.openxmlformats.org/officeDocument/2006/relationships/image" Target="media/image7.jpeg"/><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cid:2024061802.jpg" TargetMode="External"/><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cid:2024062102.jpg"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1.jpeg"/><Relationship Id="rId28"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4062401.jpg" TargetMode="External"/><Relationship Id="rId22" Type="http://schemas.openxmlformats.org/officeDocument/2006/relationships/image" Target="cid:2024062101.jpg" TargetMode="External"/><Relationship Id="rId27" Type="http://schemas.openxmlformats.org/officeDocument/2006/relationships/image" Target="media/image14.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51</TotalTime>
  <Pages>15</Pages>
  <Words>1691</Words>
  <Characters>9643</Characters>
  <Application>Microsoft Office Word</Application>
  <DocSecurity>0</DocSecurity>
  <Lines>80</Lines>
  <Paragraphs>22</Paragraphs>
  <ScaleCrop>false</ScaleCrop>
  <Company/>
  <LinksUpToDate>false</LinksUpToDate>
  <CharactersWithSpaces>11312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7</cp:revision>
  <dcterms:created xsi:type="dcterms:W3CDTF">2024-06-26T06:06:00Z</dcterms:created>
  <dcterms:modified xsi:type="dcterms:W3CDTF">2024-06-26T06:57:00Z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