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5CFF1F1E"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E90364">
        <w:rPr>
          <w:rFonts w:ascii="微软雅黑" w:eastAsia="微软雅黑" w:hAnsi="微软雅黑" w:cs="黑体" w:hint="eastAsia"/>
          <w:sz w:val="35"/>
          <w:szCs w:val="35"/>
        </w:rPr>
        <w:t>2</w:t>
      </w:r>
      <w:r w:rsidR="00AD233F">
        <w:rPr>
          <w:rFonts w:ascii="微软雅黑" w:eastAsia="微软雅黑" w:hAnsi="微软雅黑" w:cs="黑体" w:hint="eastAsia"/>
          <w:sz w:val="35"/>
          <w:szCs w:val="35"/>
        </w:rPr>
        <w:t>5</w:t>
      </w:r>
      <w:r w:rsidRPr="00BF7430">
        <w:rPr>
          <w:rFonts w:ascii="微软雅黑" w:eastAsia="微软雅黑" w:hAnsi="微软雅黑" w:cs="黑体" w:hint="eastAsia"/>
          <w:sz w:val="35"/>
          <w:szCs w:val="35"/>
        </w:rPr>
        <w:t>期（</w:t>
      </w:r>
      <w:r w:rsidR="00F06ADA">
        <w:rPr>
          <w:rFonts w:ascii="微软雅黑" w:eastAsia="微软雅黑" w:hAnsi="微软雅黑" w:cs="黑体"/>
          <w:sz w:val="35"/>
          <w:szCs w:val="35"/>
        </w:rPr>
        <w:t>7月</w:t>
      </w:r>
      <w:r w:rsidR="00AD233F">
        <w:rPr>
          <w:rFonts w:ascii="微软雅黑" w:eastAsia="微软雅黑" w:hAnsi="微软雅黑" w:cs="黑体" w:hint="eastAsia"/>
          <w:sz w:val="35"/>
          <w:szCs w:val="35"/>
        </w:rPr>
        <w:t>1</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F06ADA">
        <w:rPr>
          <w:rFonts w:ascii="微软雅黑" w:eastAsia="微软雅黑" w:hAnsi="微软雅黑" w:cs="黑体"/>
          <w:sz w:val="35"/>
          <w:szCs w:val="35"/>
        </w:rPr>
        <w:t>7月</w:t>
      </w:r>
      <w:r w:rsidR="00AD233F">
        <w:rPr>
          <w:rFonts w:ascii="微软雅黑" w:eastAsia="微软雅黑" w:hAnsi="微软雅黑" w:cs="黑体" w:hint="eastAsia"/>
          <w:sz w:val="35"/>
          <w:szCs w:val="35"/>
        </w:rPr>
        <w:t>7</w:t>
      </w:r>
      <w:r w:rsidRPr="00BF7430">
        <w:rPr>
          <w:rFonts w:ascii="微软雅黑" w:eastAsia="微软雅黑" w:hAnsi="微软雅黑" w:cs="黑体" w:hint="eastAsia"/>
          <w:sz w:val="35"/>
          <w:szCs w:val="35"/>
        </w:rPr>
        <w:t>日）</w:t>
      </w:r>
      <w:bookmarkEnd w:id="0"/>
    </w:p>
    <w:p w14:paraId="03A0F6AA" w14:textId="77777777" w:rsidR="00131BD8" w:rsidRPr="00131BD8" w:rsidRDefault="00131BD8" w:rsidP="00131BD8">
      <w:pPr>
        <w:rPr>
          <w:rFonts w:ascii="微软雅黑" w:eastAsia="微软雅黑" w:hAnsi="微软雅黑" w:cs="黑体"/>
        </w:rPr>
      </w:pPr>
    </w:p>
    <w:p w14:paraId="51239619" w14:textId="5ACFA56A" w:rsidR="00131BD8" w:rsidRPr="00FD7F21" w:rsidRDefault="00131BD8" w:rsidP="00131BD8">
      <w:pPr>
        <w:rPr>
          <w:rFonts w:ascii="宋体" w:eastAsia="宋体" w:hAnsi="宋体" w:cs="黑体"/>
          <w:szCs w:val="21"/>
        </w:rPr>
      </w:pPr>
      <w:r w:rsidRPr="00FD7F21">
        <w:rPr>
          <w:rFonts w:ascii="宋体" w:eastAsia="宋体" w:hAnsi="宋体" w:cs="黑体" w:hint="eastAsia"/>
          <w:szCs w:val="21"/>
        </w:rPr>
        <w:t>主要信息源自乘联</w:t>
      </w:r>
      <w:r w:rsidR="00FD7F21" w:rsidRPr="00FD7F21">
        <w:rPr>
          <w:rFonts w:ascii="宋体" w:eastAsia="宋体" w:hAnsi="宋体" w:cs="黑体" w:hint="eastAsia"/>
          <w:szCs w:val="21"/>
        </w:rPr>
        <w:t>分会</w:t>
      </w:r>
      <w:r w:rsidRPr="00FD7F21">
        <w:rPr>
          <w:rFonts w:ascii="宋体" w:eastAsia="宋体" w:hAnsi="宋体" w:cs="黑体" w:hint="eastAsia"/>
          <w:szCs w:val="21"/>
        </w:rPr>
        <w:t>每日新闻等</w:t>
      </w:r>
    </w:p>
    <w:p w14:paraId="2153412D" w14:textId="77777777" w:rsidR="00131BD8" w:rsidRPr="00FD7F21" w:rsidRDefault="00131BD8" w:rsidP="00131BD8">
      <w:pPr>
        <w:rPr>
          <w:rFonts w:ascii="宋体" w:eastAsia="宋体" w:hAnsi="宋体" w:cs="黑体"/>
          <w:szCs w:val="21"/>
        </w:rPr>
      </w:pPr>
      <w:r w:rsidRPr="00FD7F21">
        <w:rPr>
          <w:rFonts w:ascii="宋体" w:eastAsia="宋体" w:hAnsi="宋体" w:cs="黑体" w:hint="eastAsia"/>
          <w:szCs w:val="21"/>
        </w:rPr>
        <w:t>网站：</w:t>
      </w:r>
      <w:hyperlink r:id="rId7" w:history="1">
        <w:r w:rsidRPr="00FD7F21">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6BC099D0" w14:textId="77777777" w:rsidR="001E66D0" w:rsidRPr="001E66D0" w:rsidRDefault="001E66D0" w:rsidP="001E66D0">
      <w:pPr>
        <w:ind w:firstLineChars="200" w:firstLine="420"/>
        <w:rPr>
          <w:rFonts w:ascii="宋体" w:eastAsia="宋体" w:hAnsi="宋体"/>
        </w:rPr>
      </w:pPr>
      <w:r w:rsidRPr="001E66D0">
        <w:rPr>
          <w:rFonts w:ascii="宋体" w:eastAsia="宋体" w:hAnsi="宋体" w:hint="eastAsia"/>
        </w:rPr>
        <w:t>乘用车：</w:t>
      </w:r>
      <w:r w:rsidRPr="001E66D0">
        <w:rPr>
          <w:rFonts w:ascii="宋体" w:eastAsia="宋体" w:hAnsi="宋体"/>
        </w:rPr>
        <w:t>7月1-7日，乘用车市场零售27.4万辆，同比去年同期增长6%，较上月同期增长9%，今年以来累计零售1,011.4万辆，同比增长3%；7月1-7日,全国乘用车厂商批发19.5万辆，同比去年同期下降26%，较上月同期下降21%，今年以来累计批发1,194.7万辆，同比增长5%。</w:t>
      </w:r>
    </w:p>
    <w:p w14:paraId="6AEF000E" w14:textId="56D9A62A" w:rsidR="001E66D0" w:rsidRDefault="001E66D0" w:rsidP="001E66D0">
      <w:pPr>
        <w:ind w:firstLineChars="200" w:firstLine="420"/>
        <w:rPr>
          <w:rFonts w:ascii="宋体" w:eastAsia="宋体" w:hAnsi="宋体"/>
        </w:rPr>
      </w:pPr>
      <w:r w:rsidRPr="001E66D0">
        <w:rPr>
          <w:rFonts w:ascii="宋体" w:eastAsia="宋体" w:hAnsi="宋体" w:hint="eastAsia"/>
        </w:rPr>
        <w:t>新能源：</w:t>
      </w:r>
      <w:r w:rsidRPr="001E66D0">
        <w:rPr>
          <w:rFonts w:ascii="宋体" w:eastAsia="宋体" w:hAnsi="宋体"/>
        </w:rPr>
        <w:t>7月1-7日，乘用车新能源市场零售13万辆，同比去年同期增长37%，较上月同期增长3%，今年以来累计零售424.3万辆，同比增长33%；7月1-7日，全国乘用车厂商新能源批发11.1万辆，同比去年同期增长24%，较上月同期下降20%，今年以来累计批发473.1万辆，同比增长30%。</w:t>
      </w:r>
    </w:p>
    <w:p w14:paraId="66C6FAD3" w14:textId="77777777" w:rsidR="001E66D0" w:rsidRPr="001E66D0" w:rsidRDefault="001E66D0" w:rsidP="001E66D0">
      <w:pPr>
        <w:ind w:firstLineChars="200" w:firstLine="420"/>
        <w:rPr>
          <w:rFonts w:ascii="宋体" w:eastAsia="宋体" w:hAnsi="宋体"/>
        </w:rPr>
      </w:pPr>
    </w:p>
    <w:p w14:paraId="18BA4747" w14:textId="6D27E21F" w:rsidR="00B014BC" w:rsidRPr="001E66D0" w:rsidRDefault="00B014BC">
      <w:pPr>
        <w:pStyle w:val="2"/>
        <w:numPr>
          <w:ilvl w:val="0"/>
          <w:numId w:val="3"/>
        </w:numPr>
        <w:spacing w:before="0" w:after="0" w:line="240" w:lineRule="auto"/>
        <w:ind w:left="0" w:firstLine="6"/>
        <w:rPr>
          <w:sz w:val="24"/>
          <w:szCs w:val="24"/>
        </w:rPr>
      </w:pPr>
      <w:r w:rsidRPr="00610063">
        <w:rPr>
          <w:sz w:val="24"/>
          <w:szCs w:val="24"/>
        </w:rPr>
        <w:t>2024</w:t>
      </w:r>
      <w:r w:rsidRPr="00610063">
        <w:rPr>
          <w:sz w:val="24"/>
          <w:szCs w:val="24"/>
        </w:rPr>
        <w:t>年</w:t>
      </w:r>
      <w:r>
        <w:rPr>
          <w:rFonts w:hint="eastAsia"/>
          <w:sz w:val="24"/>
          <w:szCs w:val="24"/>
        </w:rPr>
        <w:t>7</w:t>
      </w:r>
      <w:r w:rsidRPr="00610063">
        <w:rPr>
          <w:sz w:val="24"/>
          <w:szCs w:val="24"/>
        </w:rPr>
        <w:t>月全国乘用车市场零售</w:t>
      </w:r>
      <w:r>
        <w:rPr>
          <w:rFonts w:hint="eastAsia"/>
          <w:sz w:val="24"/>
          <w:szCs w:val="24"/>
        </w:rPr>
        <w:t>平稳起步</w:t>
      </w:r>
    </w:p>
    <w:p w14:paraId="34D1FF34" w14:textId="425BC2AE" w:rsidR="001E66D0" w:rsidRDefault="001E66D0" w:rsidP="001E66D0">
      <w:pPr>
        <w:jc w:val="center"/>
      </w:pPr>
      <w:r>
        <w:rPr>
          <w:rFonts w:hint="eastAsia"/>
          <w:noProof/>
          <w14:ligatures w14:val="standardContextual"/>
        </w:rPr>
        <w:drawing>
          <wp:inline distT="0" distB="0" distL="0" distR="0" wp14:anchorId="554858F6" wp14:editId="6470D7AE">
            <wp:extent cx="5040000" cy="3069752"/>
            <wp:effectExtent l="0" t="0" r="8255" b="0"/>
            <wp:docPr id="496452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45289" name="图片 4964528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69752"/>
                    </a:xfrm>
                    <a:prstGeom prst="rect">
                      <a:avLst/>
                    </a:prstGeom>
                  </pic:spPr>
                </pic:pic>
              </a:graphicData>
            </a:graphic>
          </wp:inline>
        </w:drawing>
      </w:r>
    </w:p>
    <w:p w14:paraId="3D4D2F3B" w14:textId="5794BE70" w:rsidR="00B014BC" w:rsidRPr="00E1287E" w:rsidRDefault="00F06ADA" w:rsidP="001E66D0">
      <w:pPr>
        <w:ind w:firstLineChars="200" w:firstLine="420"/>
        <w:rPr>
          <w:rFonts w:ascii="宋体" w:eastAsia="宋体" w:hAnsi="宋体"/>
        </w:rPr>
      </w:pPr>
      <w:r w:rsidRPr="00E1287E">
        <w:rPr>
          <w:rFonts w:ascii="宋体" w:eastAsia="宋体" w:hAnsi="宋体" w:hint="eastAsia"/>
        </w:rPr>
        <w:t>7</w:t>
      </w:r>
      <w:r w:rsidR="00B014BC" w:rsidRPr="00E1287E">
        <w:rPr>
          <w:rFonts w:ascii="宋体" w:eastAsia="宋体" w:hAnsi="宋体"/>
        </w:rPr>
        <w:t>月</w:t>
      </w:r>
      <w:r w:rsidR="00B014BC" w:rsidRPr="00E1287E">
        <w:rPr>
          <w:rFonts w:ascii="宋体" w:eastAsia="宋体" w:hAnsi="宋体" w:hint="eastAsia"/>
        </w:rPr>
        <w:t>第</w:t>
      </w:r>
      <w:r w:rsidR="001E66D0">
        <w:rPr>
          <w:rFonts w:ascii="宋体" w:eastAsia="宋体" w:hAnsi="宋体" w:hint="eastAsia"/>
        </w:rPr>
        <w:t>一</w:t>
      </w:r>
      <w:r w:rsidR="00B014BC" w:rsidRPr="00E1287E">
        <w:rPr>
          <w:rFonts w:ascii="宋体" w:eastAsia="宋体" w:hAnsi="宋体" w:hint="eastAsia"/>
        </w:rPr>
        <w:t>周乘用车</w:t>
      </w:r>
      <w:r w:rsidR="00B014BC" w:rsidRPr="00E1287E">
        <w:rPr>
          <w:rFonts w:ascii="宋体" w:eastAsia="宋体" w:hAnsi="宋体"/>
        </w:rPr>
        <w:t>市场</w:t>
      </w:r>
      <w:r w:rsidR="00B014BC" w:rsidRPr="00E1287E">
        <w:rPr>
          <w:rFonts w:ascii="宋体" w:eastAsia="宋体" w:hAnsi="宋体" w:hint="eastAsia"/>
        </w:rPr>
        <w:t>日均</w:t>
      </w:r>
      <w:r w:rsidR="00B014BC" w:rsidRPr="00E1287E">
        <w:rPr>
          <w:rFonts w:ascii="宋体" w:eastAsia="宋体" w:hAnsi="宋体"/>
        </w:rPr>
        <w:t>零售</w:t>
      </w:r>
      <w:r w:rsidR="00B014BC" w:rsidRPr="00E1287E">
        <w:rPr>
          <w:rFonts w:ascii="宋体" w:eastAsia="宋体" w:hAnsi="宋体" w:hint="eastAsia"/>
        </w:rPr>
        <w:t>3.</w:t>
      </w:r>
      <w:r w:rsidRPr="00E1287E">
        <w:rPr>
          <w:rFonts w:ascii="宋体" w:eastAsia="宋体" w:hAnsi="宋体" w:hint="eastAsia"/>
        </w:rPr>
        <w:t>9</w:t>
      </w:r>
      <w:r w:rsidR="00B014BC" w:rsidRPr="00E1287E">
        <w:rPr>
          <w:rFonts w:ascii="宋体" w:eastAsia="宋体" w:hAnsi="宋体"/>
        </w:rPr>
        <w:t>万辆，同比去年</w:t>
      </w:r>
      <w:r w:rsidR="001E66D0">
        <w:rPr>
          <w:rFonts w:ascii="宋体" w:eastAsia="宋体" w:hAnsi="宋体" w:hint="eastAsia"/>
        </w:rPr>
        <w:t>同期</w:t>
      </w:r>
      <w:r w:rsidRPr="00E1287E">
        <w:rPr>
          <w:rFonts w:ascii="宋体" w:eastAsia="宋体" w:hAnsi="宋体" w:hint="eastAsia"/>
        </w:rPr>
        <w:t>增</w:t>
      </w:r>
      <w:r w:rsidR="001E66D0">
        <w:rPr>
          <w:rFonts w:ascii="宋体" w:eastAsia="宋体" w:hAnsi="宋体" w:hint="eastAsia"/>
        </w:rPr>
        <w:t>长</w:t>
      </w:r>
      <w:r w:rsidRPr="00E1287E">
        <w:rPr>
          <w:rFonts w:ascii="宋体" w:eastAsia="宋体" w:hAnsi="宋体" w:hint="eastAsia"/>
        </w:rPr>
        <w:t>6</w:t>
      </w:r>
      <w:r w:rsidR="00B014BC" w:rsidRPr="00E1287E">
        <w:rPr>
          <w:rFonts w:ascii="宋体" w:eastAsia="宋体" w:hAnsi="宋体"/>
        </w:rPr>
        <w:t>%，较上月同期</w:t>
      </w:r>
      <w:r w:rsidRPr="00E1287E">
        <w:rPr>
          <w:rFonts w:ascii="宋体" w:eastAsia="宋体" w:hAnsi="宋体" w:hint="eastAsia"/>
        </w:rPr>
        <w:t>增</w:t>
      </w:r>
      <w:r w:rsidR="001E66D0">
        <w:rPr>
          <w:rFonts w:ascii="宋体" w:eastAsia="宋体" w:hAnsi="宋体" w:hint="eastAsia"/>
        </w:rPr>
        <w:t>长</w:t>
      </w:r>
      <w:r w:rsidRPr="00E1287E">
        <w:rPr>
          <w:rFonts w:ascii="宋体" w:eastAsia="宋体" w:hAnsi="宋体" w:hint="eastAsia"/>
        </w:rPr>
        <w:t>9</w:t>
      </w:r>
      <w:r w:rsidR="00B014BC" w:rsidRPr="00E1287E">
        <w:rPr>
          <w:rFonts w:ascii="宋体" w:eastAsia="宋体" w:hAnsi="宋体"/>
        </w:rPr>
        <w:t>%。</w:t>
      </w:r>
    </w:p>
    <w:p w14:paraId="5519CC5D" w14:textId="797815C8" w:rsidR="00B014BC" w:rsidRPr="00516F73" w:rsidRDefault="00F06ADA" w:rsidP="00E1287E">
      <w:pPr>
        <w:ind w:firstLineChars="200" w:firstLine="422"/>
        <w:rPr>
          <w:rFonts w:ascii="宋体" w:eastAsia="宋体" w:hAnsi="宋体"/>
          <w:b/>
          <w:bCs/>
        </w:rPr>
      </w:pPr>
      <w:r w:rsidRPr="00516F73">
        <w:rPr>
          <w:rFonts w:ascii="宋体" w:eastAsia="宋体" w:hAnsi="宋体" w:hint="eastAsia"/>
          <w:b/>
          <w:bCs/>
        </w:rPr>
        <w:t>7月1-7日</w:t>
      </w:r>
      <w:r w:rsidR="001E66D0" w:rsidRPr="00516F73">
        <w:rPr>
          <w:rFonts w:ascii="宋体" w:eastAsia="宋体" w:hAnsi="宋体" w:hint="eastAsia"/>
          <w:b/>
          <w:bCs/>
        </w:rPr>
        <w:t>，乘用车</w:t>
      </w:r>
      <w:r w:rsidRPr="00516F73">
        <w:rPr>
          <w:rFonts w:ascii="宋体" w:eastAsia="宋体" w:hAnsi="宋体" w:hint="eastAsia"/>
          <w:b/>
          <w:bCs/>
        </w:rPr>
        <w:t>市场零售27.4万辆，同比去年</w:t>
      </w:r>
      <w:r w:rsidR="00516F73" w:rsidRPr="00516F73">
        <w:rPr>
          <w:rFonts w:ascii="宋体" w:eastAsia="宋体" w:hAnsi="宋体" w:hint="eastAsia"/>
          <w:b/>
          <w:bCs/>
        </w:rPr>
        <w:t>同期</w:t>
      </w:r>
      <w:r w:rsidRPr="00516F73">
        <w:rPr>
          <w:rFonts w:ascii="宋体" w:eastAsia="宋体" w:hAnsi="宋体" w:hint="eastAsia"/>
          <w:b/>
          <w:bCs/>
        </w:rPr>
        <w:t>增长6%，较上月同期增长9%</w:t>
      </w:r>
      <w:r w:rsidR="007427E1" w:rsidRPr="00516F73">
        <w:rPr>
          <w:rFonts w:ascii="宋体" w:eastAsia="宋体" w:hAnsi="宋体" w:hint="eastAsia"/>
          <w:b/>
          <w:bCs/>
        </w:rPr>
        <w:t>；</w:t>
      </w:r>
      <w:r w:rsidRPr="00516F73">
        <w:rPr>
          <w:rFonts w:ascii="宋体" w:eastAsia="宋体" w:hAnsi="宋体" w:hint="eastAsia"/>
          <w:b/>
          <w:bCs/>
        </w:rPr>
        <w:t>今年以来累计零售1</w:t>
      </w:r>
      <w:r w:rsidR="00516F73" w:rsidRPr="00516F73">
        <w:rPr>
          <w:rFonts w:ascii="宋体" w:eastAsia="宋体" w:hAnsi="宋体" w:hint="eastAsia"/>
          <w:b/>
          <w:bCs/>
        </w:rPr>
        <w:t>,</w:t>
      </w:r>
      <w:r w:rsidRPr="00516F73">
        <w:rPr>
          <w:rFonts w:ascii="宋体" w:eastAsia="宋体" w:hAnsi="宋体" w:hint="eastAsia"/>
          <w:b/>
          <w:bCs/>
        </w:rPr>
        <w:t>011.4万辆，同比增长3%。</w:t>
      </w:r>
    </w:p>
    <w:p w14:paraId="00E60208" w14:textId="0EE88B7A" w:rsidR="00B014BC" w:rsidRPr="00E1287E" w:rsidRDefault="00F06ADA" w:rsidP="00E1287E">
      <w:pPr>
        <w:ind w:firstLineChars="200" w:firstLine="420"/>
        <w:rPr>
          <w:rFonts w:ascii="宋体" w:eastAsia="宋体" w:hAnsi="宋体"/>
        </w:rPr>
      </w:pPr>
      <w:r w:rsidRPr="00E1287E">
        <w:rPr>
          <w:rFonts w:ascii="宋体" w:eastAsia="宋体" w:hAnsi="宋体" w:hint="eastAsia"/>
        </w:rPr>
        <w:t>近几年夏季车市淡季不淡的特征日益明显，2014-2019年的7月车市零售占全年总量平均在6.9%，而2020-2023年的7月车市零售占全年总量平均在8.4%，其中2023年达到8.8%的较高占比，日益向欧美老龄化市场过渡，普及化特征弱化。随着私车普及和智能电动车的快速增长，车主低成本出行游玩热情较高，私车报废更新补贴政策推动的购车需求持续加速释放，购车、换车出游也是部分家庭的最佳选择，有利于居民消费潜力释放</w:t>
      </w:r>
      <w:r w:rsidR="00B014BC" w:rsidRPr="00E1287E">
        <w:rPr>
          <w:rFonts w:ascii="宋体" w:eastAsia="宋体" w:hAnsi="宋体"/>
        </w:rPr>
        <w:t>。</w:t>
      </w:r>
    </w:p>
    <w:p w14:paraId="7FF091B2" w14:textId="0F5C3823" w:rsidR="00B014BC" w:rsidRPr="00906F5F" w:rsidRDefault="00B014BC">
      <w:pPr>
        <w:pStyle w:val="2"/>
        <w:numPr>
          <w:ilvl w:val="0"/>
          <w:numId w:val="3"/>
        </w:numPr>
        <w:spacing w:before="0" w:after="0" w:line="240" w:lineRule="auto"/>
        <w:ind w:left="0" w:firstLine="6"/>
        <w:rPr>
          <w:sz w:val="24"/>
          <w:szCs w:val="24"/>
        </w:rPr>
      </w:pPr>
      <w:r w:rsidRPr="00BF7AFC">
        <w:rPr>
          <w:sz w:val="24"/>
          <w:szCs w:val="24"/>
        </w:rPr>
        <w:lastRenderedPageBreak/>
        <w:t>20</w:t>
      </w:r>
      <w:r w:rsidRPr="00BF7AFC">
        <w:rPr>
          <w:rFonts w:hint="eastAsia"/>
          <w:sz w:val="24"/>
          <w:szCs w:val="24"/>
        </w:rPr>
        <w:t>2</w:t>
      </w:r>
      <w:r w:rsidRPr="00BF7AFC">
        <w:rPr>
          <w:sz w:val="24"/>
          <w:szCs w:val="24"/>
        </w:rPr>
        <w:t>4</w:t>
      </w:r>
      <w:r w:rsidRPr="00BF7AFC">
        <w:rPr>
          <w:rFonts w:hint="eastAsia"/>
          <w:sz w:val="24"/>
          <w:szCs w:val="24"/>
        </w:rPr>
        <w:t>年</w:t>
      </w:r>
      <w:r>
        <w:rPr>
          <w:rFonts w:hint="eastAsia"/>
          <w:sz w:val="24"/>
          <w:szCs w:val="24"/>
        </w:rPr>
        <w:t>7</w:t>
      </w:r>
      <w:r w:rsidRPr="00BF7AFC">
        <w:rPr>
          <w:rFonts w:hint="eastAsia"/>
          <w:sz w:val="24"/>
          <w:szCs w:val="24"/>
        </w:rPr>
        <w:t>月全国乘用车</w:t>
      </w:r>
      <w:r w:rsidR="00CF54CB">
        <w:rPr>
          <w:rFonts w:hint="eastAsia"/>
          <w:sz w:val="24"/>
          <w:szCs w:val="24"/>
        </w:rPr>
        <w:t>厂商</w:t>
      </w:r>
      <w:r w:rsidRPr="00BF7AFC">
        <w:rPr>
          <w:rFonts w:hint="eastAsia"/>
          <w:sz w:val="24"/>
          <w:szCs w:val="24"/>
        </w:rPr>
        <w:t>销量</w:t>
      </w:r>
      <w:r w:rsidR="00F06ADA">
        <w:rPr>
          <w:rFonts w:hint="eastAsia"/>
          <w:sz w:val="24"/>
          <w:szCs w:val="24"/>
        </w:rPr>
        <w:t>开局偏弱</w:t>
      </w:r>
    </w:p>
    <w:p w14:paraId="397C0A6B" w14:textId="69629283" w:rsidR="00051F12" w:rsidRDefault="00051F12" w:rsidP="00051F12">
      <w:pPr>
        <w:jc w:val="center"/>
        <w:rPr>
          <w:color w:val="FF0000"/>
        </w:rPr>
      </w:pPr>
      <w:r>
        <w:rPr>
          <w:rFonts w:hint="eastAsia"/>
          <w:noProof/>
          <w:color w:val="FF0000"/>
          <w14:ligatures w14:val="standardContextual"/>
        </w:rPr>
        <w:drawing>
          <wp:inline distT="0" distB="0" distL="0" distR="0" wp14:anchorId="059B9B76" wp14:editId="6FB095D4">
            <wp:extent cx="5040000" cy="3062471"/>
            <wp:effectExtent l="0" t="0" r="8255" b="5080"/>
            <wp:docPr id="445326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32697" name="图片 4453269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62471"/>
                    </a:xfrm>
                    <a:prstGeom prst="rect">
                      <a:avLst/>
                    </a:prstGeom>
                  </pic:spPr>
                </pic:pic>
              </a:graphicData>
            </a:graphic>
          </wp:inline>
        </w:drawing>
      </w:r>
    </w:p>
    <w:p w14:paraId="4B125735" w14:textId="2E9CD59B" w:rsidR="00B014BC" w:rsidRPr="00E1287E" w:rsidRDefault="00F06ADA" w:rsidP="00906F5F">
      <w:pPr>
        <w:ind w:firstLineChars="200" w:firstLine="420"/>
        <w:rPr>
          <w:rFonts w:ascii="宋体" w:eastAsia="宋体" w:hAnsi="宋体"/>
        </w:rPr>
      </w:pPr>
      <w:r w:rsidRPr="00E1287E">
        <w:rPr>
          <w:rFonts w:ascii="宋体" w:eastAsia="宋体" w:hAnsi="宋体" w:hint="eastAsia"/>
        </w:rPr>
        <w:t>7</w:t>
      </w:r>
      <w:r w:rsidR="00B014BC" w:rsidRPr="00E1287E">
        <w:rPr>
          <w:rFonts w:ascii="宋体" w:eastAsia="宋体" w:hAnsi="宋体"/>
        </w:rPr>
        <w:t>月第</w:t>
      </w:r>
      <w:r w:rsidR="00906F5F">
        <w:rPr>
          <w:rFonts w:ascii="宋体" w:eastAsia="宋体" w:hAnsi="宋体" w:hint="eastAsia"/>
        </w:rPr>
        <w:t>一</w:t>
      </w:r>
      <w:r w:rsidR="00B014BC" w:rsidRPr="00E1287E">
        <w:rPr>
          <w:rFonts w:ascii="宋体" w:eastAsia="宋体" w:hAnsi="宋体"/>
        </w:rPr>
        <w:t>周批发日均</w:t>
      </w:r>
      <w:r w:rsidRPr="00E1287E">
        <w:rPr>
          <w:rFonts w:ascii="宋体" w:eastAsia="宋体" w:hAnsi="宋体" w:hint="eastAsia"/>
        </w:rPr>
        <w:t>2.8</w:t>
      </w:r>
      <w:r w:rsidR="00906F5F">
        <w:rPr>
          <w:rFonts w:ascii="宋体" w:eastAsia="宋体" w:hAnsi="宋体"/>
        </w:rPr>
        <w:t>万辆</w:t>
      </w:r>
      <w:r w:rsidR="00B014BC" w:rsidRPr="00E1287E">
        <w:rPr>
          <w:rFonts w:ascii="宋体" w:eastAsia="宋体" w:hAnsi="宋体"/>
        </w:rPr>
        <w:t>，同比去年</w:t>
      </w:r>
      <w:r w:rsidRPr="00E1287E">
        <w:rPr>
          <w:rFonts w:ascii="宋体" w:eastAsia="宋体" w:hAnsi="宋体" w:hint="eastAsia"/>
        </w:rPr>
        <w:t>7</w:t>
      </w:r>
      <w:r w:rsidR="00B014BC" w:rsidRPr="00E1287E">
        <w:rPr>
          <w:rFonts w:ascii="宋体" w:eastAsia="宋体" w:hAnsi="宋体"/>
        </w:rPr>
        <w:t>月</w:t>
      </w:r>
      <w:r w:rsidR="009B7E86">
        <w:rPr>
          <w:rFonts w:ascii="宋体" w:eastAsia="宋体" w:hAnsi="宋体" w:hint="eastAsia"/>
        </w:rPr>
        <w:t>同期下</w:t>
      </w:r>
      <w:r w:rsidR="00B014BC" w:rsidRPr="00E1287E">
        <w:rPr>
          <w:rFonts w:ascii="宋体" w:eastAsia="宋体" w:hAnsi="宋体" w:hint="eastAsia"/>
        </w:rPr>
        <w:t>降</w:t>
      </w:r>
      <w:r w:rsidRPr="00E1287E">
        <w:rPr>
          <w:rFonts w:ascii="宋体" w:eastAsia="宋体" w:hAnsi="宋体" w:hint="eastAsia"/>
        </w:rPr>
        <w:t>26</w:t>
      </w:r>
      <w:r w:rsidR="00B014BC" w:rsidRPr="00E1287E">
        <w:rPr>
          <w:rFonts w:ascii="宋体" w:eastAsia="宋体" w:hAnsi="宋体"/>
        </w:rPr>
        <w:t>%，环比上月同期</w:t>
      </w:r>
      <w:r w:rsidR="009B7E86">
        <w:rPr>
          <w:rFonts w:ascii="宋体" w:eastAsia="宋体" w:hAnsi="宋体" w:hint="eastAsia"/>
        </w:rPr>
        <w:t>下</w:t>
      </w:r>
      <w:r w:rsidRPr="00E1287E">
        <w:rPr>
          <w:rFonts w:ascii="宋体" w:eastAsia="宋体" w:hAnsi="宋体" w:hint="eastAsia"/>
        </w:rPr>
        <w:t>降21</w:t>
      </w:r>
      <w:r w:rsidR="00B014BC" w:rsidRPr="00E1287E">
        <w:rPr>
          <w:rFonts w:ascii="宋体" w:eastAsia="宋体" w:hAnsi="宋体"/>
        </w:rPr>
        <w:t>%。</w:t>
      </w:r>
    </w:p>
    <w:p w14:paraId="19A85FF4" w14:textId="1B64CC5A" w:rsidR="00B014BC" w:rsidRPr="00E56E2D" w:rsidRDefault="00F06ADA" w:rsidP="00B014BC">
      <w:pPr>
        <w:ind w:firstLineChars="200" w:firstLine="422"/>
        <w:rPr>
          <w:rFonts w:ascii="宋体" w:eastAsia="宋体" w:hAnsi="宋体"/>
          <w:b/>
          <w:bCs/>
        </w:rPr>
      </w:pPr>
      <w:r w:rsidRPr="00E56E2D">
        <w:rPr>
          <w:rFonts w:ascii="宋体" w:eastAsia="宋体" w:hAnsi="宋体" w:hint="eastAsia"/>
          <w:b/>
          <w:bCs/>
        </w:rPr>
        <w:t>7月1-7日</w:t>
      </w:r>
      <w:r w:rsidR="009B7E86" w:rsidRPr="00E56E2D">
        <w:rPr>
          <w:rFonts w:ascii="宋体" w:eastAsia="宋体" w:hAnsi="宋体" w:hint="eastAsia"/>
          <w:b/>
          <w:bCs/>
        </w:rPr>
        <w:t>，</w:t>
      </w:r>
      <w:r w:rsidRPr="00E56E2D">
        <w:rPr>
          <w:rFonts w:ascii="宋体" w:eastAsia="宋体" w:hAnsi="宋体" w:hint="eastAsia"/>
          <w:b/>
          <w:bCs/>
        </w:rPr>
        <w:t>全国乘用车</w:t>
      </w:r>
      <w:r w:rsidR="00CF54CB" w:rsidRPr="00E56E2D">
        <w:rPr>
          <w:rFonts w:ascii="宋体" w:eastAsia="宋体" w:hAnsi="宋体" w:hint="eastAsia"/>
          <w:b/>
          <w:bCs/>
        </w:rPr>
        <w:t>厂商</w:t>
      </w:r>
      <w:r w:rsidRPr="00E56E2D">
        <w:rPr>
          <w:rFonts w:ascii="宋体" w:eastAsia="宋体" w:hAnsi="宋体" w:hint="eastAsia"/>
          <w:b/>
          <w:bCs/>
        </w:rPr>
        <w:t>批发19.5万辆，同比去年</w:t>
      </w:r>
      <w:r w:rsidR="009B7E86" w:rsidRPr="00E56E2D">
        <w:rPr>
          <w:rFonts w:ascii="宋体" w:eastAsia="宋体" w:hAnsi="宋体" w:hint="eastAsia"/>
          <w:b/>
          <w:bCs/>
        </w:rPr>
        <w:t>同期</w:t>
      </w:r>
      <w:r w:rsidRPr="00E56E2D">
        <w:rPr>
          <w:rFonts w:ascii="宋体" w:eastAsia="宋体" w:hAnsi="宋体" w:hint="eastAsia"/>
          <w:b/>
          <w:bCs/>
        </w:rPr>
        <w:t>下降26%，较上月同期下降21%</w:t>
      </w:r>
      <w:r w:rsidR="007427E1" w:rsidRPr="00E56E2D">
        <w:rPr>
          <w:rFonts w:ascii="宋体" w:eastAsia="宋体" w:hAnsi="宋体" w:hint="eastAsia"/>
          <w:b/>
          <w:bCs/>
        </w:rPr>
        <w:t>；</w:t>
      </w:r>
      <w:r w:rsidRPr="00E56E2D">
        <w:rPr>
          <w:rFonts w:ascii="宋体" w:eastAsia="宋体" w:hAnsi="宋体" w:hint="eastAsia"/>
          <w:b/>
          <w:bCs/>
        </w:rPr>
        <w:t>今年以来累计批发1</w:t>
      </w:r>
      <w:r w:rsidR="009B7E86" w:rsidRPr="00E56E2D">
        <w:rPr>
          <w:rFonts w:ascii="宋体" w:eastAsia="宋体" w:hAnsi="宋体" w:hint="eastAsia"/>
          <w:b/>
          <w:bCs/>
        </w:rPr>
        <w:t>,</w:t>
      </w:r>
      <w:r w:rsidRPr="00E56E2D">
        <w:rPr>
          <w:rFonts w:ascii="宋体" w:eastAsia="宋体" w:hAnsi="宋体" w:hint="eastAsia"/>
          <w:b/>
          <w:bCs/>
        </w:rPr>
        <w:t>194.7万辆，同比增长5%。</w:t>
      </w:r>
    </w:p>
    <w:p w14:paraId="6FFBB2D2" w14:textId="1D4CC7A3" w:rsidR="00F06ADA" w:rsidRPr="00E1287E" w:rsidRDefault="00F06ADA" w:rsidP="00F06ADA">
      <w:pPr>
        <w:ind w:firstLineChars="200" w:firstLine="420"/>
        <w:rPr>
          <w:rFonts w:ascii="宋体" w:eastAsia="宋体" w:hAnsi="宋体"/>
        </w:rPr>
      </w:pPr>
      <w:r w:rsidRPr="00E1287E">
        <w:rPr>
          <w:rFonts w:ascii="宋体" w:eastAsia="宋体" w:hAnsi="宋体" w:hint="eastAsia"/>
        </w:rPr>
        <w:t>今年7月共有23个工作日，较去年的21个工作日多两天，有利于7月的产销平稳走势。随着车市增长的结构性分化，部分企业传统燃油车产能充裕，燃油车市场萎缩压力下的去库存特征明显，7月初车市批发走势较弱。</w:t>
      </w:r>
    </w:p>
    <w:p w14:paraId="436133E8" w14:textId="541021DE" w:rsidR="00B014BC" w:rsidRPr="00E1287E" w:rsidRDefault="00F06ADA" w:rsidP="00F06ADA">
      <w:pPr>
        <w:ind w:firstLineChars="200" w:firstLine="420"/>
        <w:rPr>
          <w:rFonts w:ascii="宋体" w:eastAsia="宋体" w:hAnsi="宋体"/>
        </w:rPr>
      </w:pPr>
      <w:r w:rsidRPr="00E1287E">
        <w:rPr>
          <w:rFonts w:ascii="宋体" w:eastAsia="宋体" w:hAnsi="宋体" w:hint="eastAsia"/>
        </w:rPr>
        <w:t>上半年持续增强的大幅促销扰乱了车市正常的价格走势，终端价格修复需要一段时间适应，加上二季度超强的促销力度对下半年购车客户的消费透支效应，7月以价换量的效果有可能减弱。车企结合上半年战果，也将对市场预期、产品结构及上市节奏进行优化调整，或将进入蓄力期。</w:t>
      </w:r>
    </w:p>
    <w:p w14:paraId="1E9FED47" w14:textId="77777777" w:rsidR="001261A1" w:rsidRPr="00B014BC" w:rsidRDefault="001261A1" w:rsidP="001261A1"/>
    <w:p w14:paraId="251AE9B2" w14:textId="77777777" w:rsidR="00B014BC" w:rsidRPr="007427E1" w:rsidRDefault="00B014BC">
      <w:pPr>
        <w:pStyle w:val="2"/>
        <w:numPr>
          <w:ilvl w:val="0"/>
          <w:numId w:val="3"/>
        </w:numPr>
        <w:spacing w:before="0" w:after="0" w:line="240" w:lineRule="auto"/>
        <w:ind w:left="0" w:firstLine="6"/>
        <w:rPr>
          <w:sz w:val="24"/>
          <w:szCs w:val="24"/>
        </w:rPr>
      </w:pPr>
      <w:r w:rsidRPr="007427E1">
        <w:rPr>
          <w:rFonts w:hint="eastAsia"/>
          <w:sz w:val="24"/>
          <w:szCs w:val="24"/>
        </w:rPr>
        <w:t>2024</w:t>
      </w:r>
      <w:r w:rsidRPr="007427E1">
        <w:rPr>
          <w:rFonts w:hint="eastAsia"/>
          <w:sz w:val="24"/>
          <w:szCs w:val="24"/>
        </w:rPr>
        <w:t>年</w:t>
      </w:r>
      <w:r w:rsidRPr="007427E1">
        <w:rPr>
          <w:rFonts w:hint="eastAsia"/>
          <w:sz w:val="24"/>
          <w:szCs w:val="24"/>
        </w:rPr>
        <w:t>5</w:t>
      </w:r>
      <w:r w:rsidRPr="007427E1">
        <w:rPr>
          <w:rFonts w:hint="eastAsia"/>
          <w:sz w:val="24"/>
          <w:szCs w:val="24"/>
        </w:rPr>
        <w:t>月中国占世界汽车份额</w:t>
      </w:r>
      <w:r w:rsidRPr="007427E1">
        <w:rPr>
          <w:rFonts w:hint="eastAsia"/>
          <w:sz w:val="24"/>
          <w:szCs w:val="24"/>
        </w:rPr>
        <w:t>33%</w:t>
      </w:r>
    </w:p>
    <w:p w14:paraId="148409A3" w14:textId="414E30BD" w:rsidR="00B014BC" w:rsidRPr="00E1287E" w:rsidRDefault="00B014BC" w:rsidP="00E1287E">
      <w:pPr>
        <w:ind w:firstLineChars="200" w:firstLine="420"/>
        <w:rPr>
          <w:rFonts w:ascii="宋体" w:eastAsia="宋体" w:hAnsi="宋体"/>
        </w:rPr>
      </w:pPr>
      <w:r w:rsidRPr="00E1287E">
        <w:rPr>
          <w:rFonts w:ascii="宋体" w:eastAsia="宋体" w:hAnsi="宋体" w:hint="eastAsia"/>
        </w:rPr>
        <w:t>2024年5月的世界汽车销量达到727</w:t>
      </w:r>
      <w:r w:rsidR="00906F5F">
        <w:rPr>
          <w:rFonts w:ascii="宋体" w:eastAsia="宋体" w:hAnsi="宋体" w:hint="eastAsia"/>
        </w:rPr>
        <w:t>万辆</w:t>
      </w:r>
      <w:r w:rsidRPr="00E1287E">
        <w:rPr>
          <w:rFonts w:ascii="宋体" w:eastAsia="宋体" w:hAnsi="宋体" w:hint="eastAsia"/>
        </w:rPr>
        <w:t>，同比下降1%，环比增</w:t>
      </w:r>
      <w:r w:rsidR="009B7E86">
        <w:rPr>
          <w:rFonts w:ascii="宋体" w:eastAsia="宋体" w:hAnsi="宋体" w:hint="eastAsia"/>
        </w:rPr>
        <w:t>长</w:t>
      </w:r>
      <w:r w:rsidRPr="00E1287E">
        <w:rPr>
          <w:rFonts w:ascii="宋体" w:eastAsia="宋体" w:hAnsi="宋体" w:hint="eastAsia"/>
        </w:rPr>
        <w:t>4%。2024年5月较2018年5月峰值仍稍低10%，处历年的中位水平。2024年1-5月销量3</w:t>
      </w:r>
      <w:r w:rsidR="009B7E86">
        <w:rPr>
          <w:rFonts w:ascii="宋体" w:eastAsia="宋体" w:hAnsi="宋体" w:hint="eastAsia"/>
        </w:rPr>
        <w:t>,</w:t>
      </w:r>
      <w:r w:rsidRPr="00E1287E">
        <w:rPr>
          <w:rFonts w:ascii="宋体" w:eastAsia="宋体" w:hAnsi="宋体" w:hint="eastAsia"/>
        </w:rPr>
        <w:t>566</w:t>
      </w:r>
      <w:r w:rsidR="00906F5F">
        <w:rPr>
          <w:rFonts w:ascii="宋体" w:eastAsia="宋体" w:hAnsi="宋体" w:hint="eastAsia"/>
        </w:rPr>
        <w:t>万辆</w:t>
      </w:r>
      <w:r w:rsidRPr="00E1287E">
        <w:rPr>
          <w:rFonts w:ascii="宋体" w:eastAsia="宋体" w:hAnsi="宋体" w:hint="eastAsia"/>
        </w:rPr>
        <w:t>，同比增长3%。2024年5月中国车企的世界份额33%</w:t>
      </w:r>
      <w:r w:rsidR="0049177E">
        <w:rPr>
          <w:rFonts w:ascii="宋体" w:eastAsia="宋体" w:hAnsi="宋体" w:hint="eastAsia"/>
        </w:rPr>
        <w:t>。</w:t>
      </w:r>
      <w:r w:rsidRPr="00E1287E">
        <w:rPr>
          <w:rFonts w:ascii="宋体" w:eastAsia="宋体" w:hAnsi="宋体" w:hint="eastAsia"/>
        </w:rPr>
        <w:t xml:space="preserve"> </w:t>
      </w:r>
    </w:p>
    <w:p w14:paraId="4BA4FB94" w14:textId="5BAC4907" w:rsidR="00B014BC" w:rsidRPr="009B7E86" w:rsidRDefault="00B014BC" w:rsidP="009B7E86">
      <w:pPr>
        <w:ind w:firstLineChars="200" w:firstLine="420"/>
        <w:rPr>
          <w:rFonts w:ascii="宋体" w:eastAsia="宋体" w:hAnsi="宋体"/>
        </w:rPr>
      </w:pPr>
      <w:r w:rsidRPr="00E1287E">
        <w:rPr>
          <w:rFonts w:ascii="宋体" w:eastAsia="宋体" w:hAnsi="宋体" w:hint="eastAsia"/>
        </w:rPr>
        <w:t>从世界范围角度来看， 2024年中国汽车市场恢复较强，比亚迪、吉利汽车、长安汽车等中国车企回升效果最为突出，以丰田和起亚为代表的亚洲集团表现仍较差。近两年的国际芯片短缺对中国车市的影响较小，反而推动中国汽车出口表现很强，抢占巨大的国际市场供需缺口，获得难得发展机遇。作为汽车芯片这样的高垄断行业，此次的供给端紧缩将对中国供应链崛起带来重大机会，近期的新能源发展迅速，中国自主车企走势较强。</w:t>
      </w:r>
    </w:p>
    <w:p w14:paraId="13544179" w14:textId="77777777" w:rsidR="00B014BC" w:rsidRDefault="00B014BC" w:rsidP="00B014BC"/>
    <w:p w14:paraId="2260773B" w14:textId="77777777" w:rsidR="00B014BC" w:rsidRPr="007427E1" w:rsidRDefault="00B014BC">
      <w:pPr>
        <w:pStyle w:val="2"/>
        <w:numPr>
          <w:ilvl w:val="0"/>
          <w:numId w:val="3"/>
        </w:numPr>
        <w:spacing w:before="0" w:after="0" w:line="240" w:lineRule="auto"/>
        <w:ind w:left="0" w:firstLine="6"/>
        <w:rPr>
          <w:sz w:val="24"/>
          <w:szCs w:val="24"/>
        </w:rPr>
      </w:pPr>
      <w:r w:rsidRPr="007427E1">
        <w:rPr>
          <w:rFonts w:hint="eastAsia"/>
          <w:sz w:val="24"/>
          <w:szCs w:val="24"/>
        </w:rPr>
        <w:t>2024</w:t>
      </w:r>
      <w:r w:rsidRPr="007427E1">
        <w:rPr>
          <w:rFonts w:hint="eastAsia"/>
          <w:sz w:val="24"/>
          <w:szCs w:val="24"/>
        </w:rPr>
        <w:t>年</w:t>
      </w:r>
      <w:r w:rsidRPr="007427E1">
        <w:rPr>
          <w:rFonts w:hint="eastAsia"/>
          <w:sz w:val="24"/>
          <w:szCs w:val="24"/>
        </w:rPr>
        <w:t>1-5</w:t>
      </w:r>
      <w:r w:rsidRPr="007427E1">
        <w:rPr>
          <w:rFonts w:hint="eastAsia"/>
          <w:sz w:val="24"/>
          <w:szCs w:val="24"/>
        </w:rPr>
        <w:t>月中国占世界新能源车份额</w:t>
      </w:r>
      <w:r w:rsidRPr="007427E1">
        <w:rPr>
          <w:rFonts w:hint="eastAsia"/>
          <w:sz w:val="24"/>
          <w:szCs w:val="24"/>
        </w:rPr>
        <w:t>64%</w:t>
      </w:r>
    </w:p>
    <w:p w14:paraId="69CAD5B8" w14:textId="7B7A6815" w:rsidR="00B014BC" w:rsidRPr="00E1287E" w:rsidRDefault="00B014BC" w:rsidP="00E1287E">
      <w:pPr>
        <w:ind w:firstLineChars="200" w:firstLine="420"/>
        <w:rPr>
          <w:rFonts w:ascii="宋体" w:eastAsia="宋体" w:hAnsi="宋体"/>
        </w:rPr>
      </w:pPr>
      <w:r w:rsidRPr="00E1287E">
        <w:rPr>
          <w:rFonts w:ascii="宋体" w:eastAsia="宋体" w:hAnsi="宋体" w:hint="eastAsia"/>
        </w:rPr>
        <w:t>2024年1-5月份世界汽车销量达到3</w:t>
      </w:r>
      <w:r w:rsidR="009B7E86">
        <w:rPr>
          <w:rFonts w:ascii="宋体" w:eastAsia="宋体" w:hAnsi="宋体" w:hint="eastAsia"/>
        </w:rPr>
        <w:t>,</w:t>
      </w:r>
      <w:r w:rsidRPr="00E1287E">
        <w:rPr>
          <w:rFonts w:ascii="宋体" w:eastAsia="宋体" w:hAnsi="宋体" w:hint="eastAsia"/>
        </w:rPr>
        <w:t>566</w:t>
      </w:r>
      <w:r w:rsidR="00906F5F">
        <w:rPr>
          <w:rFonts w:ascii="宋体" w:eastAsia="宋体" w:hAnsi="宋体" w:hint="eastAsia"/>
        </w:rPr>
        <w:t>万辆</w:t>
      </w:r>
      <w:r w:rsidRPr="00E1287E">
        <w:rPr>
          <w:rFonts w:ascii="宋体" w:eastAsia="宋体" w:hAnsi="宋体" w:hint="eastAsia"/>
        </w:rPr>
        <w:t>，新能源汽车达到585</w:t>
      </w:r>
      <w:r w:rsidR="00906F5F">
        <w:rPr>
          <w:rFonts w:ascii="宋体" w:eastAsia="宋体" w:hAnsi="宋体" w:hint="eastAsia"/>
        </w:rPr>
        <w:t>万辆</w:t>
      </w:r>
      <w:r w:rsidRPr="00E1287E">
        <w:rPr>
          <w:rFonts w:ascii="宋体" w:eastAsia="宋体" w:hAnsi="宋体" w:hint="eastAsia"/>
        </w:rPr>
        <w:t>。2024年1-5月的新能源车份额达到16.4%</w:t>
      </w:r>
      <w:r w:rsidR="007427E1" w:rsidRPr="00E1287E">
        <w:rPr>
          <w:rFonts w:ascii="宋体" w:eastAsia="宋体" w:hAnsi="宋体" w:hint="eastAsia"/>
        </w:rPr>
        <w:t>，</w:t>
      </w:r>
      <w:r w:rsidRPr="00E1287E">
        <w:rPr>
          <w:rFonts w:ascii="宋体" w:eastAsia="宋体" w:hAnsi="宋体" w:hint="eastAsia"/>
        </w:rPr>
        <w:t>其中纯电动车的占比达到10.8%，而插电混动是达到5.6%</w:t>
      </w:r>
      <w:r w:rsidRPr="00E1287E">
        <w:rPr>
          <w:rFonts w:ascii="宋体" w:eastAsia="宋体" w:hAnsi="宋体" w:hint="eastAsia"/>
        </w:rPr>
        <w:lastRenderedPageBreak/>
        <w:t>的汽车比例，而混合动力占到6.3%，油电混动的占比提升。</w:t>
      </w:r>
    </w:p>
    <w:p w14:paraId="2575D208" w14:textId="2C358ADE" w:rsidR="00B014BC" w:rsidRPr="00E1287E" w:rsidRDefault="00B014BC" w:rsidP="00E1287E">
      <w:pPr>
        <w:ind w:firstLineChars="200" w:firstLine="420"/>
        <w:rPr>
          <w:rFonts w:ascii="宋体" w:eastAsia="宋体" w:hAnsi="宋体"/>
        </w:rPr>
      </w:pPr>
      <w:r w:rsidRPr="00E1287E">
        <w:rPr>
          <w:rFonts w:ascii="宋体" w:eastAsia="宋体" w:hAnsi="宋体" w:hint="eastAsia"/>
        </w:rPr>
        <w:t>2024年5月世界新能源乘用车销量132</w:t>
      </w:r>
      <w:r w:rsidR="00906F5F">
        <w:rPr>
          <w:rFonts w:ascii="宋体" w:eastAsia="宋体" w:hAnsi="宋体" w:hint="eastAsia"/>
        </w:rPr>
        <w:t>万辆</w:t>
      </w:r>
      <w:r w:rsidRPr="00E1287E">
        <w:rPr>
          <w:rFonts w:ascii="宋体" w:eastAsia="宋体" w:hAnsi="宋体" w:hint="eastAsia"/>
        </w:rPr>
        <w:t>，同比增</w:t>
      </w:r>
      <w:r w:rsidR="009B7E86">
        <w:rPr>
          <w:rFonts w:ascii="宋体" w:eastAsia="宋体" w:hAnsi="宋体" w:hint="eastAsia"/>
        </w:rPr>
        <w:t>长</w:t>
      </w:r>
      <w:r w:rsidRPr="00E1287E">
        <w:rPr>
          <w:rFonts w:ascii="宋体" w:eastAsia="宋体" w:hAnsi="宋体" w:hint="eastAsia"/>
        </w:rPr>
        <w:t>20%，环比增</w:t>
      </w:r>
      <w:r w:rsidR="009B7E86">
        <w:rPr>
          <w:rFonts w:ascii="宋体" w:eastAsia="宋体" w:hAnsi="宋体" w:hint="eastAsia"/>
        </w:rPr>
        <w:t>长</w:t>
      </w:r>
      <w:r w:rsidRPr="00E1287E">
        <w:rPr>
          <w:rFonts w:ascii="宋体" w:eastAsia="宋体" w:hAnsi="宋体" w:hint="eastAsia"/>
        </w:rPr>
        <w:t>11%。1-5月世界新能源乘用车达到567</w:t>
      </w:r>
      <w:r w:rsidR="00906F5F">
        <w:rPr>
          <w:rFonts w:ascii="宋体" w:eastAsia="宋体" w:hAnsi="宋体" w:hint="eastAsia"/>
        </w:rPr>
        <w:t>万辆</w:t>
      </w:r>
      <w:r w:rsidRPr="00E1287E">
        <w:rPr>
          <w:rFonts w:ascii="宋体" w:eastAsia="宋体" w:hAnsi="宋体" w:hint="eastAsia"/>
        </w:rPr>
        <w:t>，同比增长21%。今年欧洲1-5月新能源乘用车销量110</w:t>
      </w:r>
      <w:r w:rsidR="00906F5F">
        <w:rPr>
          <w:rFonts w:ascii="宋体" w:eastAsia="宋体" w:hAnsi="宋体" w:hint="eastAsia"/>
        </w:rPr>
        <w:t>万辆</w:t>
      </w:r>
      <w:r w:rsidRPr="00E1287E">
        <w:rPr>
          <w:rFonts w:ascii="宋体" w:eastAsia="宋体" w:hAnsi="宋体" w:hint="eastAsia"/>
        </w:rPr>
        <w:t>的增速3%，北美新能源乘用车销量67</w:t>
      </w:r>
      <w:r w:rsidR="00906F5F">
        <w:rPr>
          <w:rFonts w:ascii="宋体" w:eastAsia="宋体" w:hAnsi="宋体" w:hint="eastAsia"/>
        </w:rPr>
        <w:t>万辆</w:t>
      </w:r>
      <w:r w:rsidRPr="00E1287E">
        <w:rPr>
          <w:rFonts w:ascii="宋体" w:eastAsia="宋体" w:hAnsi="宋体" w:hint="eastAsia"/>
        </w:rPr>
        <w:t>的增速12%，在燃油车供给增大的背景下，欧美的新能源表现一般。因为欧美新能源走势放缓，世界新能源1-5月相对前几年的走势放缓较大。欧美新能源的销量增速放缓值得关注，目前的早期尝试者和环保主义者都已经购买了电动汽车，主流消费者对充电基础设施、电池寿命、保险成本的担忧仍较大，在较高利率下即使放开自动驾驶的使用，但销量渗透率提升没有达到预期。</w:t>
      </w:r>
    </w:p>
    <w:p w14:paraId="34073CBF" w14:textId="5A512CC8" w:rsidR="00B014BC" w:rsidRPr="00E1287E" w:rsidRDefault="00B014BC" w:rsidP="00E1287E">
      <w:pPr>
        <w:ind w:firstLineChars="200" w:firstLine="420"/>
        <w:rPr>
          <w:rFonts w:ascii="宋体" w:eastAsia="宋体" w:hAnsi="宋体"/>
        </w:rPr>
      </w:pPr>
      <w:r w:rsidRPr="00E1287E">
        <w:rPr>
          <w:rFonts w:ascii="宋体" w:eastAsia="宋体" w:hAnsi="宋体" w:hint="eastAsia"/>
        </w:rPr>
        <w:t>近期中国新能源乘用车的增速强于世界平均增长速度。2022年的中国新能源乘用车世界份额超过63%</w:t>
      </w:r>
      <w:r w:rsidR="00370325" w:rsidRPr="00E1287E">
        <w:rPr>
          <w:rFonts w:ascii="宋体" w:eastAsia="宋体" w:hAnsi="宋体" w:hint="eastAsia"/>
        </w:rPr>
        <w:t>，</w:t>
      </w:r>
      <w:r w:rsidRPr="00E1287E">
        <w:rPr>
          <w:rFonts w:ascii="宋体" w:eastAsia="宋体" w:hAnsi="宋体" w:hint="eastAsia"/>
        </w:rPr>
        <w:t>2023年的中国占世界份额64%，2024年1-5月的继续保持64%的份额，其中4-5月的中国新能源乘用车世界份额份额达到67%。中国在世界纯电动车市场份额表现相对突出，2023年的份额达到61%的份额水平，2024年1-5月59%的表现相对平稳。中国在世界插电混动份额表现持续走强，2023年上升到69%的水平，2024年1-5月达到73%的超高水平，中国在世界插电混动市场呈现超强的表现。</w:t>
      </w:r>
    </w:p>
    <w:p w14:paraId="14B23BF0" w14:textId="77777777" w:rsidR="00B014BC" w:rsidRPr="00E1287E" w:rsidRDefault="00B014BC" w:rsidP="00E1287E">
      <w:pPr>
        <w:ind w:firstLineChars="200" w:firstLine="420"/>
        <w:rPr>
          <w:rFonts w:ascii="宋体" w:eastAsia="宋体" w:hAnsi="宋体"/>
        </w:rPr>
      </w:pPr>
      <w:r w:rsidRPr="00E1287E">
        <w:rPr>
          <w:rFonts w:ascii="宋体" w:eastAsia="宋体" w:hAnsi="宋体" w:hint="eastAsia"/>
        </w:rPr>
        <w:t>受到高基数和各国补贴政策退出的影响，加之欧盟对中国电动车采取错误的加税政策， 2024年欧美新能源乘用车开局偏弱后，欧洲新能源持续走弱。2024年1-5月中国新能源车出口较好，在南美和东南亚市场表现很好，这也是中国产业链强大，形成强大的国内市场和出口的双增长。</w:t>
      </w:r>
    </w:p>
    <w:p w14:paraId="4B68D172" w14:textId="77777777" w:rsidR="001261A1" w:rsidRPr="001261A1" w:rsidRDefault="001261A1" w:rsidP="001261A1"/>
    <w:p w14:paraId="027B9AA4" w14:textId="1DDD4555" w:rsidR="005718DB" w:rsidRPr="007427E1" w:rsidRDefault="00B014BC">
      <w:pPr>
        <w:pStyle w:val="2"/>
        <w:numPr>
          <w:ilvl w:val="0"/>
          <w:numId w:val="3"/>
        </w:numPr>
        <w:spacing w:before="0" w:after="0" w:line="240" w:lineRule="auto"/>
        <w:ind w:left="0" w:firstLine="6"/>
        <w:rPr>
          <w:sz w:val="24"/>
          <w:szCs w:val="24"/>
        </w:rPr>
      </w:pPr>
      <w:r w:rsidRPr="007427E1">
        <w:rPr>
          <w:rFonts w:hint="eastAsia"/>
          <w:sz w:val="24"/>
          <w:szCs w:val="24"/>
        </w:rPr>
        <w:t>2024</w:t>
      </w:r>
      <w:r w:rsidRPr="007427E1">
        <w:rPr>
          <w:rFonts w:hint="eastAsia"/>
          <w:sz w:val="24"/>
          <w:szCs w:val="24"/>
        </w:rPr>
        <w:t>年</w:t>
      </w:r>
      <w:r w:rsidR="00BC297D">
        <w:rPr>
          <w:rFonts w:hint="eastAsia"/>
          <w:sz w:val="24"/>
          <w:szCs w:val="24"/>
        </w:rPr>
        <w:t>5</w:t>
      </w:r>
      <w:r w:rsidR="00BC297D">
        <w:rPr>
          <w:rFonts w:hint="eastAsia"/>
          <w:sz w:val="24"/>
          <w:szCs w:val="24"/>
        </w:rPr>
        <w:t>月</w:t>
      </w:r>
      <w:r w:rsidRPr="007427E1">
        <w:rPr>
          <w:rFonts w:hint="eastAsia"/>
          <w:sz w:val="24"/>
          <w:szCs w:val="24"/>
        </w:rPr>
        <w:t>中国汽车出口海外部分数据跟踪</w:t>
      </w:r>
    </w:p>
    <w:p w14:paraId="581D0931" w14:textId="05DF52C6" w:rsidR="00B014BC" w:rsidRPr="00E1287E" w:rsidRDefault="00B014BC" w:rsidP="00E1287E">
      <w:pPr>
        <w:ind w:firstLineChars="200" w:firstLine="420"/>
        <w:rPr>
          <w:rFonts w:ascii="宋体" w:eastAsia="宋体" w:hAnsi="宋体"/>
        </w:rPr>
      </w:pPr>
      <w:r w:rsidRPr="00E1287E">
        <w:rPr>
          <w:rFonts w:ascii="宋体" w:eastAsia="宋体" w:hAnsi="宋体" w:hint="eastAsia"/>
        </w:rPr>
        <w:t>自2021年以来，随着世界新冠疫情的爆发，中国汽车产业链韧性较强的优势充分体现，中国汽车出口市场近两年表现超强增长。2024年5月中国自主车企在海外部分地区销量初步统计达到19.8万，同比增长43%，环比增长3%</w:t>
      </w:r>
      <w:r w:rsidR="00370325" w:rsidRPr="00E1287E">
        <w:rPr>
          <w:rFonts w:ascii="宋体" w:eastAsia="宋体" w:hAnsi="宋体" w:hint="eastAsia"/>
        </w:rPr>
        <w:t>。</w:t>
      </w:r>
      <w:r w:rsidRPr="00E1287E">
        <w:rPr>
          <w:rFonts w:ascii="宋体" w:eastAsia="宋体" w:hAnsi="宋体" w:hint="eastAsia"/>
        </w:rPr>
        <w:t>2024年1-5月的中国海外市场自主品牌销量94</w:t>
      </w:r>
      <w:r w:rsidR="00906F5F">
        <w:rPr>
          <w:rFonts w:ascii="宋体" w:eastAsia="宋体" w:hAnsi="宋体" w:hint="eastAsia"/>
        </w:rPr>
        <w:t>万辆</w:t>
      </w:r>
      <w:r w:rsidRPr="00E1287E">
        <w:rPr>
          <w:rFonts w:ascii="宋体" w:eastAsia="宋体" w:hAnsi="宋体" w:hint="eastAsia"/>
        </w:rPr>
        <w:t>，同比增长58%，中国自主海外部分可统计市场的零售表现很好。出口增长重要原因是自主品牌燃油车的国际性价比巨大优势和新能源车出口较顽强，加之俄罗斯贡献了巨大增量，因此中国汽车出口的数量和均价均强势增长。</w:t>
      </w:r>
    </w:p>
    <w:p w14:paraId="6CF66F25" w14:textId="77777777" w:rsidR="00B014BC" w:rsidRPr="00E1287E" w:rsidRDefault="00B014BC" w:rsidP="00E1287E">
      <w:pPr>
        <w:ind w:firstLineChars="200" w:firstLine="420"/>
        <w:rPr>
          <w:rFonts w:ascii="宋体" w:eastAsia="宋体" w:hAnsi="宋体"/>
        </w:rPr>
      </w:pPr>
      <w:r w:rsidRPr="00E1287E">
        <w:rPr>
          <w:rFonts w:ascii="宋体" w:eastAsia="宋体" w:hAnsi="宋体" w:hint="eastAsia"/>
        </w:rPr>
        <w:t>由于有中国家电等产业出海的经验教训，汽车出海的策略日益清晰完善，从KD组装到本地化生产、海外并购，车企海外战略效果突出。目前我国自主品牌出口进入了强化根据地打造游击区的农村包围城市的战略新阶段。自主品牌在海外以建设KD组装为起步，逐步加大本土化产业链建设，以整车企业为龙头，零部件与整车抱团出海效果显著，上汽、吉利、长城等取得巨大的成功。自主整车出口从买断模式基本全面转向经销模式，奇瑞等自主整车品牌建设海外本土化的商务管控中心，全面监督当地提升销售服务网点的体系能力，自主品牌在当地市场的口碑越来越好。</w:t>
      </w:r>
    </w:p>
    <w:p w14:paraId="4512D02F" w14:textId="29C001C8" w:rsidR="00B014BC" w:rsidRPr="00E1287E" w:rsidRDefault="00B014BC" w:rsidP="00E1287E">
      <w:pPr>
        <w:ind w:firstLineChars="200" w:firstLine="420"/>
        <w:rPr>
          <w:rFonts w:ascii="宋体" w:eastAsia="宋体" w:hAnsi="宋体"/>
        </w:rPr>
      </w:pPr>
      <w:r w:rsidRPr="00E1287E">
        <w:rPr>
          <w:rFonts w:ascii="宋体" w:eastAsia="宋体" w:hAnsi="宋体" w:hint="eastAsia"/>
        </w:rPr>
        <w:t>中国对国外的反倾销和反补贴调查有超2000起的巨大的案例斗争经验。1994年至2023年，全球对中国发起的贸易救济案件中，反倾销1646起，占比70</w:t>
      </w:r>
      <w:r w:rsidR="00370325" w:rsidRPr="00E1287E">
        <w:rPr>
          <w:rFonts w:ascii="宋体" w:eastAsia="宋体" w:hAnsi="宋体" w:hint="eastAsia"/>
        </w:rPr>
        <w:t>.</w:t>
      </w:r>
      <w:r w:rsidRPr="00E1287E">
        <w:rPr>
          <w:rFonts w:ascii="宋体" w:eastAsia="宋体" w:hAnsi="宋体" w:hint="eastAsia"/>
        </w:rPr>
        <w:t>7%</w:t>
      </w:r>
      <w:r w:rsidR="00370325" w:rsidRPr="00E1287E">
        <w:rPr>
          <w:rFonts w:ascii="宋体" w:eastAsia="宋体" w:hAnsi="宋体" w:hint="eastAsia"/>
        </w:rPr>
        <w:t>；</w:t>
      </w:r>
      <w:r w:rsidRPr="00E1287E">
        <w:rPr>
          <w:rFonts w:ascii="宋体" w:eastAsia="宋体" w:hAnsi="宋体" w:hint="eastAsia"/>
        </w:rPr>
        <w:t>反补贴212起，占比9%</w:t>
      </w:r>
      <w:r w:rsidR="00370325" w:rsidRPr="00E1287E">
        <w:rPr>
          <w:rFonts w:ascii="宋体" w:eastAsia="宋体" w:hAnsi="宋体" w:hint="eastAsia"/>
        </w:rPr>
        <w:t>；</w:t>
      </w:r>
      <w:r w:rsidRPr="00E1287E">
        <w:rPr>
          <w:rFonts w:ascii="宋体" w:eastAsia="宋体" w:hAnsi="宋体" w:hint="eastAsia"/>
        </w:rPr>
        <w:t>保障措施392起，占比17%</w:t>
      </w:r>
      <w:r w:rsidR="00370325" w:rsidRPr="00E1287E">
        <w:rPr>
          <w:rFonts w:ascii="宋体" w:eastAsia="宋体" w:hAnsi="宋体" w:hint="eastAsia"/>
        </w:rPr>
        <w:t>；</w:t>
      </w:r>
      <w:r w:rsidRPr="00E1287E">
        <w:rPr>
          <w:rFonts w:ascii="宋体" w:eastAsia="宋体" w:hAnsi="宋体" w:hint="eastAsia"/>
        </w:rPr>
        <w:t>特别保障措施89起，占比4%。2023年，全球发起的对华贸易救济案件中，反倾销189起，占比82.89%</w:t>
      </w:r>
      <w:r w:rsidR="00370325" w:rsidRPr="00E1287E">
        <w:rPr>
          <w:rFonts w:ascii="宋体" w:eastAsia="宋体" w:hAnsi="宋体" w:hint="eastAsia"/>
        </w:rPr>
        <w:t>；</w:t>
      </w:r>
      <w:r w:rsidRPr="00E1287E">
        <w:rPr>
          <w:rFonts w:ascii="宋体" w:eastAsia="宋体" w:hAnsi="宋体" w:hint="eastAsia"/>
        </w:rPr>
        <w:t>反补贴26起，占比11.40%</w:t>
      </w:r>
      <w:r w:rsidR="00370325" w:rsidRPr="00E1287E">
        <w:rPr>
          <w:rFonts w:ascii="宋体" w:eastAsia="宋体" w:hAnsi="宋体" w:hint="eastAsia"/>
        </w:rPr>
        <w:t>；</w:t>
      </w:r>
      <w:r w:rsidRPr="00E1287E">
        <w:rPr>
          <w:rFonts w:ascii="宋体" w:eastAsia="宋体" w:hAnsi="宋体" w:hint="eastAsia"/>
        </w:rPr>
        <w:t>保障措施13起，占比5.70%。2023年，中国对全球发起的贸易救济案件中，反倾销1起。2023年，全球对中国发起的贸易救济案件中，反倾销63起，占比72%</w:t>
      </w:r>
      <w:r w:rsidR="00370325" w:rsidRPr="00E1287E">
        <w:rPr>
          <w:rFonts w:ascii="宋体" w:eastAsia="宋体" w:hAnsi="宋体" w:hint="eastAsia"/>
        </w:rPr>
        <w:t>；</w:t>
      </w:r>
      <w:r w:rsidRPr="00E1287E">
        <w:rPr>
          <w:rFonts w:ascii="宋体" w:eastAsia="宋体" w:hAnsi="宋体" w:hint="eastAsia"/>
        </w:rPr>
        <w:t>反补贴12起，占比14%</w:t>
      </w:r>
      <w:r w:rsidR="00370325" w:rsidRPr="00E1287E">
        <w:rPr>
          <w:rFonts w:ascii="宋体" w:eastAsia="宋体" w:hAnsi="宋体" w:hint="eastAsia"/>
        </w:rPr>
        <w:t>；</w:t>
      </w:r>
      <w:r w:rsidRPr="00E1287E">
        <w:rPr>
          <w:rFonts w:ascii="宋体" w:eastAsia="宋体" w:hAnsi="宋体" w:hint="eastAsia"/>
        </w:rPr>
        <w:t>保障措施12起，占比14%。</w:t>
      </w:r>
    </w:p>
    <w:p w14:paraId="7DC96AB8" w14:textId="77777777" w:rsidR="00B014BC" w:rsidRPr="00E1287E" w:rsidRDefault="00B014BC" w:rsidP="00E1287E">
      <w:pPr>
        <w:ind w:firstLineChars="200" w:firstLine="420"/>
        <w:rPr>
          <w:rFonts w:ascii="宋体" w:eastAsia="宋体" w:hAnsi="宋体"/>
        </w:rPr>
      </w:pPr>
      <w:r w:rsidRPr="00E1287E">
        <w:rPr>
          <w:rFonts w:ascii="宋体" w:eastAsia="宋体" w:hAnsi="宋体" w:hint="eastAsia"/>
        </w:rPr>
        <w:t>中国车企的对外贸易的防风险意识极强，10多年里中国车企遭遇俄罗斯、伊朗、阿尔及利亚、巴西等多次风险，多次几乎灭顶之灾的教训培养了中国车企对外贸易经验丰富，尤其以中国自主品牌对俄罗斯市场的进入策略性差异体现了车企的务实防风险。</w:t>
      </w:r>
    </w:p>
    <w:p w14:paraId="6E84EA36" w14:textId="77E1D58D" w:rsidR="001261A1" w:rsidRPr="00E1287E" w:rsidRDefault="00B014BC" w:rsidP="00E1287E">
      <w:pPr>
        <w:ind w:firstLineChars="200" w:firstLine="420"/>
        <w:rPr>
          <w:rFonts w:ascii="宋体" w:eastAsia="宋体" w:hAnsi="宋体"/>
        </w:rPr>
      </w:pPr>
      <w:r w:rsidRPr="00E1287E">
        <w:rPr>
          <w:rFonts w:ascii="宋体" w:eastAsia="宋体" w:hAnsi="宋体" w:hint="eastAsia"/>
        </w:rPr>
        <w:lastRenderedPageBreak/>
        <w:t>中国汽车整车出口创世界性奇迹，这是国际车企看不懂的巨大的成就。此次欧盟对中国电动汽车的调查是中国自主电动车强大后正常国外应激反应现象，欧盟此举明显违反市场规律和国际规则，不仅直接损害欧洲消费者的切身利益，不利于欧洲汽车产业加速转型，还破坏了公平竞争的国际贸易环境，不利于世界节能减碳的大趋势。欧盟对中国电动汽车反补贴名义征税是完全错误的，短期对中国汽车出口带来一定影响，长期看无法阻碍中国车企走出去的坚定决心。</w:t>
      </w:r>
    </w:p>
    <w:p w14:paraId="16CD541F" w14:textId="77777777" w:rsidR="001261A1" w:rsidRDefault="001261A1" w:rsidP="001261A1"/>
    <w:p w14:paraId="585D0904" w14:textId="1E0B9E5C" w:rsidR="00131BD8" w:rsidRDefault="00131BD8">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22314737" w14:textId="4F467E46" w:rsidR="00CB4A2B" w:rsidRPr="00904FB2" w:rsidRDefault="00CB4A2B">
      <w:pPr>
        <w:pStyle w:val="2"/>
        <w:numPr>
          <w:ilvl w:val="0"/>
          <w:numId w:val="7"/>
        </w:numPr>
        <w:spacing w:before="0" w:after="0" w:line="240" w:lineRule="auto"/>
        <w:ind w:left="0" w:firstLine="0"/>
        <w:rPr>
          <w:sz w:val="24"/>
          <w:szCs w:val="24"/>
        </w:rPr>
      </w:pPr>
      <w:r w:rsidRPr="00904FB2">
        <w:rPr>
          <w:rFonts w:hint="eastAsia"/>
          <w:sz w:val="24"/>
          <w:szCs w:val="24"/>
        </w:rPr>
        <w:t>奕派</w:t>
      </w:r>
      <w:r w:rsidRPr="00904FB2">
        <w:rPr>
          <w:sz w:val="24"/>
          <w:szCs w:val="24"/>
        </w:rPr>
        <w:t>007</w:t>
      </w:r>
      <w:r w:rsidRPr="00904FB2">
        <w:rPr>
          <w:sz w:val="24"/>
          <w:szCs w:val="24"/>
        </w:rPr>
        <w:t>新车型上市</w:t>
      </w:r>
    </w:p>
    <w:p w14:paraId="7F4E02CB" w14:textId="3E8FFF14" w:rsidR="00CB4A2B" w:rsidRPr="00E1287E" w:rsidRDefault="00CB4A2B" w:rsidP="00E1287E">
      <w:pPr>
        <w:ind w:firstLineChars="200" w:firstLine="420"/>
        <w:rPr>
          <w:rFonts w:ascii="宋体" w:eastAsia="宋体" w:hAnsi="宋体"/>
        </w:rPr>
      </w:pPr>
      <w:r w:rsidRPr="00E1287E">
        <w:rPr>
          <w:rFonts w:ascii="宋体" w:eastAsia="宋体" w:hAnsi="宋体"/>
        </w:rPr>
        <w:t>7月1日，奕派007新车型上市，新车售价为18.96万元。</w:t>
      </w:r>
      <w:r w:rsidRPr="00E1287E">
        <w:rPr>
          <w:rFonts w:ascii="宋体" w:eastAsia="宋体" w:hAnsi="宋体" w:hint="eastAsia"/>
        </w:rPr>
        <w:t>采用</w:t>
      </w:r>
      <w:r w:rsidRPr="00E1287E">
        <w:rPr>
          <w:rFonts w:ascii="宋体" w:eastAsia="宋体" w:hAnsi="宋体"/>
        </w:rPr>
        <w:t>8.8英寸液晶仪表、15.6英寸中控屏幕。</w:t>
      </w:r>
      <w:r w:rsidRPr="00E1287E">
        <w:rPr>
          <w:rFonts w:ascii="宋体" w:eastAsia="宋体" w:hAnsi="宋体" w:hint="eastAsia"/>
        </w:rPr>
        <w:t>搭载纯电动机，</w:t>
      </w:r>
      <w:r w:rsidRPr="00E1287E">
        <w:rPr>
          <w:rFonts w:ascii="宋体" w:eastAsia="宋体" w:hAnsi="宋体"/>
        </w:rPr>
        <w:t>CLTC综合续航里程达540km。</w:t>
      </w:r>
    </w:p>
    <w:p w14:paraId="7804D8DE" w14:textId="69172D55" w:rsidR="00CB4A2B" w:rsidRDefault="00CB4A2B" w:rsidP="00CB4A2B">
      <w:r>
        <w:rPr>
          <w:noProof/>
        </w:rPr>
        <w:drawing>
          <wp:inline distT="0" distB="0" distL="0" distR="0" wp14:anchorId="58E51046" wp14:editId="5D49F1A6">
            <wp:extent cx="1800000" cy="914876"/>
            <wp:effectExtent l="0" t="0" r="0" b="0"/>
            <wp:docPr id="382365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800000" cy="914876"/>
                    </a:xfrm>
                    <a:prstGeom prst="rect">
                      <a:avLst/>
                    </a:prstGeom>
                    <a:noFill/>
                    <a:ln>
                      <a:noFill/>
                    </a:ln>
                  </pic:spPr>
                </pic:pic>
              </a:graphicData>
            </a:graphic>
          </wp:inline>
        </w:drawing>
      </w:r>
    </w:p>
    <w:p w14:paraId="22D75FD7" w14:textId="77777777" w:rsidR="00BC297D" w:rsidRPr="00CB4A2B" w:rsidRDefault="00BC297D" w:rsidP="00CB4A2B"/>
    <w:p w14:paraId="7F75A9F2" w14:textId="30833FAB" w:rsidR="000D6EE3" w:rsidRPr="00904FB2" w:rsidRDefault="000D6EE3">
      <w:pPr>
        <w:pStyle w:val="2"/>
        <w:numPr>
          <w:ilvl w:val="0"/>
          <w:numId w:val="7"/>
        </w:numPr>
        <w:spacing w:before="0" w:after="0" w:line="240" w:lineRule="auto"/>
        <w:ind w:left="0" w:firstLine="0"/>
        <w:rPr>
          <w:sz w:val="24"/>
          <w:szCs w:val="24"/>
        </w:rPr>
      </w:pPr>
      <w:r w:rsidRPr="00904FB2">
        <w:rPr>
          <w:rFonts w:hint="eastAsia"/>
          <w:sz w:val="24"/>
          <w:szCs w:val="24"/>
        </w:rPr>
        <w:t>新款丰田锋兰达上市</w:t>
      </w:r>
    </w:p>
    <w:p w14:paraId="2AF36393" w14:textId="6A379003" w:rsidR="000D6EE3" w:rsidRPr="00E1287E" w:rsidRDefault="000D6EE3" w:rsidP="00E1287E">
      <w:pPr>
        <w:ind w:firstLineChars="200" w:firstLine="420"/>
        <w:rPr>
          <w:rFonts w:ascii="宋体" w:eastAsia="宋体" w:hAnsi="宋体"/>
        </w:rPr>
      </w:pPr>
      <w:r w:rsidRPr="00E1287E">
        <w:rPr>
          <w:rFonts w:ascii="宋体" w:eastAsia="宋体" w:hAnsi="宋体"/>
        </w:rPr>
        <w:t>7月1日，新款丰田锋兰达上市，新车共推5款，售价区间为14.98万-18.48万元。</w:t>
      </w:r>
      <w:r w:rsidRPr="00E1287E">
        <w:rPr>
          <w:rFonts w:ascii="宋体" w:eastAsia="宋体" w:hAnsi="宋体" w:hint="eastAsia"/>
        </w:rPr>
        <w:t>搭载</w:t>
      </w:r>
      <w:r w:rsidRPr="00E1287E">
        <w:rPr>
          <w:rFonts w:ascii="宋体" w:eastAsia="宋体" w:hAnsi="宋体"/>
        </w:rPr>
        <w:t>2.0L发动机+CVT变速箱的燃油系统，2.0发动机+E-CVT变速箱的油混系统。</w:t>
      </w:r>
    </w:p>
    <w:p w14:paraId="467902E3" w14:textId="6FA64D0A" w:rsidR="000D6EE3" w:rsidRDefault="008A3BDC" w:rsidP="00E1287E">
      <w:pPr>
        <w:rPr>
          <w:rFonts w:ascii="宋体" w:eastAsia="宋体" w:hAnsi="宋体"/>
        </w:rPr>
      </w:pPr>
      <w:r w:rsidRPr="00E1287E">
        <w:rPr>
          <w:rFonts w:ascii="宋体" w:eastAsia="宋体" w:hAnsi="宋体"/>
          <w:noProof/>
        </w:rPr>
        <w:drawing>
          <wp:inline distT="0" distB="0" distL="0" distR="0" wp14:anchorId="2893E284" wp14:editId="4D27B37E">
            <wp:extent cx="1800000" cy="948148"/>
            <wp:effectExtent l="0" t="0" r="0" b="4445"/>
            <wp:docPr id="1318549957" name="图片 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549957" name="图片 3" descr="汽车停在路上&#10;&#10;描述已自动生成"/>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800000" cy="948148"/>
                    </a:xfrm>
                    <a:prstGeom prst="rect">
                      <a:avLst/>
                    </a:prstGeom>
                    <a:noFill/>
                    <a:ln>
                      <a:noFill/>
                    </a:ln>
                  </pic:spPr>
                </pic:pic>
              </a:graphicData>
            </a:graphic>
          </wp:inline>
        </w:drawing>
      </w:r>
    </w:p>
    <w:p w14:paraId="1ABFFE38" w14:textId="77777777" w:rsidR="00E1287E" w:rsidRPr="00E1287E" w:rsidRDefault="00E1287E" w:rsidP="00E1287E">
      <w:pPr>
        <w:rPr>
          <w:rFonts w:ascii="宋体" w:eastAsia="宋体" w:hAnsi="宋体"/>
        </w:rPr>
      </w:pPr>
    </w:p>
    <w:p w14:paraId="63A2BBB6" w14:textId="130E1BEA" w:rsidR="0045564D" w:rsidRPr="00904FB2" w:rsidRDefault="0045564D">
      <w:pPr>
        <w:pStyle w:val="2"/>
        <w:numPr>
          <w:ilvl w:val="0"/>
          <w:numId w:val="7"/>
        </w:numPr>
        <w:spacing w:before="0" w:after="0" w:line="240" w:lineRule="auto"/>
        <w:ind w:left="0" w:firstLine="0"/>
        <w:rPr>
          <w:sz w:val="24"/>
          <w:szCs w:val="24"/>
        </w:rPr>
      </w:pPr>
      <w:r w:rsidRPr="00904FB2">
        <w:rPr>
          <w:sz w:val="24"/>
          <w:szCs w:val="24"/>
        </w:rPr>
        <w:t>2025</w:t>
      </w:r>
      <w:r w:rsidRPr="00904FB2">
        <w:rPr>
          <w:sz w:val="24"/>
          <w:szCs w:val="24"/>
        </w:rPr>
        <w:t>款极氪</w:t>
      </w:r>
      <w:r w:rsidRPr="00904FB2">
        <w:rPr>
          <w:sz w:val="24"/>
          <w:szCs w:val="24"/>
        </w:rPr>
        <w:t>X</w:t>
      </w:r>
      <w:r w:rsidRPr="00904FB2">
        <w:rPr>
          <w:sz w:val="24"/>
          <w:szCs w:val="24"/>
        </w:rPr>
        <w:t>上市</w:t>
      </w:r>
    </w:p>
    <w:p w14:paraId="1BA2E4C1" w14:textId="1BC209B6" w:rsidR="0045564D" w:rsidRPr="00E1287E" w:rsidRDefault="0045564D" w:rsidP="00E1287E">
      <w:pPr>
        <w:ind w:firstLineChars="200" w:firstLine="420"/>
        <w:rPr>
          <w:rFonts w:ascii="宋体" w:eastAsia="宋体" w:hAnsi="宋体"/>
        </w:rPr>
      </w:pPr>
      <w:r w:rsidRPr="00E1287E">
        <w:rPr>
          <w:rFonts w:ascii="宋体" w:eastAsia="宋体" w:hAnsi="宋体"/>
        </w:rPr>
        <w:t>7月1日，2025款极氪X正式上市，该车共推出四座魔方版和五座运动版2个版本，售价均为20万元起，上市限时权益价17.9万元起。</w:t>
      </w:r>
      <w:r w:rsidR="00111700" w:rsidRPr="00E1287E">
        <w:rPr>
          <w:rFonts w:ascii="宋体" w:eastAsia="宋体" w:hAnsi="宋体" w:hint="eastAsia"/>
        </w:rPr>
        <w:t>匹配</w:t>
      </w:r>
      <w:r w:rsidR="00111700" w:rsidRPr="00E1287E">
        <w:rPr>
          <w:rFonts w:ascii="宋体" w:eastAsia="宋体" w:hAnsi="宋体"/>
        </w:rPr>
        <w:t>66kWh三元锂电池组，官方0-100km/h加速时间5.8/3.7s，CLTC续航里程560/512km。</w:t>
      </w:r>
    </w:p>
    <w:p w14:paraId="6196D20E" w14:textId="223BCC37" w:rsidR="0045564D" w:rsidRDefault="0045564D" w:rsidP="0045564D">
      <w:r>
        <w:rPr>
          <w:noProof/>
          <w14:ligatures w14:val="standardContextual"/>
        </w:rPr>
        <w:drawing>
          <wp:inline distT="0" distB="0" distL="0" distR="0" wp14:anchorId="6B161446" wp14:editId="7A61BDA0">
            <wp:extent cx="1800000" cy="1031827"/>
            <wp:effectExtent l="0" t="0" r="0" b="0"/>
            <wp:docPr id="472987283"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87283" name="图片 1" descr="汽车停在路上&#10;&#10;描述已自动生成"/>
                    <pic:cNvPicPr/>
                  </pic:nvPicPr>
                  <pic:blipFill>
                    <a:blip r:embed="rId14"/>
                    <a:stretch>
                      <a:fillRect/>
                    </a:stretch>
                  </pic:blipFill>
                  <pic:spPr>
                    <a:xfrm>
                      <a:off x="0" y="0"/>
                      <a:ext cx="1800000" cy="1031827"/>
                    </a:xfrm>
                    <a:prstGeom prst="rect">
                      <a:avLst/>
                    </a:prstGeom>
                  </pic:spPr>
                </pic:pic>
              </a:graphicData>
            </a:graphic>
          </wp:inline>
        </w:drawing>
      </w:r>
    </w:p>
    <w:p w14:paraId="4308D884" w14:textId="77777777" w:rsidR="00BC297D" w:rsidRPr="0045564D" w:rsidRDefault="00BC297D" w:rsidP="0045564D"/>
    <w:p w14:paraId="4779B734" w14:textId="535134EF" w:rsidR="00131BD8" w:rsidRPr="00904FB2" w:rsidRDefault="006B1814">
      <w:pPr>
        <w:pStyle w:val="2"/>
        <w:numPr>
          <w:ilvl w:val="0"/>
          <w:numId w:val="7"/>
        </w:numPr>
        <w:spacing w:before="0" w:after="0" w:line="240" w:lineRule="auto"/>
        <w:ind w:left="0" w:firstLine="0"/>
        <w:rPr>
          <w:sz w:val="24"/>
          <w:szCs w:val="24"/>
        </w:rPr>
      </w:pPr>
      <w:r w:rsidRPr="00904FB2">
        <w:rPr>
          <w:rFonts w:hint="eastAsia"/>
          <w:sz w:val="24"/>
          <w:szCs w:val="24"/>
        </w:rPr>
        <w:t>全新</w:t>
      </w:r>
      <w:r w:rsidRPr="00904FB2">
        <w:rPr>
          <w:sz w:val="24"/>
          <w:szCs w:val="24"/>
        </w:rPr>
        <w:t>MINI COOPER</w:t>
      </w:r>
      <w:r w:rsidRPr="00904FB2">
        <w:rPr>
          <w:sz w:val="24"/>
          <w:szCs w:val="24"/>
        </w:rPr>
        <w:t>纯电版上市</w:t>
      </w:r>
    </w:p>
    <w:p w14:paraId="27479532" w14:textId="003355DE" w:rsidR="006B1814" w:rsidRPr="00E1287E" w:rsidRDefault="006B1814" w:rsidP="00E1287E">
      <w:pPr>
        <w:ind w:firstLineChars="200" w:firstLine="420"/>
        <w:rPr>
          <w:rFonts w:ascii="宋体" w:eastAsia="宋体" w:hAnsi="宋体"/>
        </w:rPr>
      </w:pPr>
      <w:r w:rsidRPr="00E1287E">
        <w:rPr>
          <w:rFonts w:ascii="宋体" w:eastAsia="宋体" w:hAnsi="宋体"/>
        </w:rPr>
        <w:t>7月6日，全新MINI COOPER纯电版正式上市，新车共推出5款车型，售价区间为18.98</w:t>
      </w:r>
      <w:r w:rsidRPr="00E1287E">
        <w:rPr>
          <w:rFonts w:ascii="宋体" w:eastAsia="宋体" w:hAnsi="宋体"/>
        </w:rPr>
        <w:lastRenderedPageBreak/>
        <w:t>万到26.68万元。新车定位纯电动小型SUV，并采用全新的家族式外观设计语言。动力方面，新车分别提供135kW、160kW两种功率电机。</w:t>
      </w:r>
    </w:p>
    <w:p w14:paraId="44534CF1" w14:textId="57E3809A" w:rsidR="006B1814" w:rsidRDefault="006B1814" w:rsidP="006B1814">
      <w:r>
        <w:rPr>
          <w:noProof/>
          <w14:ligatures w14:val="standardContextual"/>
        </w:rPr>
        <w:drawing>
          <wp:inline distT="0" distB="0" distL="0" distR="0" wp14:anchorId="4DC972E1" wp14:editId="2EC149B4">
            <wp:extent cx="1800000" cy="1225330"/>
            <wp:effectExtent l="0" t="0" r="0" b="0"/>
            <wp:docPr id="545096611" name="图片 1"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096611" name="图片 1" descr="绿色的汽车&#10;&#10;描述已自动生成"/>
                    <pic:cNvPicPr/>
                  </pic:nvPicPr>
                  <pic:blipFill>
                    <a:blip r:embed="rId15"/>
                    <a:stretch>
                      <a:fillRect/>
                    </a:stretch>
                  </pic:blipFill>
                  <pic:spPr>
                    <a:xfrm>
                      <a:off x="0" y="0"/>
                      <a:ext cx="1800000" cy="1225330"/>
                    </a:xfrm>
                    <a:prstGeom prst="rect">
                      <a:avLst/>
                    </a:prstGeom>
                  </pic:spPr>
                </pic:pic>
              </a:graphicData>
            </a:graphic>
          </wp:inline>
        </w:drawing>
      </w:r>
    </w:p>
    <w:p w14:paraId="71C8D3D6" w14:textId="77777777" w:rsidR="00BC297D" w:rsidRPr="006B1814" w:rsidRDefault="00BC297D" w:rsidP="006B1814"/>
    <w:p w14:paraId="08527C17" w14:textId="12A350E8" w:rsidR="00131BD8" w:rsidRPr="00904FB2" w:rsidRDefault="001B189B">
      <w:pPr>
        <w:pStyle w:val="2"/>
        <w:numPr>
          <w:ilvl w:val="0"/>
          <w:numId w:val="7"/>
        </w:numPr>
        <w:spacing w:before="0" w:after="0" w:line="240" w:lineRule="auto"/>
        <w:ind w:left="0" w:firstLine="0"/>
        <w:rPr>
          <w:sz w:val="24"/>
          <w:szCs w:val="24"/>
        </w:rPr>
      </w:pPr>
      <w:r w:rsidRPr="00904FB2">
        <w:rPr>
          <w:sz w:val="24"/>
          <w:szCs w:val="24"/>
        </w:rPr>
        <w:t>2025</w:t>
      </w:r>
      <w:r w:rsidRPr="00904FB2">
        <w:rPr>
          <w:sz w:val="24"/>
          <w:szCs w:val="24"/>
        </w:rPr>
        <w:t>款吉利帝豪正式上市</w:t>
      </w:r>
    </w:p>
    <w:p w14:paraId="6A02FEAA" w14:textId="300FF052" w:rsidR="001B189B" w:rsidRPr="00E1287E" w:rsidRDefault="003A0EB7" w:rsidP="00E1287E">
      <w:pPr>
        <w:ind w:firstLineChars="200" w:firstLine="420"/>
        <w:rPr>
          <w:rFonts w:ascii="宋体" w:eastAsia="宋体" w:hAnsi="宋体"/>
        </w:rPr>
      </w:pPr>
      <w:r w:rsidRPr="00E1287E">
        <w:rPr>
          <w:rFonts w:ascii="宋体" w:eastAsia="宋体" w:hAnsi="宋体"/>
        </w:rPr>
        <w:t>7月6日，</w:t>
      </w:r>
      <w:r w:rsidR="001B189B" w:rsidRPr="00E1287E">
        <w:rPr>
          <w:rFonts w:ascii="宋体" w:eastAsia="宋体" w:hAnsi="宋体"/>
        </w:rPr>
        <w:t>2025款吉利帝豪正式上市，新车共推出4款配置车型，售价区间为6.99-8.89万元，购车享1.5万元现金红包，限时售价区间为5.59-7.39万元。新车在外观、内饰以及智能生态等方面进行升级优化，动力上将搭载1.5L自然吸气发动机。</w:t>
      </w:r>
    </w:p>
    <w:p w14:paraId="1DADA852" w14:textId="2DAE69F8" w:rsidR="00A463CD" w:rsidRDefault="001B189B" w:rsidP="00A463CD">
      <w:r>
        <w:rPr>
          <w:noProof/>
          <w14:ligatures w14:val="standardContextual"/>
        </w:rPr>
        <w:drawing>
          <wp:inline distT="0" distB="0" distL="0" distR="0" wp14:anchorId="672A6EA2" wp14:editId="64881472">
            <wp:extent cx="1800000" cy="817650"/>
            <wp:effectExtent l="0" t="0" r="0" b="1905"/>
            <wp:docPr id="6916959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695983" name=""/>
                    <pic:cNvPicPr/>
                  </pic:nvPicPr>
                  <pic:blipFill>
                    <a:blip r:embed="rId16"/>
                    <a:stretch>
                      <a:fillRect/>
                    </a:stretch>
                  </pic:blipFill>
                  <pic:spPr>
                    <a:xfrm>
                      <a:off x="0" y="0"/>
                      <a:ext cx="1800000" cy="817650"/>
                    </a:xfrm>
                    <a:prstGeom prst="rect">
                      <a:avLst/>
                    </a:prstGeom>
                  </pic:spPr>
                </pic:pic>
              </a:graphicData>
            </a:graphic>
          </wp:inline>
        </w:drawing>
      </w:r>
    </w:p>
    <w:p w14:paraId="56142FEA" w14:textId="77777777" w:rsidR="00BC297D" w:rsidRPr="00A463CD" w:rsidRDefault="00BC297D" w:rsidP="00A463CD"/>
    <w:p w14:paraId="1D8E418B" w14:textId="32F26CAB" w:rsidR="00131BD8" w:rsidRDefault="00904FB2" w:rsidP="00BC297D">
      <w:pPr>
        <w:pStyle w:val="1"/>
        <w:spacing w:before="0" w:after="0" w:line="240" w:lineRule="auto"/>
        <w:ind w:left="6"/>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395EE699" w14:textId="7C3640CC" w:rsidR="00131BD8" w:rsidRPr="00904FB2" w:rsidRDefault="002A3E58">
      <w:pPr>
        <w:pStyle w:val="2"/>
        <w:numPr>
          <w:ilvl w:val="0"/>
          <w:numId w:val="4"/>
        </w:numPr>
        <w:spacing w:before="0" w:after="0" w:line="240" w:lineRule="auto"/>
        <w:ind w:left="0" w:firstLine="0"/>
        <w:rPr>
          <w:sz w:val="24"/>
          <w:szCs w:val="24"/>
        </w:rPr>
      </w:pPr>
      <w:r w:rsidRPr="00904FB2">
        <w:rPr>
          <w:rFonts w:hint="eastAsia"/>
          <w:sz w:val="24"/>
          <w:szCs w:val="24"/>
        </w:rPr>
        <w:t>四部门印发《国家人工智能产业综合标准化体系建设指南（</w:t>
      </w:r>
      <w:r w:rsidRPr="00904FB2">
        <w:rPr>
          <w:sz w:val="24"/>
          <w:szCs w:val="24"/>
        </w:rPr>
        <w:t>2024</w:t>
      </w:r>
      <w:r w:rsidRPr="00904FB2">
        <w:rPr>
          <w:sz w:val="24"/>
          <w:szCs w:val="24"/>
        </w:rPr>
        <w:t>版）》</w:t>
      </w:r>
    </w:p>
    <w:p w14:paraId="42EA55FC" w14:textId="309DB1C4" w:rsidR="002A3E58" w:rsidRPr="00E1287E" w:rsidRDefault="002A3E58" w:rsidP="00E1287E">
      <w:pPr>
        <w:ind w:firstLineChars="200" w:firstLine="420"/>
        <w:rPr>
          <w:rFonts w:ascii="宋体" w:eastAsia="宋体" w:hAnsi="宋体"/>
        </w:rPr>
      </w:pPr>
      <w:r w:rsidRPr="00E1287E">
        <w:rPr>
          <w:rFonts w:ascii="宋体" w:eastAsia="宋体" w:hAnsi="宋体"/>
        </w:rPr>
        <w:t>7月2日，工业和信息化部等四部门印发《国家人工智能产业综合标准化体系建设指南（2024版）》。</w:t>
      </w:r>
      <w:r w:rsidR="005D7068" w:rsidRPr="00E1287E">
        <w:rPr>
          <w:rFonts w:ascii="宋体" w:eastAsia="宋体" w:hAnsi="宋体" w:hint="eastAsia"/>
        </w:rPr>
        <w:t>到</w:t>
      </w:r>
      <w:r w:rsidR="005D7068" w:rsidRPr="00E1287E">
        <w:rPr>
          <w:rFonts w:ascii="宋体" w:eastAsia="宋体" w:hAnsi="宋体"/>
        </w:rPr>
        <w:t>2026年，标准与产业科技创新的联动水平持续提升，新制定国家标准和行业标准50项以上</w:t>
      </w:r>
      <w:r w:rsidR="00BF57EA" w:rsidRPr="00E1287E">
        <w:rPr>
          <w:rFonts w:ascii="宋体" w:eastAsia="宋体" w:hAnsi="宋体" w:hint="eastAsia"/>
        </w:rPr>
        <w:t>。</w:t>
      </w:r>
      <w:r w:rsidR="00CB63BC" w:rsidRPr="00E1287E">
        <w:rPr>
          <w:rFonts w:ascii="宋体" w:eastAsia="宋体" w:hAnsi="宋体" w:hint="eastAsia"/>
        </w:rPr>
        <w:t>参与制定国际标准</w:t>
      </w:r>
      <w:r w:rsidR="00CB63BC" w:rsidRPr="00E1287E">
        <w:rPr>
          <w:rFonts w:ascii="宋体" w:eastAsia="宋体" w:hAnsi="宋体"/>
        </w:rPr>
        <w:t>20项以上</w:t>
      </w:r>
      <w:r w:rsidR="00CB63BC" w:rsidRPr="00E1287E">
        <w:rPr>
          <w:rFonts w:ascii="宋体" w:eastAsia="宋体" w:hAnsi="宋体" w:hint="eastAsia"/>
        </w:rPr>
        <w:t>。</w:t>
      </w:r>
    </w:p>
    <w:p w14:paraId="376C8231" w14:textId="77777777" w:rsidR="00BC297D" w:rsidRPr="002A3E58" w:rsidRDefault="00BC297D" w:rsidP="00904FB2">
      <w:pPr>
        <w:ind w:firstLineChars="202" w:firstLine="424"/>
      </w:pPr>
    </w:p>
    <w:p w14:paraId="40ED9D78" w14:textId="2E68D201" w:rsidR="00145CBE" w:rsidRPr="00904FB2" w:rsidRDefault="00145CBE">
      <w:pPr>
        <w:pStyle w:val="2"/>
        <w:numPr>
          <w:ilvl w:val="0"/>
          <w:numId w:val="4"/>
        </w:numPr>
        <w:spacing w:before="0" w:after="0" w:line="240" w:lineRule="auto"/>
        <w:ind w:left="0" w:firstLine="0"/>
        <w:rPr>
          <w:sz w:val="24"/>
          <w:szCs w:val="24"/>
        </w:rPr>
      </w:pPr>
      <w:r w:rsidRPr="00904FB2">
        <w:rPr>
          <w:rFonts w:hint="eastAsia"/>
          <w:sz w:val="24"/>
          <w:szCs w:val="24"/>
        </w:rPr>
        <w:t>五部门确定</w:t>
      </w:r>
      <w:r w:rsidRPr="00904FB2">
        <w:rPr>
          <w:sz w:val="24"/>
          <w:szCs w:val="24"/>
        </w:rPr>
        <w:t>20</w:t>
      </w:r>
      <w:r w:rsidRPr="00904FB2">
        <w:rPr>
          <w:sz w:val="24"/>
          <w:szCs w:val="24"/>
        </w:rPr>
        <w:t>个城市（联合体）为智能网联汽车</w:t>
      </w:r>
      <w:r w:rsidRPr="00904FB2">
        <w:rPr>
          <w:sz w:val="24"/>
          <w:szCs w:val="24"/>
        </w:rPr>
        <w:t>“</w:t>
      </w:r>
      <w:r w:rsidRPr="00904FB2">
        <w:rPr>
          <w:sz w:val="24"/>
          <w:szCs w:val="24"/>
        </w:rPr>
        <w:t>车路云一体化</w:t>
      </w:r>
      <w:r w:rsidRPr="00904FB2">
        <w:rPr>
          <w:sz w:val="24"/>
          <w:szCs w:val="24"/>
        </w:rPr>
        <w:t>”</w:t>
      </w:r>
      <w:r w:rsidRPr="00904FB2">
        <w:rPr>
          <w:sz w:val="24"/>
          <w:szCs w:val="24"/>
        </w:rPr>
        <w:t>应用试点城市</w:t>
      </w:r>
    </w:p>
    <w:p w14:paraId="49963D3A" w14:textId="5046A261" w:rsidR="00792CA5" w:rsidRPr="00E1287E" w:rsidRDefault="00792CA5" w:rsidP="00E1287E">
      <w:pPr>
        <w:ind w:firstLineChars="200" w:firstLine="420"/>
        <w:rPr>
          <w:rFonts w:ascii="宋体" w:eastAsia="宋体" w:hAnsi="宋体"/>
        </w:rPr>
      </w:pPr>
      <w:r w:rsidRPr="00E1287E">
        <w:rPr>
          <w:rFonts w:ascii="宋体" w:eastAsia="宋体" w:hAnsi="宋体"/>
        </w:rPr>
        <w:t>7月3日，工业和信息化部、公安部、自然资源部、住房和城乡建设部、交通运输部等五部门公布智能网联汽车“车路云一体化”应用试点城市名单。北京、上海、重庆、鄂尔多斯、沈阳、长春、南京、苏州、无锡、杭州-桐乡-德清联合体、合肥、福州、济南、武汉、十堰、长沙、广州、深圳、海口-三亚-琼海联合体、成都等20个城市（联合体）确定为智能网联汽车“车路云一体化”应用试点城市。</w:t>
      </w:r>
    </w:p>
    <w:p w14:paraId="5FFB3A4F" w14:textId="77777777" w:rsidR="00BC297D" w:rsidRPr="00792CA5" w:rsidRDefault="00BC297D" w:rsidP="00904FB2">
      <w:pPr>
        <w:ind w:firstLineChars="202" w:firstLine="424"/>
      </w:pPr>
    </w:p>
    <w:p w14:paraId="3B952BD0" w14:textId="3043153F" w:rsidR="00B81DFD" w:rsidRPr="00904FB2" w:rsidRDefault="00B81DFD">
      <w:pPr>
        <w:pStyle w:val="2"/>
        <w:numPr>
          <w:ilvl w:val="0"/>
          <w:numId w:val="4"/>
        </w:numPr>
        <w:spacing w:before="0" w:after="0" w:line="240" w:lineRule="auto"/>
        <w:ind w:left="0" w:firstLine="0"/>
        <w:rPr>
          <w:sz w:val="24"/>
          <w:szCs w:val="24"/>
        </w:rPr>
      </w:pPr>
      <w:r w:rsidRPr="00904FB2">
        <w:rPr>
          <w:sz w:val="24"/>
          <w:szCs w:val="24"/>
        </w:rPr>
        <w:t>6</w:t>
      </w:r>
      <w:r w:rsidRPr="00904FB2">
        <w:rPr>
          <w:sz w:val="24"/>
          <w:szCs w:val="24"/>
        </w:rPr>
        <w:t>月财新中国服务业</w:t>
      </w:r>
      <w:r w:rsidRPr="00904FB2">
        <w:rPr>
          <w:sz w:val="24"/>
          <w:szCs w:val="24"/>
        </w:rPr>
        <w:t>PMI</w:t>
      </w:r>
      <w:r w:rsidRPr="00904FB2">
        <w:rPr>
          <w:sz w:val="24"/>
          <w:szCs w:val="24"/>
        </w:rPr>
        <w:t>降至</w:t>
      </w:r>
      <w:r w:rsidRPr="00904FB2">
        <w:rPr>
          <w:sz w:val="24"/>
          <w:szCs w:val="24"/>
        </w:rPr>
        <w:t>51.2</w:t>
      </w:r>
    </w:p>
    <w:p w14:paraId="54FD2C2D" w14:textId="4D061D89" w:rsidR="00B81DFD" w:rsidRPr="00E1287E" w:rsidRDefault="00B81DFD" w:rsidP="00E1287E">
      <w:pPr>
        <w:ind w:firstLineChars="200" w:firstLine="420"/>
        <w:rPr>
          <w:rFonts w:ascii="宋体" w:eastAsia="宋体" w:hAnsi="宋体"/>
        </w:rPr>
      </w:pPr>
      <w:r w:rsidRPr="00E1287E">
        <w:rPr>
          <w:rFonts w:ascii="宋体" w:eastAsia="宋体" w:hAnsi="宋体"/>
        </w:rPr>
        <w:t>7月3日消息，6月财新中国制造业PMI录得51.2，低于5月2.8个百分点，降至2023年11月来最低；6月财新中国综合PMI回落1.3个百分点至52.8。</w:t>
      </w:r>
    </w:p>
    <w:p w14:paraId="4FA2C5C4" w14:textId="77777777" w:rsidR="00BC297D" w:rsidRPr="00B81DFD" w:rsidRDefault="00BC297D" w:rsidP="00904FB2">
      <w:pPr>
        <w:ind w:firstLineChars="202" w:firstLine="424"/>
      </w:pPr>
    </w:p>
    <w:p w14:paraId="29F17392" w14:textId="2CF484BE" w:rsidR="00A463CD" w:rsidRPr="00904FB2" w:rsidRDefault="00243F2A">
      <w:pPr>
        <w:pStyle w:val="2"/>
        <w:numPr>
          <w:ilvl w:val="0"/>
          <w:numId w:val="4"/>
        </w:numPr>
        <w:spacing w:before="0" w:after="0" w:line="240" w:lineRule="auto"/>
        <w:ind w:left="0" w:firstLine="0"/>
        <w:rPr>
          <w:sz w:val="24"/>
          <w:szCs w:val="24"/>
        </w:rPr>
      </w:pPr>
      <w:r w:rsidRPr="00904FB2">
        <w:rPr>
          <w:sz w:val="24"/>
          <w:szCs w:val="24"/>
        </w:rPr>
        <w:lastRenderedPageBreak/>
        <w:t>60</w:t>
      </w:r>
      <w:r w:rsidRPr="00904FB2">
        <w:rPr>
          <w:sz w:val="24"/>
          <w:szCs w:val="24"/>
        </w:rPr>
        <w:t>个城市</w:t>
      </w:r>
      <w:r w:rsidRPr="00904FB2">
        <w:rPr>
          <w:sz w:val="24"/>
          <w:szCs w:val="24"/>
        </w:rPr>
        <w:t>7</w:t>
      </w:r>
      <w:r w:rsidRPr="00904FB2">
        <w:rPr>
          <w:sz w:val="24"/>
          <w:szCs w:val="24"/>
        </w:rPr>
        <w:t>月</w:t>
      </w:r>
      <w:r w:rsidRPr="00904FB2">
        <w:rPr>
          <w:sz w:val="24"/>
          <w:szCs w:val="24"/>
        </w:rPr>
        <w:t>1</w:t>
      </w:r>
      <w:r w:rsidRPr="00904FB2">
        <w:rPr>
          <w:sz w:val="24"/>
          <w:szCs w:val="24"/>
        </w:rPr>
        <w:t>日起试点机动车行驶证电子化</w:t>
      </w:r>
    </w:p>
    <w:p w14:paraId="038F4D1C" w14:textId="21853072" w:rsidR="00243F2A" w:rsidRPr="00E1287E" w:rsidRDefault="00243F2A" w:rsidP="00E1287E">
      <w:pPr>
        <w:ind w:firstLineChars="200" w:firstLine="420"/>
        <w:rPr>
          <w:rFonts w:ascii="宋体" w:eastAsia="宋体" w:hAnsi="宋体"/>
        </w:rPr>
      </w:pPr>
      <w:r w:rsidRPr="00E1287E">
        <w:rPr>
          <w:rFonts w:ascii="宋体" w:eastAsia="宋体" w:hAnsi="宋体"/>
        </w:rPr>
        <w:t>7月1日，8项公安交管便民利企新措施正式实施。其中，北京、天津等60个城市试点推行机动车行驶证电子化；实行摩托车登记“一证通办”；办理补换领牌证等交管业务时可选择快递上门服务；优化驾驶证重新申领考试科目。</w:t>
      </w:r>
    </w:p>
    <w:p w14:paraId="2946C5D2" w14:textId="77777777" w:rsidR="00BC297D" w:rsidRPr="00243F2A" w:rsidRDefault="00BC297D" w:rsidP="00904FB2">
      <w:pPr>
        <w:ind w:firstLineChars="202" w:firstLine="424"/>
      </w:pPr>
    </w:p>
    <w:p w14:paraId="3A5F5D27" w14:textId="7ADC751F" w:rsidR="00B162C4" w:rsidRPr="00904FB2" w:rsidRDefault="00B162C4">
      <w:pPr>
        <w:pStyle w:val="2"/>
        <w:numPr>
          <w:ilvl w:val="0"/>
          <w:numId w:val="4"/>
        </w:numPr>
        <w:spacing w:before="0" w:after="0" w:line="240" w:lineRule="auto"/>
        <w:ind w:left="0" w:firstLine="0"/>
        <w:rPr>
          <w:sz w:val="24"/>
          <w:szCs w:val="24"/>
        </w:rPr>
      </w:pPr>
      <w:r w:rsidRPr="00904FB2">
        <w:rPr>
          <w:rFonts w:hint="eastAsia"/>
          <w:sz w:val="24"/>
          <w:szCs w:val="24"/>
        </w:rPr>
        <w:t>北京市车路云一体化新型基础设施建设项目建议书编制对外招标</w:t>
      </w:r>
    </w:p>
    <w:p w14:paraId="102E7B0F" w14:textId="29BDF75B" w:rsidR="00B162C4" w:rsidRDefault="00B162C4" w:rsidP="00E1287E">
      <w:pPr>
        <w:ind w:firstLineChars="200" w:firstLine="420"/>
        <w:rPr>
          <w:rFonts w:ascii="宋体" w:eastAsia="宋体" w:hAnsi="宋体"/>
        </w:rPr>
      </w:pPr>
      <w:r w:rsidRPr="00E1287E">
        <w:rPr>
          <w:rFonts w:ascii="宋体" w:eastAsia="宋体" w:hAnsi="宋体"/>
        </w:rPr>
        <w:t>7月2日，北京经济技术开发区官网显示，北京市车路云一体化新型基础设施建设项目项目建议书（代可行性研究报告）的编制开始对外招标，项目总金额184万元。</w:t>
      </w:r>
    </w:p>
    <w:p w14:paraId="5519DA3D" w14:textId="77777777" w:rsidR="00E1287E" w:rsidRPr="00E1287E" w:rsidRDefault="00E1287E" w:rsidP="00E1287E">
      <w:pPr>
        <w:ind w:firstLineChars="200" w:firstLine="420"/>
        <w:rPr>
          <w:rFonts w:ascii="宋体" w:eastAsia="宋体" w:hAnsi="宋体"/>
        </w:rPr>
      </w:pPr>
    </w:p>
    <w:p w14:paraId="5639920E" w14:textId="67D7ABEF" w:rsidR="00AB7AAB" w:rsidRPr="00904FB2" w:rsidRDefault="00AB7AAB">
      <w:pPr>
        <w:pStyle w:val="2"/>
        <w:numPr>
          <w:ilvl w:val="0"/>
          <w:numId w:val="4"/>
        </w:numPr>
        <w:spacing w:before="0" w:after="0" w:line="240" w:lineRule="auto"/>
        <w:ind w:left="0" w:firstLine="0"/>
        <w:rPr>
          <w:sz w:val="24"/>
          <w:szCs w:val="24"/>
        </w:rPr>
      </w:pPr>
      <w:r w:rsidRPr="00904FB2">
        <w:rPr>
          <w:rFonts w:hint="eastAsia"/>
          <w:sz w:val="24"/>
          <w:szCs w:val="24"/>
        </w:rPr>
        <w:t>河南：面向无人驾驶构建城市算力网大通道</w:t>
      </w:r>
    </w:p>
    <w:p w14:paraId="10083DDE" w14:textId="27E92937" w:rsidR="00AB7AAB" w:rsidRPr="00E1287E" w:rsidRDefault="00AB7AAB" w:rsidP="00E1287E">
      <w:pPr>
        <w:ind w:firstLineChars="200" w:firstLine="420"/>
        <w:rPr>
          <w:rFonts w:ascii="宋体" w:eastAsia="宋体" w:hAnsi="宋体"/>
        </w:rPr>
      </w:pPr>
      <w:r w:rsidRPr="00E1287E">
        <w:rPr>
          <w:rFonts w:ascii="宋体" w:eastAsia="宋体" w:hAnsi="宋体"/>
        </w:rPr>
        <w:t>7月4日，《2024年河南省大数据产业发展工作方案》印发。</w:t>
      </w:r>
      <w:r w:rsidRPr="00E1287E">
        <w:rPr>
          <w:rFonts w:ascii="宋体" w:eastAsia="宋体" w:hAnsi="宋体" w:hint="eastAsia"/>
        </w:rPr>
        <w:t>面向智能制造、无人驾驶等实时性强、计算量高的场景，探索构建城市内边缘算力供给体系</w:t>
      </w:r>
      <w:r w:rsidR="00A524D1" w:rsidRPr="00E1287E">
        <w:rPr>
          <w:rFonts w:ascii="宋体" w:eastAsia="宋体" w:hAnsi="宋体" w:hint="eastAsia"/>
        </w:rPr>
        <w:t>。</w:t>
      </w:r>
    </w:p>
    <w:p w14:paraId="67A17B04" w14:textId="77777777" w:rsidR="00BC297D" w:rsidRPr="00AB7AAB" w:rsidRDefault="00BC297D" w:rsidP="00904FB2">
      <w:pPr>
        <w:ind w:firstLineChars="202" w:firstLine="424"/>
      </w:pPr>
    </w:p>
    <w:p w14:paraId="17929813" w14:textId="047FA748" w:rsidR="00A463CD" w:rsidRPr="00904FB2" w:rsidRDefault="007C2BCC">
      <w:pPr>
        <w:pStyle w:val="2"/>
        <w:numPr>
          <w:ilvl w:val="0"/>
          <w:numId w:val="4"/>
        </w:numPr>
        <w:spacing w:before="0" w:after="0" w:line="240" w:lineRule="auto"/>
        <w:ind w:left="0" w:firstLine="0"/>
        <w:rPr>
          <w:sz w:val="24"/>
          <w:szCs w:val="24"/>
        </w:rPr>
      </w:pPr>
      <w:r w:rsidRPr="00904FB2">
        <w:rPr>
          <w:rFonts w:hint="eastAsia"/>
          <w:sz w:val="24"/>
          <w:szCs w:val="24"/>
        </w:rPr>
        <w:t>上海：</w:t>
      </w:r>
      <w:r w:rsidRPr="00904FB2">
        <w:rPr>
          <w:sz w:val="24"/>
          <w:szCs w:val="24"/>
        </w:rPr>
        <w:t>7</w:t>
      </w:r>
      <w:r w:rsidRPr="00904FB2">
        <w:rPr>
          <w:sz w:val="24"/>
          <w:szCs w:val="24"/>
        </w:rPr>
        <w:t>月</w:t>
      </w:r>
      <w:r w:rsidRPr="00904FB2">
        <w:rPr>
          <w:sz w:val="24"/>
          <w:szCs w:val="24"/>
        </w:rPr>
        <w:t>1</w:t>
      </w:r>
      <w:r w:rsidRPr="00904FB2">
        <w:rPr>
          <w:sz w:val="24"/>
          <w:szCs w:val="24"/>
        </w:rPr>
        <w:t>日起，</w:t>
      </w:r>
      <w:r w:rsidRPr="00904FB2">
        <w:rPr>
          <w:sz w:val="24"/>
          <w:szCs w:val="24"/>
        </w:rPr>
        <w:t>s20</w:t>
      </w:r>
      <w:r w:rsidRPr="00904FB2">
        <w:rPr>
          <w:sz w:val="24"/>
          <w:szCs w:val="24"/>
        </w:rPr>
        <w:t>外环高速以内全天禁止国三柴油客运机动车通行</w:t>
      </w:r>
    </w:p>
    <w:p w14:paraId="05803142" w14:textId="64D14E24" w:rsidR="007C2BCC" w:rsidRPr="00E1287E" w:rsidRDefault="007C2BCC" w:rsidP="00E1287E">
      <w:pPr>
        <w:ind w:firstLineChars="200" w:firstLine="420"/>
        <w:rPr>
          <w:rFonts w:ascii="宋体" w:eastAsia="宋体" w:hAnsi="宋体"/>
        </w:rPr>
      </w:pPr>
      <w:r w:rsidRPr="00E1287E">
        <w:rPr>
          <w:rFonts w:ascii="宋体" w:eastAsia="宋体" w:hAnsi="宋体" w:hint="eastAsia"/>
        </w:rPr>
        <w:t>为改善上海市空气质量，有效降低高排放车辆污染，自</w:t>
      </w:r>
      <w:r w:rsidRPr="00E1287E">
        <w:rPr>
          <w:rFonts w:ascii="宋体" w:eastAsia="宋体" w:hAnsi="宋体"/>
        </w:rPr>
        <w:t>2024年7月1日起，上海市s20外环高速以内的道路全天24小时禁止国三柴油客运机动车通行。</w:t>
      </w:r>
    </w:p>
    <w:p w14:paraId="14886474" w14:textId="77777777" w:rsidR="00BC297D" w:rsidRPr="007C2BCC" w:rsidRDefault="00BC297D" w:rsidP="00904FB2">
      <w:pPr>
        <w:ind w:firstLineChars="202" w:firstLine="424"/>
      </w:pPr>
    </w:p>
    <w:p w14:paraId="7FC9BA74" w14:textId="007FA57D" w:rsidR="00103117" w:rsidRPr="00904FB2" w:rsidRDefault="00103117">
      <w:pPr>
        <w:pStyle w:val="2"/>
        <w:numPr>
          <w:ilvl w:val="0"/>
          <w:numId w:val="4"/>
        </w:numPr>
        <w:spacing w:before="0" w:after="0" w:line="240" w:lineRule="auto"/>
        <w:ind w:left="0" w:firstLine="0"/>
        <w:rPr>
          <w:sz w:val="24"/>
          <w:szCs w:val="24"/>
        </w:rPr>
      </w:pPr>
      <w:r w:rsidRPr="00904FB2">
        <w:rPr>
          <w:rFonts w:hint="eastAsia"/>
          <w:sz w:val="24"/>
          <w:szCs w:val="24"/>
        </w:rPr>
        <w:t>上海首批完全无人驾驶车上路，可免费体验</w:t>
      </w:r>
    </w:p>
    <w:p w14:paraId="5B2B4252" w14:textId="2ED8681C" w:rsidR="00103117" w:rsidRPr="00E1287E" w:rsidRDefault="00103117" w:rsidP="00E1287E">
      <w:pPr>
        <w:ind w:firstLineChars="200" w:firstLine="420"/>
        <w:rPr>
          <w:rFonts w:ascii="宋体" w:eastAsia="宋体" w:hAnsi="宋体"/>
        </w:rPr>
      </w:pPr>
      <w:r w:rsidRPr="00E1287E">
        <w:rPr>
          <w:rFonts w:ascii="宋体" w:eastAsia="宋体" w:hAnsi="宋体"/>
        </w:rPr>
        <w:t>7月7日，据“浦东发布”官方消息，</w:t>
      </w:r>
      <w:r w:rsidR="00D208B0" w:rsidRPr="00E1287E">
        <w:rPr>
          <w:rFonts w:ascii="宋体" w:eastAsia="宋体" w:hAnsi="宋体"/>
        </w:rPr>
        <w:t>上海市公安局浦东分局交警支队颁发了上海市首批无人驾驶装备识别标牌。</w:t>
      </w:r>
      <w:r w:rsidRPr="00E1287E">
        <w:rPr>
          <w:rFonts w:ascii="宋体" w:eastAsia="宋体" w:hAnsi="宋体"/>
        </w:rPr>
        <w:t>上海已发放了首批无驾驶人智能网联汽车示范应用许可。</w:t>
      </w:r>
      <w:r w:rsidR="00FE5CFA" w:rsidRPr="00E1287E">
        <w:rPr>
          <w:rFonts w:ascii="宋体" w:eastAsia="宋体" w:hAnsi="宋体" w:hint="eastAsia"/>
        </w:rPr>
        <w:t xml:space="preserve"> 市民可以通过相应软件预约免费体验乘坐这些无人驾驶车辆。</w:t>
      </w:r>
    </w:p>
    <w:p w14:paraId="37D07BEC" w14:textId="77777777" w:rsidR="00BC297D" w:rsidRPr="00103117" w:rsidRDefault="00BC297D" w:rsidP="00904FB2">
      <w:pPr>
        <w:ind w:firstLineChars="202" w:firstLine="424"/>
      </w:pPr>
    </w:p>
    <w:p w14:paraId="604A5ACB" w14:textId="7DFA20D0" w:rsidR="004304EE" w:rsidRPr="00904FB2" w:rsidRDefault="004304EE">
      <w:pPr>
        <w:pStyle w:val="2"/>
        <w:numPr>
          <w:ilvl w:val="0"/>
          <w:numId w:val="4"/>
        </w:numPr>
        <w:spacing w:before="0" w:after="0" w:line="240" w:lineRule="auto"/>
        <w:ind w:left="0" w:firstLine="0"/>
        <w:rPr>
          <w:sz w:val="24"/>
          <w:szCs w:val="24"/>
        </w:rPr>
      </w:pPr>
      <w:r w:rsidRPr="00904FB2">
        <w:rPr>
          <w:rFonts w:hint="eastAsia"/>
          <w:sz w:val="24"/>
          <w:szCs w:val="24"/>
        </w:rPr>
        <w:t>上海临港新片区多家国企采购特斯拉车辆</w:t>
      </w:r>
    </w:p>
    <w:p w14:paraId="1790007A" w14:textId="1A9808C0" w:rsidR="004304EE" w:rsidRPr="00E1287E" w:rsidRDefault="004304EE" w:rsidP="00E1287E">
      <w:pPr>
        <w:ind w:firstLineChars="200" w:firstLine="420"/>
        <w:rPr>
          <w:rFonts w:ascii="宋体" w:eastAsia="宋体" w:hAnsi="宋体"/>
        </w:rPr>
      </w:pPr>
      <w:r w:rsidRPr="00E1287E">
        <w:rPr>
          <w:rFonts w:ascii="宋体" w:eastAsia="宋体" w:hAnsi="宋体"/>
        </w:rPr>
        <w:t>7月5日，据“临港新片区投资促进服务中心”公众号，包括城投兴港集团、临港投控集团等多家国企近日已率先采购了一批特斯拉Model Y车辆作为企业功能用车。</w:t>
      </w:r>
    </w:p>
    <w:p w14:paraId="045F9396" w14:textId="77777777" w:rsidR="00BC297D" w:rsidRPr="004304EE" w:rsidRDefault="00BC297D" w:rsidP="00904FB2">
      <w:pPr>
        <w:ind w:firstLineChars="202" w:firstLine="424"/>
      </w:pPr>
    </w:p>
    <w:p w14:paraId="64393F21" w14:textId="58661BEE" w:rsidR="00A463CD" w:rsidRPr="00904FB2" w:rsidRDefault="00357DB7">
      <w:pPr>
        <w:pStyle w:val="2"/>
        <w:numPr>
          <w:ilvl w:val="0"/>
          <w:numId w:val="4"/>
        </w:numPr>
        <w:spacing w:before="0" w:after="0" w:line="240" w:lineRule="auto"/>
        <w:ind w:left="0" w:firstLine="0"/>
        <w:rPr>
          <w:sz w:val="24"/>
          <w:szCs w:val="24"/>
        </w:rPr>
      </w:pPr>
      <w:r w:rsidRPr="00904FB2">
        <w:rPr>
          <w:rFonts w:hint="eastAsia"/>
          <w:sz w:val="24"/>
          <w:szCs w:val="24"/>
        </w:rPr>
        <w:t>进口汽车“两证合一”试点落地天津</w:t>
      </w:r>
    </w:p>
    <w:p w14:paraId="0789A45F" w14:textId="4ACCB5B5" w:rsidR="0053751B" w:rsidRPr="00E1287E" w:rsidRDefault="00357DB7" w:rsidP="00E1287E">
      <w:pPr>
        <w:ind w:firstLineChars="200" w:firstLine="420"/>
        <w:rPr>
          <w:rFonts w:ascii="宋体" w:eastAsia="宋体" w:hAnsi="宋体"/>
        </w:rPr>
      </w:pPr>
      <w:r w:rsidRPr="00E1287E">
        <w:rPr>
          <w:rFonts w:ascii="宋体" w:eastAsia="宋体" w:hAnsi="宋体"/>
        </w:rPr>
        <w:t>7月1日，全国首票平行进口汽车“两证合一”试点落地天津。2024年第70号公告，自2024年7月1日起，天津海关被正式纳入进口机动车辆“两证合一”改革试点范围。</w:t>
      </w:r>
    </w:p>
    <w:p w14:paraId="467C84BD" w14:textId="77777777" w:rsidR="00BC297D" w:rsidRDefault="00BC297D" w:rsidP="00904FB2">
      <w:pPr>
        <w:ind w:firstLineChars="202" w:firstLine="424"/>
      </w:pPr>
    </w:p>
    <w:p w14:paraId="58CC3062" w14:textId="46428A1F" w:rsidR="0053751B" w:rsidRDefault="00904FB2" w:rsidP="00BC297D">
      <w:pPr>
        <w:pStyle w:val="1"/>
        <w:spacing w:before="0" w:after="0" w:line="240" w:lineRule="auto"/>
        <w:ind w:left="6"/>
        <w:rPr>
          <w:rFonts w:ascii="微软雅黑" w:eastAsia="微软雅黑" w:hAnsi="微软雅黑"/>
        </w:rPr>
      </w:pPr>
      <w:r>
        <w:rPr>
          <w:rFonts w:ascii="微软雅黑" w:eastAsia="微软雅黑" w:hAnsi="微软雅黑" w:hint="eastAsia"/>
        </w:rPr>
        <w:t>四、</w:t>
      </w:r>
      <w:r w:rsidR="0053751B" w:rsidRPr="0053751B">
        <w:rPr>
          <w:rFonts w:ascii="微软雅黑" w:eastAsia="微软雅黑" w:hAnsi="微软雅黑" w:hint="eastAsia"/>
        </w:rPr>
        <w:t>新品信息跟踪</w:t>
      </w:r>
    </w:p>
    <w:p w14:paraId="434EBAC1" w14:textId="16740355" w:rsidR="0053751B" w:rsidRPr="00237337" w:rsidRDefault="004365D6">
      <w:pPr>
        <w:pStyle w:val="2"/>
        <w:numPr>
          <w:ilvl w:val="0"/>
          <w:numId w:val="5"/>
        </w:numPr>
        <w:spacing w:before="0" w:after="0" w:line="240" w:lineRule="auto"/>
        <w:rPr>
          <w:sz w:val="24"/>
          <w:szCs w:val="24"/>
        </w:rPr>
      </w:pPr>
      <w:r w:rsidRPr="00237337">
        <w:rPr>
          <w:rFonts w:hint="eastAsia"/>
          <w:sz w:val="24"/>
          <w:szCs w:val="24"/>
        </w:rPr>
        <w:t>享界</w:t>
      </w:r>
      <w:r w:rsidRPr="00237337">
        <w:rPr>
          <w:sz w:val="24"/>
          <w:szCs w:val="24"/>
        </w:rPr>
        <w:t>S9</w:t>
      </w:r>
      <w:r w:rsidRPr="00237337">
        <w:rPr>
          <w:sz w:val="24"/>
          <w:szCs w:val="24"/>
        </w:rPr>
        <w:t>将首发轿车后排零重力座椅，展车很快进店</w:t>
      </w:r>
    </w:p>
    <w:p w14:paraId="63D2671D" w14:textId="6CB9FA63" w:rsidR="004365D6" w:rsidRPr="00E1287E" w:rsidRDefault="004365D6" w:rsidP="00E1287E">
      <w:pPr>
        <w:ind w:firstLineChars="200" w:firstLine="420"/>
        <w:rPr>
          <w:rFonts w:ascii="宋体" w:eastAsia="宋体" w:hAnsi="宋体"/>
        </w:rPr>
      </w:pPr>
      <w:r w:rsidRPr="00E1287E">
        <w:rPr>
          <w:rFonts w:ascii="宋体" w:eastAsia="宋体" w:hAnsi="宋体"/>
        </w:rPr>
        <w:t>7月2日，华为智能汽车解决方案BU董事长余承东在微博发文透露，享界S9将首发轿车后排零重力座椅，配备总裁级扶手屏，展车很快进店。</w:t>
      </w:r>
    </w:p>
    <w:p w14:paraId="53039366" w14:textId="77777777" w:rsidR="00BC297D" w:rsidRPr="004365D6" w:rsidRDefault="00BC297D" w:rsidP="00237337">
      <w:pPr>
        <w:ind w:firstLineChars="202" w:firstLine="424"/>
      </w:pPr>
    </w:p>
    <w:p w14:paraId="69DD1EB0" w14:textId="5D035456" w:rsidR="0000475E" w:rsidRPr="00237337" w:rsidRDefault="0000475E">
      <w:pPr>
        <w:pStyle w:val="2"/>
        <w:numPr>
          <w:ilvl w:val="0"/>
          <w:numId w:val="5"/>
        </w:numPr>
        <w:spacing w:before="0" w:after="0" w:line="240" w:lineRule="auto"/>
        <w:rPr>
          <w:sz w:val="24"/>
          <w:szCs w:val="24"/>
        </w:rPr>
      </w:pPr>
      <w:r w:rsidRPr="00237337">
        <w:rPr>
          <w:rFonts w:hint="eastAsia"/>
          <w:sz w:val="24"/>
          <w:szCs w:val="24"/>
        </w:rPr>
        <w:lastRenderedPageBreak/>
        <w:t>享界</w:t>
      </w:r>
      <w:r w:rsidRPr="00237337">
        <w:rPr>
          <w:sz w:val="24"/>
          <w:szCs w:val="24"/>
        </w:rPr>
        <w:t>S9</w:t>
      </w:r>
      <w:r w:rsidRPr="00237337">
        <w:rPr>
          <w:sz w:val="24"/>
          <w:szCs w:val="24"/>
        </w:rPr>
        <w:t>内饰官图发布</w:t>
      </w:r>
    </w:p>
    <w:p w14:paraId="70577A6F" w14:textId="606B9B5E" w:rsidR="0000475E" w:rsidRPr="00E1287E" w:rsidRDefault="0000475E" w:rsidP="00E1287E">
      <w:pPr>
        <w:ind w:firstLineChars="200" w:firstLine="420"/>
        <w:rPr>
          <w:rFonts w:ascii="宋体" w:eastAsia="宋体" w:hAnsi="宋体"/>
        </w:rPr>
      </w:pPr>
      <w:r w:rsidRPr="00E1287E">
        <w:rPr>
          <w:rFonts w:ascii="宋体" w:eastAsia="宋体" w:hAnsi="宋体"/>
        </w:rPr>
        <w:t>7月2日，享界汽车发布了享界S9的内饰官图。</w:t>
      </w:r>
      <w:r w:rsidR="00C620ED" w:rsidRPr="00E1287E">
        <w:rPr>
          <w:rFonts w:ascii="宋体" w:eastAsia="宋体" w:hAnsi="宋体" w:hint="eastAsia"/>
        </w:rPr>
        <w:t>享界</w:t>
      </w:r>
      <w:r w:rsidR="00C620ED" w:rsidRPr="00E1287E">
        <w:rPr>
          <w:rFonts w:ascii="宋体" w:eastAsia="宋体" w:hAnsi="宋体"/>
        </w:rPr>
        <w:t>S9将于8月上市，目前公布的预计售价区间为45-55万元。</w:t>
      </w:r>
    </w:p>
    <w:p w14:paraId="743AF7F0" w14:textId="31DD6019" w:rsidR="0000475E" w:rsidRDefault="0000475E" w:rsidP="0000475E">
      <w:r>
        <w:rPr>
          <w:noProof/>
          <w14:ligatures w14:val="standardContextual"/>
        </w:rPr>
        <w:drawing>
          <wp:inline distT="0" distB="0" distL="0" distR="0" wp14:anchorId="14BC6119" wp14:editId="79FD245B">
            <wp:extent cx="1800000" cy="1018757"/>
            <wp:effectExtent l="0" t="0" r="0" b="0"/>
            <wp:docPr id="3227503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50376" name=""/>
                    <pic:cNvPicPr/>
                  </pic:nvPicPr>
                  <pic:blipFill>
                    <a:blip r:embed="rId17"/>
                    <a:stretch>
                      <a:fillRect/>
                    </a:stretch>
                  </pic:blipFill>
                  <pic:spPr>
                    <a:xfrm>
                      <a:off x="0" y="0"/>
                      <a:ext cx="1800000" cy="1018757"/>
                    </a:xfrm>
                    <a:prstGeom prst="rect">
                      <a:avLst/>
                    </a:prstGeom>
                  </pic:spPr>
                </pic:pic>
              </a:graphicData>
            </a:graphic>
          </wp:inline>
        </w:drawing>
      </w:r>
    </w:p>
    <w:p w14:paraId="1DE3196F" w14:textId="77777777" w:rsidR="00BC297D" w:rsidRPr="0000475E" w:rsidRDefault="00BC297D" w:rsidP="0000475E"/>
    <w:p w14:paraId="3243D408" w14:textId="4C95EBE2" w:rsidR="00E26240" w:rsidRPr="00237337" w:rsidRDefault="00E26240">
      <w:pPr>
        <w:pStyle w:val="2"/>
        <w:numPr>
          <w:ilvl w:val="0"/>
          <w:numId w:val="5"/>
        </w:numPr>
        <w:spacing w:before="0" w:after="0" w:line="240" w:lineRule="auto"/>
        <w:rPr>
          <w:sz w:val="24"/>
          <w:szCs w:val="24"/>
        </w:rPr>
      </w:pPr>
      <w:r w:rsidRPr="00237337">
        <w:rPr>
          <w:rFonts w:hint="eastAsia"/>
          <w:sz w:val="24"/>
          <w:szCs w:val="24"/>
        </w:rPr>
        <w:t>享界</w:t>
      </w:r>
      <w:r w:rsidRPr="00237337">
        <w:rPr>
          <w:sz w:val="24"/>
          <w:szCs w:val="24"/>
        </w:rPr>
        <w:t>S9</w:t>
      </w:r>
      <w:r w:rsidRPr="00237337">
        <w:rPr>
          <w:sz w:val="24"/>
          <w:szCs w:val="24"/>
        </w:rPr>
        <w:t>新工厂项目规划年产能</w:t>
      </w:r>
      <w:r w:rsidRPr="00237337">
        <w:rPr>
          <w:sz w:val="24"/>
          <w:szCs w:val="24"/>
        </w:rPr>
        <w:t>12</w:t>
      </w:r>
      <w:r w:rsidRPr="00237337">
        <w:rPr>
          <w:sz w:val="24"/>
          <w:szCs w:val="24"/>
        </w:rPr>
        <w:t>万辆</w:t>
      </w:r>
    </w:p>
    <w:p w14:paraId="129E69A9" w14:textId="2F131360" w:rsidR="00E26240" w:rsidRPr="00E1287E" w:rsidRDefault="00E26240" w:rsidP="00E1287E">
      <w:pPr>
        <w:ind w:firstLineChars="200" w:firstLine="420"/>
        <w:rPr>
          <w:rFonts w:ascii="宋体" w:eastAsia="宋体" w:hAnsi="宋体"/>
        </w:rPr>
      </w:pPr>
      <w:r w:rsidRPr="00E1287E">
        <w:rPr>
          <w:rFonts w:ascii="宋体" w:eastAsia="宋体" w:hAnsi="宋体"/>
        </w:rPr>
        <w:t>7月2日，据北京新能源汽车股份有限公司公布的纯电动乘用车项目环境影响报告书显示，享界S9新工厂项目规划年产新能源乘用车12万辆，生命周期（5年）内销量预计合计48万辆。</w:t>
      </w:r>
    </w:p>
    <w:p w14:paraId="282C7033" w14:textId="77777777" w:rsidR="00BC297D" w:rsidRPr="00E26240" w:rsidRDefault="00BC297D" w:rsidP="00237337">
      <w:pPr>
        <w:ind w:firstLineChars="202" w:firstLine="424"/>
      </w:pPr>
    </w:p>
    <w:p w14:paraId="6C676A2B" w14:textId="79D317C5" w:rsidR="0053751B" w:rsidRPr="00237337" w:rsidRDefault="008B446D">
      <w:pPr>
        <w:pStyle w:val="2"/>
        <w:numPr>
          <w:ilvl w:val="0"/>
          <w:numId w:val="5"/>
        </w:numPr>
        <w:spacing w:before="0" w:after="0" w:line="240" w:lineRule="auto"/>
        <w:rPr>
          <w:sz w:val="24"/>
          <w:szCs w:val="24"/>
        </w:rPr>
      </w:pPr>
      <w:r w:rsidRPr="00237337">
        <w:rPr>
          <w:rFonts w:hint="eastAsia"/>
          <w:sz w:val="24"/>
          <w:szCs w:val="24"/>
        </w:rPr>
        <w:t>小鹏</w:t>
      </w:r>
      <w:r w:rsidRPr="00237337">
        <w:rPr>
          <w:sz w:val="24"/>
          <w:szCs w:val="24"/>
        </w:rPr>
        <w:t>MONA M03</w:t>
      </w:r>
      <w:r w:rsidRPr="00237337">
        <w:rPr>
          <w:sz w:val="24"/>
          <w:szCs w:val="24"/>
        </w:rPr>
        <w:t>全球首发，预计三季度内上市并交付</w:t>
      </w:r>
    </w:p>
    <w:p w14:paraId="1D2E2A02" w14:textId="58909937" w:rsidR="008B446D" w:rsidRPr="00E1287E" w:rsidRDefault="008B446D" w:rsidP="00E1287E">
      <w:pPr>
        <w:ind w:firstLineChars="200" w:firstLine="420"/>
        <w:rPr>
          <w:rFonts w:ascii="宋体" w:eastAsia="宋体" w:hAnsi="宋体"/>
        </w:rPr>
      </w:pPr>
      <w:r w:rsidRPr="00E1287E">
        <w:rPr>
          <w:rFonts w:ascii="宋体" w:eastAsia="宋体" w:hAnsi="宋体"/>
        </w:rPr>
        <w:t>7月3日，小鹏MONA M03迎来全球首发亮相。该车由滴滴与小鹏汽车共同打造，面向C端用户，主打10万-15万元级市场，最大续驶里程可达620km，预计三季度内上市并交付。</w:t>
      </w:r>
    </w:p>
    <w:p w14:paraId="65762EAD" w14:textId="22208583" w:rsidR="008B446D" w:rsidRDefault="008B446D" w:rsidP="008B446D">
      <w:r>
        <w:rPr>
          <w:noProof/>
          <w14:ligatures w14:val="standardContextual"/>
        </w:rPr>
        <w:drawing>
          <wp:inline distT="0" distB="0" distL="0" distR="0" wp14:anchorId="54AEC742" wp14:editId="3848BEBC">
            <wp:extent cx="1800000" cy="917375"/>
            <wp:effectExtent l="0" t="0" r="0" b="0"/>
            <wp:docPr id="759437927" name="图片 1" descr="人站在汽车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437927" name="图片 1" descr="人站在汽车旁&#10;&#10;描述已自动生成"/>
                    <pic:cNvPicPr/>
                  </pic:nvPicPr>
                  <pic:blipFill>
                    <a:blip r:embed="rId18"/>
                    <a:stretch>
                      <a:fillRect/>
                    </a:stretch>
                  </pic:blipFill>
                  <pic:spPr>
                    <a:xfrm>
                      <a:off x="0" y="0"/>
                      <a:ext cx="1800000" cy="917375"/>
                    </a:xfrm>
                    <a:prstGeom prst="rect">
                      <a:avLst/>
                    </a:prstGeom>
                  </pic:spPr>
                </pic:pic>
              </a:graphicData>
            </a:graphic>
          </wp:inline>
        </w:drawing>
      </w:r>
    </w:p>
    <w:p w14:paraId="355A6881" w14:textId="77777777" w:rsidR="00BC297D" w:rsidRPr="008B446D" w:rsidRDefault="00BC297D" w:rsidP="008B446D"/>
    <w:p w14:paraId="16D53347" w14:textId="6E295E71" w:rsidR="00131BD8" w:rsidRDefault="00131BD8">
      <w:pPr>
        <w:pStyle w:val="1"/>
        <w:numPr>
          <w:ilvl w:val="1"/>
          <w:numId w:val="1"/>
        </w:numPr>
        <w:spacing w:before="0" w:after="0" w:line="240" w:lineRule="auto"/>
        <w:ind w:left="0" w:hanging="6"/>
        <w:rPr>
          <w:rFonts w:ascii="微软雅黑" w:eastAsia="微软雅黑" w:hAnsi="微软雅黑"/>
        </w:rPr>
      </w:pPr>
      <w:r w:rsidRPr="00131BD8">
        <w:rPr>
          <w:rFonts w:ascii="微软雅黑" w:eastAsia="微软雅黑" w:hAnsi="微软雅黑" w:hint="eastAsia"/>
        </w:rPr>
        <w:t>企业信息</w:t>
      </w:r>
    </w:p>
    <w:p w14:paraId="343280A4" w14:textId="6F187BE8" w:rsidR="00AD7B09" w:rsidRPr="00237337" w:rsidRDefault="00AD7B09">
      <w:pPr>
        <w:pStyle w:val="2"/>
        <w:numPr>
          <w:ilvl w:val="2"/>
          <w:numId w:val="1"/>
        </w:numPr>
        <w:spacing w:before="0" w:after="0" w:line="240" w:lineRule="auto"/>
        <w:ind w:left="0" w:firstLine="0"/>
        <w:rPr>
          <w:sz w:val="24"/>
          <w:szCs w:val="24"/>
        </w:rPr>
      </w:pPr>
      <w:r w:rsidRPr="00237337">
        <w:rPr>
          <w:rFonts w:hint="eastAsia"/>
          <w:sz w:val="24"/>
          <w:szCs w:val="24"/>
        </w:rPr>
        <w:t>比亚迪与法国汽车租赁公司</w:t>
      </w:r>
      <w:r w:rsidRPr="00237337">
        <w:rPr>
          <w:sz w:val="24"/>
          <w:szCs w:val="24"/>
        </w:rPr>
        <w:t>Ayvens</w:t>
      </w:r>
      <w:r w:rsidRPr="00237337">
        <w:rPr>
          <w:sz w:val="24"/>
          <w:szCs w:val="24"/>
        </w:rPr>
        <w:t>签署战略合作谅解备忘录</w:t>
      </w:r>
    </w:p>
    <w:p w14:paraId="546B312F" w14:textId="546FAE2F" w:rsidR="00AD7B09" w:rsidRPr="00E1287E" w:rsidRDefault="00AD7B09" w:rsidP="00E1287E">
      <w:pPr>
        <w:ind w:firstLineChars="200" w:firstLine="420"/>
        <w:rPr>
          <w:rFonts w:ascii="宋体" w:eastAsia="宋体" w:hAnsi="宋体"/>
        </w:rPr>
      </w:pPr>
      <w:r w:rsidRPr="00E1287E">
        <w:rPr>
          <w:rFonts w:ascii="宋体" w:eastAsia="宋体" w:hAnsi="宋体"/>
        </w:rPr>
        <w:t>7月2日，法国汽车租赁公司Ayvens宣布，该公司与比亚迪在深圳比亚迪总部签署了一份谅解备忘录，以面向欧洲客户分销电动乘用车和轻型汽车。Ayvens将通过比亚迪的经销商网络，为中小企业和个人提供租赁服务。运营租赁服务最初将在法国、荷兰、比利时和卢森堡提供，并计划进一步扩展至其它欧洲国家。</w:t>
      </w:r>
    </w:p>
    <w:p w14:paraId="76FC3AAF" w14:textId="2BF44E86" w:rsidR="006D7646" w:rsidRPr="00237337" w:rsidRDefault="006D7646">
      <w:pPr>
        <w:pStyle w:val="2"/>
        <w:numPr>
          <w:ilvl w:val="2"/>
          <w:numId w:val="1"/>
        </w:numPr>
        <w:spacing w:before="0" w:after="0" w:line="240" w:lineRule="auto"/>
        <w:ind w:left="0" w:firstLine="0"/>
        <w:rPr>
          <w:sz w:val="24"/>
          <w:szCs w:val="24"/>
        </w:rPr>
      </w:pPr>
      <w:r w:rsidRPr="00237337">
        <w:rPr>
          <w:rFonts w:hint="eastAsia"/>
          <w:sz w:val="24"/>
          <w:szCs w:val="24"/>
        </w:rPr>
        <w:t>比亚迪初步奖励</w:t>
      </w:r>
      <w:r w:rsidRPr="00237337">
        <w:rPr>
          <w:sz w:val="24"/>
          <w:szCs w:val="24"/>
        </w:rPr>
        <w:t>21</w:t>
      </w:r>
      <w:r w:rsidRPr="00237337">
        <w:rPr>
          <w:sz w:val="24"/>
          <w:szCs w:val="24"/>
        </w:rPr>
        <w:t>位线索提供人，最高</w:t>
      </w:r>
      <w:r w:rsidRPr="00237337">
        <w:rPr>
          <w:sz w:val="24"/>
          <w:szCs w:val="24"/>
        </w:rPr>
        <w:t>30</w:t>
      </w:r>
      <w:r w:rsidRPr="00237337">
        <w:rPr>
          <w:sz w:val="24"/>
          <w:szCs w:val="24"/>
        </w:rPr>
        <w:t>万元</w:t>
      </w:r>
    </w:p>
    <w:p w14:paraId="68F29518" w14:textId="58E6036B" w:rsidR="006D7646" w:rsidRPr="00E1287E" w:rsidRDefault="006D7646" w:rsidP="00E1287E">
      <w:pPr>
        <w:ind w:firstLineChars="200" w:firstLine="420"/>
        <w:rPr>
          <w:rFonts w:ascii="宋体" w:eastAsia="宋体" w:hAnsi="宋体"/>
        </w:rPr>
      </w:pPr>
      <w:r w:rsidRPr="00E1287E">
        <w:rPr>
          <w:rFonts w:ascii="宋体" w:eastAsia="宋体" w:hAnsi="宋体"/>
        </w:rPr>
        <w:t>7月2日，比亚迪新闻打假办公室官方微博宣布，</w:t>
      </w:r>
      <w:r w:rsidRPr="00E1287E">
        <w:rPr>
          <w:rFonts w:ascii="宋体" w:eastAsia="宋体" w:hAnsi="宋体" w:hint="eastAsia"/>
        </w:rPr>
        <w:t>比亚迪拟对部分线索提供人提供</w:t>
      </w:r>
      <w:r w:rsidRPr="00E1287E">
        <w:rPr>
          <w:rFonts w:ascii="宋体" w:eastAsia="宋体" w:hAnsi="宋体"/>
        </w:rPr>
        <w:t>1千元、5万元、10万元、30万元人民币不等的初步奖励，共21人。</w:t>
      </w:r>
    </w:p>
    <w:p w14:paraId="1B09EAA6" w14:textId="77777777" w:rsidR="00E1287E" w:rsidRPr="006D7646" w:rsidRDefault="00E1287E" w:rsidP="00237337">
      <w:pPr>
        <w:ind w:firstLineChars="135" w:firstLine="283"/>
      </w:pPr>
    </w:p>
    <w:p w14:paraId="130455A8" w14:textId="087C032E" w:rsidR="00DD4E9A" w:rsidRPr="00237337" w:rsidRDefault="00DD4E9A">
      <w:pPr>
        <w:pStyle w:val="2"/>
        <w:numPr>
          <w:ilvl w:val="2"/>
          <w:numId w:val="1"/>
        </w:numPr>
        <w:spacing w:before="0" w:after="0" w:line="240" w:lineRule="auto"/>
        <w:ind w:left="0" w:firstLine="0"/>
        <w:rPr>
          <w:sz w:val="24"/>
          <w:szCs w:val="24"/>
        </w:rPr>
      </w:pPr>
      <w:r w:rsidRPr="00237337">
        <w:rPr>
          <w:rFonts w:hint="eastAsia"/>
          <w:sz w:val="24"/>
          <w:szCs w:val="24"/>
        </w:rPr>
        <w:t>比亚迪第</w:t>
      </w:r>
      <w:r w:rsidRPr="00237337">
        <w:rPr>
          <w:sz w:val="24"/>
          <w:szCs w:val="24"/>
        </w:rPr>
        <w:t>800</w:t>
      </w:r>
      <w:r w:rsidRPr="00237337">
        <w:rPr>
          <w:sz w:val="24"/>
          <w:szCs w:val="24"/>
        </w:rPr>
        <w:t>万辆新能源汽车在泰国工厂下线</w:t>
      </w:r>
    </w:p>
    <w:p w14:paraId="4C46ADE8" w14:textId="7CD3B570" w:rsidR="00DD4E9A" w:rsidRPr="00E1287E" w:rsidRDefault="00DD4E9A" w:rsidP="00E1287E">
      <w:pPr>
        <w:ind w:firstLineChars="200" w:firstLine="420"/>
        <w:rPr>
          <w:rFonts w:ascii="宋体" w:eastAsia="宋体" w:hAnsi="宋体"/>
        </w:rPr>
      </w:pPr>
      <w:r w:rsidRPr="00E1287E">
        <w:rPr>
          <w:rFonts w:ascii="宋体" w:eastAsia="宋体" w:hAnsi="宋体"/>
        </w:rPr>
        <w:t>7月4日，比亚迪在泰国罗勇府举行泰国工厂竣工暨第800万辆新能源汽车下线仪式，成为全球首家达成第800万辆新能源汽车下线的车企。比亚迪泰国工厂新能源车年产能15</w:t>
      </w:r>
      <w:r w:rsidRPr="00E1287E">
        <w:rPr>
          <w:rFonts w:ascii="宋体" w:eastAsia="宋体" w:hAnsi="宋体"/>
        </w:rPr>
        <w:lastRenderedPageBreak/>
        <w:t>万辆。</w:t>
      </w:r>
    </w:p>
    <w:p w14:paraId="49172F40" w14:textId="77777777" w:rsidR="00E1287E" w:rsidRPr="00DD4E9A" w:rsidRDefault="00E1287E" w:rsidP="00237337">
      <w:pPr>
        <w:ind w:firstLineChars="202" w:firstLine="424"/>
      </w:pPr>
    </w:p>
    <w:p w14:paraId="5C207AD6" w14:textId="7EDDFEBA" w:rsidR="00E568C9" w:rsidRPr="00237337" w:rsidRDefault="00E568C9">
      <w:pPr>
        <w:pStyle w:val="2"/>
        <w:numPr>
          <w:ilvl w:val="2"/>
          <w:numId w:val="1"/>
        </w:numPr>
        <w:spacing w:before="0" w:after="0" w:line="240" w:lineRule="auto"/>
        <w:ind w:left="0" w:firstLine="0"/>
        <w:rPr>
          <w:sz w:val="24"/>
          <w:szCs w:val="24"/>
        </w:rPr>
      </w:pPr>
      <w:r w:rsidRPr="00237337">
        <w:rPr>
          <w:rFonts w:hint="eastAsia"/>
          <w:sz w:val="24"/>
          <w:szCs w:val="24"/>
        </w:rPr>
        <w:t>全新宝马</w:t>
      </w:r>
      <w:r w:rsidRPr="00237337">
        <w:rPr>
          <w:sz w:val="24"/>
          <w:szCs w:val="24"/>
        </w:rPr>
        <w:t>5</w:t>
      </w:r>
      <w:r w:rsidRPr="00237337">
        <w:rPr>
          <w:sz w:val="24"/>
          <w:szCs w:val="24"/>
        </w:rPr>
        <w:t>系</w:t>
      </w:r>
      <w:r w:rsidRPr="00237337">
        <w:rPr>
          <w:sz w:val="24"/>
          <w:szCs w:val="24"/>
        </w:rPr>
        <w:t>6</w:t>
      </w:r>
      <w:r w:rsidRPr="00237337">
        <w:rPr>
          <w:sz w:val="24"/>
          <w:szCs w:val="24"/>
        </w:rPr>
        <w:t>月销量突破</w:t>
      </w:r>
      <w:r w:rsidRPr="00237337">
        <w:rPr>
          <w:sz w:val="24"/>
          <w:szCs w:val="24"/>
        </w:rPr>
        <w:t>1</w:t>
      </w:r>
      <w:r w:rsidR="00906F5F">
        <w:rPr>
          <w:sz w:val="24"/>
          <w:szCs w:val="24"/>
        </w:rPr>
        <w:t>万辆</w:t>
      </w:r>
      <w:r w:rsidRPr="00237337">
        <w:rPr>
          <w:sz w:val="24"/>
          <w:szCs w:val="24"/>
        </w:rPr>
        <w:t xml:space="preserve"> </w:t>
      </w:r>
      <w:r w:rsidRPr="00237337">
        <w:rPr>
          <w:sz w:val="24"/>
          <w:szCs w:val="24"/>
        </w:rPr>
        <w:t>总订单超</w:t>
      </w:r>
      <w:r w:rsidRPr="00237337">
        <w:rPr>
          <w:sz w:val="24"/>
          <w:szCs w:val="24"/>
        </w:rPr>
        <w:t>1.2</w:t>
      </w:r>
      <w:r w:rsidR="00906F5F">
        <w:rPr>
          <w:sz w:val="24"/>
          <w:szCs w:val="24"/>
        </w:rPr>
        <w:t>万辆</w:t>
      </w:r>
    </w:p>
    <w:p w14:paraId="2F218104" w14:textId="02CB53D8" w:rsidR="00E568C9" w:rsidRPr="00E1287E" w:rsidRDefault="00E568C9" w:rsidP="00E1287E">
      <w:pPr>
        <w:ind w:firstLineChars="200" w:firstLine="420"/>
        <w:rPr>
          <w:rFonts w:ascii="宋体" w:eastAsia="宋体" w:hAnsi="宋体"/>
        </w:rPr>
      </w:pPr>
      <w:r w:rsidRPr="00E1287E">
        <w:rPr>
          <w:rFonts w:ascii="宋体" w:eastAsia="宋体" w:hAnsi="宋体" w:hint="eastAsia"/>
        </w:rPr>
        <w:t>近日，全新一代宝马</w:t>
      </w:r>
      <w:r w:rsidRPr="00E1287E">
        <w:rPr>
          <w:rFonts w:ascii="宋体" w:eastAsia="宋体" w:hAnsi="宋体"/>
        </w:rPr>
        <w:t>5系公布了其销量数据，新车上市仅5个月后，6月份销量已突破万辆。5系国产长轴距（燃油版及纯电版）和进口标准轴距（燃油版及纯电版）6月零售总计达10188台，总订单量超过12000台。</w:t>
      </w:r>
    </w:p>
    <w:p w14:paraId="6D4E2FB9" w14:textId="77777777" w:rsidR="00E1287E" w:rsidRPr="00E568C9" w:rsidRDefault="00E1287E" w:rsidP="00237337">
      <w:pPr>
        <w:ind w:firstLineChars="270" w:firstLine="567"/>
      </w:pPr>
    </w:p>
    <w:p w14:paraId="40663CC5" w14:textId="2C5CBFBF" w:rsidR="00E612D3" w:rsidRPr="00237337" w:rsidRDefault="00E612D3">
      <w:pPr>
        <w:pStyle w:val="2"/>
        <w:numPr>
          <w:ilvl w:val="2"/>
          <w:numId w:val="1"/>
        </w:numPr>
        <w:spacing w:before="0" w:after="0" w:line="240" w:lineRule="auto"/>
        <w:ind w:left="0" w:firstLine="0"/>
        <w:rPr>
          <w:sz w:val="24"/>
          <w:szCs w:val="24"/>
        </w:rPr>
      </w:pPr>
      <w:r w:rsidRPr="00237337">
        <w:rPr>
          <w:rFonts w:hint="eastAsia"/>
          <w:sz w:val="24"/>
          <w:szCs w:val="24"/>
        </w:rPr>
        <w:t>长安朱华荣：与华为合资公司有序推进中，阿维塔拟参与</w:t>
      </w:r>
    </w:p>
    <w:p w14:paraId="51B51F7E" w14:textId="522F9A1B" w:rsidR="00E612D3" w:rsidRPr="00E1287E" w:rsidRDefault="00E612D3" w:rsidP="00E1287E">
      <w:pPr>
        <w:ind w:firstLineChars="200" w:firstLine="420"/>
        <w:rPr>
          <w:rFonts w:ascii="宋体" w:eastAsia="宋体" w:hAnsi="宋体"/>
        </w:rPr>
      </w:pPr>
      <w:r w:rsidRPr="00E1287E">
        <w:rPr>
          <w:rFonts w:ascii="宋体" w:eastAsia="宋体" w:hAnsi="宋体"/>
        </w:rPr>
        <w:t>7月3日，长安汽车董事长朱华荣表示，与华为组建合资公司一事正在有序推进中。</w:t>
      </w:r>
      <w:r w:rsidRPr="00E1287E">
        <w:rPr>
          <w:rFonts w:ascii="宋体" w:eastAsia="宋体" w:hAnsi="宋体" w:hint="eastAsia"/>
        </w:rPr>
        <w:t>如果审批可以通过，阿维塔也会参与到新合资公司项目中。</w:t>
      </w:r>
    </w:p>
    <w:p w14:paraId="7EA3C73D" w14:textId="77777777" w:rsidR="00E1287E" w:rsidRPr="00E612D3" w:rsidRDefault="00E1287E" w:rsidP="00237337">
      <w:pPr>
        <w:ind w:firstLineChars="270" w:firstLine="567"/>
      </w:pPr>
    </w:p>
    <w:p w14:paraId="207D815F" w14:textId="2FA4ACAA" w:rsidR="00073B27" w:rsidRPr="00237337" w:rsidRDefault="00073B27">
      <w:pPr>
        <w:pStyle w:val="2"/>
        <w:numPr>
          <w:ilvl w:val="2"/>
          <w:numId w:val="1"/>
        </w:numPr>
        <w:spacing w:before="0" w:after="0" w:line="240" w:lineRule="auto"/>
        <w:ind w:left="0" w:firstLine="0"/>
        <w:rPr>
          <w:sz w:val="24"/>
          <w:szCs w:val="24"/>
        </w:rPr>
      </w:pPr>
      <w:r w:rsidRPr="00237337">
        <w:rPr>
          <w:rFonts w:hint="eastAsia"/>
          <w:sz w:val="24"/>
          <w:szCs w:val="24"/>
        </w:rPr>
        <w:t>东风汽车成立零部件事业部</w:t>
      </w:r>
    </w:p>
    <w:p w14:paraId="772D57D0" w14:textId="5CAA97FC" w:rsidR="00073B27" w:rsidRPr="00E1287E" w:rsidRDefault="00073B27" w:rsidP="00E1287E">
      <w:pPr>
        <w:ind w:firstLineChars="200" w:firstLine="420"/>
        <w:rPr>
          <w:rFonts w:ascii="宋体" w:eastAsia="宋体" w:hAnsi="宋体"/>
        </w:rPr>
      </w:pPr>
      <w:r w:rsidRPr="00E1287E">
        <w:rPr>
          <w:rFonts w:ascii="宋体" w:eastAsia="宋体" w:hAnsi="宋体"/>
        </w:rPr>
        <w:t>7月5日，东风汽车宣布实施零部件“跃创工程”，成立零部件事业部，统筹管理旗下零部件事业，集中资源推动业务转型发展，打造具有核心竞争力的一流零部件企业。</w:t>
      </w:r>
    </w:p>
    <w:p w14:paraId="75CB2962" w14:textId="77777777" w:rsidR="00E1287E" w:rsidRPr="00073B27" w:rsidRDefault="00E1287E" w:rsidP="00237337">
      <w:pPr>
        <w:ind w:firstLineChars="270" w:firstLine="567"/>
      </w:pPr>
    </w:p>
    <w:p w14:paraId="60D1B7E4" w14:textId="795A83C1" w:rsidR="0018299B" w:rsidRPr="00237337" w:rsidRDefault="0018299B">
      <w:pPr>
        <w:pStyle w:val="2"/>
        <w:numPr>
          <w:ilvl w:val="2"/>
          <w:numId w:val="1"/>
        </w:numPr>
        <w:spacing w:before="0" w:after="0" w:line="240" w:lineRule="auto"/>
        <w:ind w:left="0" w:firstLine="0"/>
        <w:rPr>
          <w:sz w:val="24"/>
          <w:szCs w:val="24"/>
        </w:rPr>
      </w:pPr>
      <w:r w:rsidRPr="00237337">
        <w:rPr>
          <w:rFonts w:hint="eastAsia"/>
          <w:sz w:val="24"/>
          <w:szCs w:val="24"/>
        </w:rPr>
        <w:t>丰田卡罗拉推限时优惠</w:t>
      </w:r>
    </w:p>
    <w:p w14:paraId="345C2430" w14:textId="1FADC638" w:rsidR="0018299B" w:rsidRPr="00E1287E" w:rsidRDefault="0018299B" w:rsidP="00E1287E">
      <w:pPr>
        <w:ind w:firstLineChars="200" w:firstLine="420"/>
        <w:rPr>
          <w:rFonts w:ascii="宋体" w:eastAsia="宋体" w:hAnsi="宋体"/>
        </w:rPr>
      </w:pPr>
      <w:r w:rsidRPr="00E1287E">
        <w:rPr>
          <w:rFonts w:ascii="宋体" w:eastAsia="宋体" w:hAnsi="宋体"/>
        </w:rPr>
        <w:t>7月3日，一汽丰田旗下紧凑型轿车——卡罗拉推出限时权益，其中售价为13.98万元的1.8L智能电混双擎精英版仅需13.78万。同时，一汽丰田还为用户准备了至高2.4万元的官方限时权益与置换叠加国补至高13000元，以及0首付40%首付3年0息；2-5年分期，租赁产品至高8年等多种金融政策。</w:t>
      </w:r>
    </w:p>
    <w:p w14:paraId="30D10C96" w14:textId="77777777" w:rsidR="00E1287E" w:rsidRPr="0018299B" w:rsidRDefault="00E1287E" w:rsidP="00237337">
      <w:pPr>
        <w:ind w:firstLineChars="270" w:firstLine="567"/>
      </w:pPr>
    </w:p>
    <w:p w14:paraId="72D6E5D9" w14:textId="7DD6045D" w:rsidR="00E23E31" w:rsidRPr="00237337" w:rsidRDefault="00E23E31">
      <w:pPr>
        <w:pStyle w:val="2"/>
        <w:numPr>
          <w:ilvl w:val="2"/>
          <w:numId w:val="1"/>
        </w:numPr>
        <w:spacing w:before="0" w:after="0" w:line="240" w:lineRule="auto"/>
        <w:ind w:left="0" w:firstLine="0"/>
        <w:rPr>
          <w:sz w:val="24"/>
          <w:szCs w:val="24"/>
        </w:rPr>
      </w:pPr>
      <w:r w:rsidRPr="00237337">
        <w:rPr>
          <w:rFonts w:hint="eastAsia"/>
          <w:sz w:val="24"/>
          <w:szCs w:val="24"/>
        </w:rPr>
        <w:t>广汽埃安泰国智能生态工厂将于</w:t>
      </w:r>
      <w:r w:rsidRPr="00237337">
        <w:rPr>
          <w:sz w:val="24"/>
          <w:szCs w:val="24"/>
        </w:rPr>
        <w:t>7</w:t>
      </w:r>
      <w:r w:rsidRPr="00237337">
        <w:rPr>
          <w:sz w:val="24"/>
          <w:szCs w:val="24"/>
        </w:rPr>
        <w:t>月中旬正式竣工</w:t>
      </w:r>
    </w:p>
    <w:p w14:paraId="49BF3181" w14:textId="68970040" w:rsidR="00E23E31" w:rsidRPr="00E1287E" w:rsidRDefault="00E23E31" w:rsidP="00E1287E">
      <w:pPr>
        <w:ind w:firstLineChars="200" w:firstLine="420"/>
        <w:rPr>
          <w:rFonts w:ascii="宋体" w:eastAsia="宋体" w:hAnsi="宋体"/>
        </w:rPr>
      </w:pPr>
      <w:r w:rsidRPr="00E1287E">
        <w:rPr>
          <w:rFonts w:ascii="宋体" w:eastAsia="宋体" w:hAnsi="宋体"/>
        </w:rPr>
        <w:t>7月1日，广汽埃安宣布，泰国智能生态工厂将于7月中旬正式竣工，同时第二代AION V也将全球同步下线。</w:t>
      </w:r>
    </w:p>
    <w:p w14:paraId="5A89FEC0" w14:textId="77777777" w:rsidR="00E1287E" w:rsidRPr="00E23E31" w:rsidRDefault="00E1287E" w:rsidP="00237337">
      <w:pPr>
        <w:ind w:firstLineChars="270" w:firstLine="567"/>
      </w:pPr>
    </w:p>
    <w:p w14:paraId="54E1C608" w14:textId="14E0BD95" w:rsidR="00785F92" w:rsidRPr="00237337" w:rsidRDefault="00785F92">
      <w:pPr>
        <w:pStyle w:val="2"/>
        <w:numPr>
          <w:ilvl w:val="2"/>
          <w:numId w:val="1"/>
        </w:numPr>
        <w:spacing w:before="0" w:after="0" w:line="240" w:lineRule="auto"/>
        <w:ind w:left="0" w:firstLine="0"/>
        <w:rPr>
          <w:sz w:val="24"/>
          <w:szCs w:val="24"/>
        </w:rPr>
      </w:pPr>
      <w:r w:rsidRPr="00237337">
        <w:rPr>
          <w:rFonts w:hint="eastAsia"/>
          <w:sz w:val="24"/>
          <w:szCs w:val="24"/>
        </w:rPr>
        <w:t>广汽本田发布“蕴新智远”企业战略转型升级计划</w:t>
      </w:r>
    </w:p>
    <w:p w14:paraId="737DA504" w14:textId="169974BD" w:rsidR="00C512A8" w:rsidRPr="00E1287E" w:rsidRDefault="00137312" w:rsidP="00E1287E">
      <w:pPr>
        <w:ind w:firstLineChars="200" w:firstLine="420"/>
        <w:rPr>
          <w:rFonts w:ascii="宋体" w:eastAsia="宋体" w:hAnsi="宋体"/>
        </w:rPr>
      </w:pPr>
      <w:r w:rsidRPr="00E1287E">
        <w:rPr>
          <w:rFonts w:ascii="宋体" w:eastAsia="宋体" w:hAnsi="宋体"/>
        </w:rPr>
        <w:t>7月1日，广汽本田正式发布“蕴新智远”计划，包括“2050交通事故零死亡”、“2045年前（力争2040年）实现产品全生命周期碳中和”， 和“成为中国汽车行业生产经营效率领先的头部企业”等内容。包含e:NP2极湃2在内，至2027年，广汽本田将全新推出6款纯电车型。</w:t>
      </w:r>
    </w:p>
    <w:p w14:paraId="755E59D8" w14:textId="77777777" w:rsidR="00E1287E" w:rsidRPr="00C512A8" w:rsidRDefault="00E1287E" w:rsidP="00237337">
      <w:pPr>
        <w:ind w:firstLineChars="270" w:firstLine="567"/>
      </w:pPr>
    </w:p>
    <w:p w14:paraId="0CE10C93" w14:textId="71B1F12D" w:rsidR="00593979" w:rsidRPr="00237337" w:rsidRDefault="00593979">
      <w:pPr>
        <w:pStyle w:val="2"/>
        <w:numPr>
          <w:ilvl w:val="2"/>
          <w:numId w:val="1"/>
        </w:numPr>
        <w:spacing w:before="0" w:after="0" w:line="240" w:lineRule="auto"/>
        <w:ind w:left="0" w:firstLine="0"/>
        <w:rPr>
          <w:sz w:val="24"/>
          <w:szCs w:val="24"/>
        </w:rPr>
      </w:pPr>
      <w:r w:rsidRPr="00237337">
        <w:rPr>
          <w:rFonts w:hint="eastAsia"/>
          <w:sz w:val="24"/>
          <w:szCs w:val="24"/>
        </w:rPr>
        <w:t>广汽传祺</w:t>
      </w:r>
      <w:r w:rsidRPr="00237337">
        <w:rPr>
          <w:sz w:val="24"/>
          <w:szCs w:val="24"/>
        </w:rPr>
        <w:t>7</w:t>
      </w:r>
      <w:r w:rsidRPr="00237337">
        <w:rPr>
          <w:sz w:val="24"/>
          <w:szCs w:val="24"/>
        </w:rPr>
        <w:t>月购车权益</w:t>
      </w:r>
    </w:p>
    <w:p w14:paraId="508D0455" w14:textId="64E1A953" w:rsidR="00593979" w:rsidRPr="00E1287E" w:rsidRDefault="00593979" w:rsidP="00E1287E">
      <w:pPr>
        <w:ind w:firstLineChars="200" w:firstLine="420"/>
        <w:rPr>
          <w:rFonts w:ascii="宋体" w:eastAsia="宋体" w:hAnsi="宋体"/>
        </w:rPr>
      </w:pPr>
      <w:r w:rsidRPr="00E1287E">
        <w:rPr>
          <w:rFonts w:ascii="宋体" w:eastAsia="宋体" w:hAnsi="宋体"/>
        </w:rPr>
        <w:t>7月4日消息，广汽传祺发布7月购车权益，活动有效期为7月1日-31日，多款车型享有厂商提供的置换补贴及现金优惠，另外，多款车型还享受国家置换补贴。其中传祺E9、ES9、E8享受1万元国家以旧换新补贴。GS3影速、GS4 PLUS、GS4 MAX、影酷、影豹、M6 PRO、M6 MAX、GS8、M8领秀、M8大师、M8宗师享受7000元国家以旧换新补贴。</w:t>
      </w:r>
    </w:p>
    <w:p w14:paraId="5A654E86" w14:textId="77777777" w:rsidR="00E1287E" w:rsidRPr="00593979" w:rsidRDefault="00E1287E" w:rsidP="00237337">
      <w:pPr>
        <w:ind w:firstLineChars="270" w:firstLine="567"/>
      </w:pPr>
    </w:p>
    <w:p w14:paraId="2790B4E3" w14:textId="793374D5" w:rsidR="00EF1358" w:rsidRPr="00237337" w:rsidRDefault="00EF1358">
      <w:pPr>
        <w:pStyle w:val="2"/>
        <w:numPr>
          <w:ilvl w:val="2"/>
          <w:numId w:val="1"/>
        </w:numPr>
        <w:spacing w:before="0" w:after="0" w:line="240" w:lineRule="auto"/>
        <w:ind w:left="0" w:firstLine="0"/>
        <w:rPr>
          <w:sz w:val="24"/>
          <w:szCs w:val="24"/>
        </w:rPr>
      </w:pPr>
      <w:r w:rsidRPr="00237337">
        <w:rPr>
          <w:rFonts w:hint="eastAsia"/>
          <w:sz w:val="24"/>
          <w:szCs w:val="24"/>
        </w:rPr>
        <w:lastRenderedPageBreak/>
        <w:t>宏光</w:t>
      </w:r>
      <w:r w:rsidRPr="00237337">
        <w:rPr>
          <w:sz w:val="24"/>
          <w:szCs w:val="24"/>
        </w:rPr>
        <w:t>MINIEV</w:t>
      </w:r>
      <w:r w:rsidRPr="00237337">
        <w:rPr>
          <w:sz w:val="24"/>
          <w:szCs w:val="24"/>
        </w:rPr>
        <w:t>至高优惠</w:t>
      </w:r>
      <w:r w:rsidRPr="00237337">
        <w:rPr>
          <w:sz w:val="24"/>
          <w:szCs w:val="24"/>
        </w:rPr>
        <w:t>1.5</w:t>
      </w:r>
      <w:r w:rsidRPr="00237337">
        <w:rPr>
          <w:sz w:val="24"/>
          <w:szCs w:val="24"/>
        </w:rPr>
        <w:t>万</w:t>
      </w:r>
    </w:p>
    <w:p w14:paraId="56D97EE1" w14:textId="189986D1" w:rsidR="00EF1358" w:rsidRPr="00E1287E" w:rsidRDefault="00EF1358" w:rsidP="00E1287E">
      <w:pPr>
        <w:ind w:firstLineChars="200" w:firstLine="420"/>
        <w:rPr>
          <w:rFonts w:ascii="宋体" w:eastAsia="宋体" w:hAnsi="宋体"/>
        </w:rPr>
      </w:pPr>
      <w:r w:rsidRPr="00E1287E">
        <w:rPr>
          <w:rFonts w:ascii="宋体" w:eastAsia="宋体" w:hAnsi="宋体"/>
        </w:rPr>
        <w:t>7月7日，五菱汽车开启“宏光MINIEV百万宠粉季”活动，至高优惠15000元，限时2.38万起。官方表示，此次活动时间为7月7日-7月31日。</w:t>
      </w:r>
    </w:p>
    <w:p w14:paraId="2CA26F7A" w14:textId="77777777" w:rsidR="00E1287E" w:rsidRPr="00EF1358" w:rsidRDefault="00E1287E" w:rsidP="00237337">
      <w:pPr>
        <w:ind w:firstLineChars="270" w:firstLine="567"/>
      </w:pPr>
    </w:p>
    <w:p w14:paraId="738DBC98" w14:textId="3E789203" w:rsidR="00C65BCE" w:rsidRPr="00237337" w:rsidRDefault="00C65BCE">
      <w:pPr>
        <w:pStyle w:val="2"/>
        <w:numPr>
          <w:ilvl w:val="2"/>
          <w:numId w:val="1"/>
        </w:numPr>
        <w:spacing w:before="0" w:after="0" w:line="240" w:lineRule="auto"/>
        <w:ind w:left="0" w:firstLine="0"/>
        <w:rPr>
          <w:sz w:val="24"/>
          <w:szCs w:val="24"/>
        </w:rPr>
      </w:pPr>
      <w:r w:rsidRPr="00237337">
        <w:rPr>
          <w:rFonts w:hint="eastAsia"/>
          <w:sz w:val="24"/>
          <w:szCs w:val="24"/>
        </w:rPr>
        <w:t>吉利远程商用车等在温州成立新公司</w:t>
      </w:r>
    </w:p>
    <w:p w14:paraId="121E6EDB" w14:textId="12CCEBA2" w:rsidR="00C65BCE" w:rsidRPr="00E1287E" w:rsidRDefault="00C65BCE" w:rsidP="00E1287E">
      <w:pPr>
        <w:ind w:firstLineChars="200" w:firstLine="420"/>
        <w:rPr>
          <w:rFonts w:ascii="宋体" w:eastAsia="宋体" w:hAnsi="宋体"/>
        </w:rPr>
      </w:pPr>
      <w:r w:rsidRPr="00E1287E">
        <w:rPr>
          <w:rFonts w:ascii="宋体" w:eastAsia="宋体" w:hAnsi="宋体" w:hint="eastAsia"/>
        </w:rPr>
        <w:t>近日，温州远程绿色生态科技有限公司成立，</w:t>
      </w:r>
      <w:r w:rsidRPr="00E1287E">
        <w:rPr>
          <w:rFonts w:ascii="宋体" w:eastAsia="宋体" w:hAnsi="宋体"/>
        </w:rPr>
        <w:t>经营范围含新能源汽车整车销售、机动车修理和维护、汽车零部件及配件制造、建筑工程用机械制造、建筑工程用机械销售、货物进出口等。由吉利控股旗下浙江吉利远程新能源商用车集团有限公司、温州交运集团汽车服务有限公司分别持股60%和40%。</w:t>
      </w:r>
    </w:p>
    <w:p w14:paraId="574A31A5" w14:textId="77777777" w:rsidR="00E1287E" w:rsidRPr="00C65BCE" w:rsidRDefault="00E1287E" w:rsidP="00237337">
      <w:pPr>
        <w:ind w:firstLineChars="270" w:firstLine="567"/>
      </w:pPr>
    </w:p>
    <w:p w14:paraId="4B64D8C5" w14:textId="1B18DDDC" w:rsidR="00A04666" w:rsidRPr="00237337" w:rsidRDefault="00A04666">
      <w:pPr>
        <w:pStyle w:val="2"/>
        <w:numPr>
          <w:ilvl w:val="2"/>
          <w:numId w:val="1"/>
        </w:numPr>
        <w:spacing w:before="0" w:after="0" w:line="240" w:lineRule="auto"/>
        <w:ind w:left="0" w:firstLine="0"/>
        <w:rPr>
          <w:sz w:val="24"/>
          <w:szCs w:val="24"/>
        </w:rPr>
      </w:pPr>
      <w:r w:rsidRPr="00237337">
        <w:rPr>
          <w:rFonts w:hint="eastAsia"/>
          <w:sz w:val="24"/>
          <w:szCs w:val="24"/>
        </w:rPr>
        <w:t>吉利多款车优惠</w:t>
      </w:r>
    </w:p>
    <w:p w14:paraId="4989BEC8" w14:textId="492A613D" w:rsidR="00A04666" w:rsidRPr="00E1287E" w:rsidRDefault="00A04666" w:rsidP="00E1287E">
      <w:pPr>
        <w:ind w:firstLineChars="200" w:firstLine="420"/>
        <w:rPr>
          <w:rFonts w:ascii="宋体" w:eastAsia="宋体" w:hAnsi="宋体"/>
        </w:rPr>
      </w:pPr>
      <w:r w:rsidRPr="00E1287E">
        <w:rPr>
          <w:rFonts w:ascii="宋体" w:eastAsia="宋体" w:hAnsi="宋体" w:hint="eastAsia"/>
        </w:rPr>
        <w:t>吉利推出限时优惠活动，置换补贴至高</w:t>
      </w:r>
      <w:r w:rsidRPr="00E1287E">
        <w:rPr>
          <w:rFonts w:ascii="宋体" w:eastAsia="宋体" w:hAnsi="宋体"/>
        </w:rPr>
        <w:t>3.9万元，产品优惠后5.49万元起，活动周期为7月1日-7月31日。</w:t>
      </w:r>
    </w:p>
    <w:p w14:paraId="1D3E36BB" w14:textId="77777777" w:rsidR="00E1287E" w:rsidRPr="00A04666" w:rsidRDefault="00E1287E" w:rsidP="00237337">
      <w:pPr>
        <w:ind w:firstLineChars="270" w:firstLine="567"/>
      </w:pPr>
    </w:p>
    <w:p w14:paraId="7CBC115C" w14:textId="3BE9F8D6" w:rsidR="00DF15C2" w:rsidRPr="00237337" w:rsidRDefault="00DF15C2">
      <w:pPr>
        <w:pStyle w:val="2"/>
        <w:numPr>
          <w:ilvl w:val="2"/>
          <w:numId w:val="1"/>
        </w:numPr>
        <w:spacing w:before="0" w:after="0" w:line="240" w:lineRule="auto"/>
        <w:ind w:left="0" w:firstLine="0"/>
        <w:rPr>
          <w:sz w:val="24"/>
          <w:szCs w:val="24"/>
        </w:rPr>
      </w:pPr>
      <w:r w:rsidRPr="00237337">
        <w:rPr>
          <w:rFonts w:hint="eastAsia"/>
          <w:sz w:val="24"/>
          <w:szCs w:val="24"/>
        </w:rPr>
        <w:t>极氪</w:t>
      </w:r>
      <w:r w:rsidRPr="00237337">
        <w:rPr>
          <w:sz w:val="24"/>
          <w:szCs w:val="24"/>
        </w:rPr>
        <w:t>001</w:t>
      </w:r>
      <w:r w:rsidRPr="00237337">
        <w:rPr>
          <w:sz w:val="24"/>
          <w:szCs w:val="24"/>
        </w:rPr>
        <w:t>推</w:t>
      </w:r>
      <w:r w:rsidRPr="00237337">
        <w:rPr>
          <w:sz w:val="24"/>
          <w:szCs w:val="24"/>
        </w:rPr>
        <w:t>7</w:t>
      </w:r>
      <w:r w:rsidRPr="00237337">
        <w:rPr>
          <w:sz w:val="24"/>
          <w:szCs w:val="24"/>
        </w:rPr>
        <w:t>月限时政策</w:t>
      </w:r>
    </w:p>
    <w:p w14:paraId="7164DC5B" w14:textId="37DE8B97" w:rsidR="00DF15C2" w:rsidRPr="00E1287E" w:rsidRDefault="00DF15C2" w:rsidP="00E1287E">
      <w:pPr>
        <w:ind w:firstLineChars="200" w:firstLine="420"/>
        <w:rPr>
          <w:rFonts w:ascii="宋体" w:eastAsia="宋体" w:hAnsi="宋体"/>
        </w:rPr>
      </w:pPr>
      <w:r w:rsidRPr="00E1287E">
        <w:rPr>
          <w:rFonts w:ascii="宋体" w:eastAsia="宋体" w:hAnsi="宋体"/>
        </w:rPr>
        <w:t>7月4日，极氪针对旗下中大型轿车——极氪001推出7月限时购车政策，7月1日-7月31日（含）支付定金5000元的用户，可享至高3.5万元限时购车权益。本次购车权益包含了至高价值27334元的猎装出行礼包、ZAD完全智能驾驶辅助系统终身功能体验、7kW智能家充桩套餐（30米）限时立减1000元、专属金融政策和售后无忧服务礼包。</w:t>
      </w:r>
    </w:p>
    <w:p w14:paraId="0A8B03C6" w14:textId="77777777" w:rsidR="00E1287E" w:rsidRPr="00DF15C2" w:rsidRDefault="00E1287E" w:rsidP="00237337">
      <w:pPr>
        <w:ind w:firstLineChars="270" w:firstLine="567"/>
      </w:pPr>
    </w:p>
    <w:p w14:paraId="69A75D5D" w14:textId="64FD0F06" w:rsidR="00182941" w:rsidRPr="00237337" w:rsidRDefault="00182941">
      <w:pPr>
        <w:pStyle w:val="2"/>
        <w:numPr>
          <w:ilvl w:val="2"/>
          <w:numId w:val="1"/>
        </w:numPr>
        <w:spacing w:before="0" w:after="0" w:line="240" w:lineRule="auto"/>
        <w:ind w:left="0" w:firstLine="0"/>
        <w:rPr>
          <w:sz w:val="24"/>
          <w:szCs w:val="24"/>
        </w:rPr>
      </w:pPr>
      <w:r w:rsidRPr="00237337">
        <w:rPr>
          <w:rFonts w:hint="eastAsia"/>
          <w:sz w:val="24"/>
          <w:szCs w:val="24"/>
        </w:rPr>
        <w:t>理想汽车：限时推出</w:t>
      </w:r>
      <w:r w:rsidRPr="00237337">
        <w:rPr>
          <w:sz w:val="24"/>
          <w:szCs w:val="24"/>
        </w:rPr>
        <w:t>0</w:t>
      </w:r>
      <w:r w:rsidRPr="00237337">
        <w:rPr>
          <w:sz w:val="24"/>
          <w:szCs w:val="24"/>
        </w:rPr>
        <w:t>首付购车方案</w:t>
      </w:r>
    </w:p>
    <w:p w14:paraId="4A754B4C" w14:textId="48AB286F" w:rsidR="00182941" w:rsidRPr="00E1287E" w:rsidRDefault="00182941" w:rsidP="00E1287E">
      <w:pPr>
        <w:ind w:firstLineChars="200" w:firstLine="420"/>
        <w:rPr>
          <w:rFonts w:ascii="宋体" w:eastAsia="宋体" w:hAnsi="宋体"/>
        </w:rPr>
      </w:pPr>
      <w:r w:rsidRPr="00E1287E">
        <w:rPr>
          <w:rFonts w:ascii="宋体" w:eastAsia="宋体" w:hAnsi="宋体" w:hint="eastAsia"/>
        </w:rPr>
        <w:t>理想汽车官微发文称，推出理想汽车</w:t>
      </w:r>
      <w:r w:rsidRPr="00E1287E">
        <w:rPr>
          <w:rFonts w:ascii="宋体" w:eastAsia="宋体" w:hAnsi="宋体"/>
        </w:rPr>
        <w:t>9周年购车礼，定购理想L6/理想L7/理想L8/理想L9/理想MEGA即可享受限时购车权益1万元与0首付购车方案。</w:t>
      </w:r>
    </w:p>
    <w:p w14:paraId="3B648F0E" w14:textId="2A912A75" w:rsidR="0071495B" w:rsidRDefault="0071495B" w:rsidP="00182941">
      <w:r>
        <w:rPr>
          <w:noProof/>
          <w14:ligatures w14:val="standardContextual"/>
        </w:rPr>
        <w:drawing>
          <wp:inline distT="0" distB="0" distL="0" distR="0" wp14:anchorId="1E168C71" wp14:editId="29185C64">
            <wp:extent cx="1800000" cy="1320939"/>
            <wp:effectExtent l="0" t="0" r="0" b="0"/>
            <wp:docPr id="219606586"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606586" name="图片 1" descr="图形用户界面&#10;&#10;描述已自动生成"/>
                    <pic:cNvPicPr/>
                  </pic:nvPicPr>
                  <pic:blipFill>
                    <a:blip r:embed="rId19"/>
                    <a:stretch>
                      <a:fillRect/>
                    </a:stretch>
                  </pic:blipFill>
                  <pic:spPr>
                    <a:xfrm>
                      <a:off x="0" y="0"/>
                      <a:ext cx="1800000" cy="1320939"/>
                    </a:xfrm>
                    <a:prstGeom prst="rect">
                      <a:avLst/>
                    </a:prstGeom>
                  </pic:spPr>
                </pic:pic>
              </a:graphicData>
            </a:graphic>
          </wp:inline>
        </w:drawing>
      </w:r>
    </w:p>
    <w:p w14:paraId="5F60BEEE" w14:textId="77777777" w:rsidR="00E1287E" w:rsidRPr="00182941" w:rsidRDefault="00E1287E" w:rsidP="00182941"/>
    <w:p w14:paraId="70682CD1" w14:textId="05847B26" w:rsidR="00EE1D30" w:rsidRPr="00237337" w:rsidRDefault="00EE1D30">
      <w:pPr>
        <w:pStyle w:val="2"/>
        <w:numPr>
          <w:ilvl w:val="2"/>
          <w:numId w:val="1"/>
        </w:numPr>
        <w:spacing w:before="0" w:after="0" w:line="240" w:lineRule="auto"/>
        <w:ind w:left="0" w:firstLine="0"/>
        <w:rPr>
          <w:sz w:val="24"/>
          <w:szCs w:val="24"/>
        </w:rPr>
      </w:pPr>
      <w:r w:rsidRPr="00237337">
        <w:rPr>
          <w:rFonts w:hint="eastAsia"/>
          <w:sz w:val="24"/>
          <w:szCs w:val="24"/>
        </w:rPr>
        <w:t>理想汽车</w:t>
      </w:r>
      <w:r w:rsidRPr="00237337">
        <w:rPr>
          <w:sz w:val="24"/>
          <w:szCs w:val="24"/>
        </w:rPr>
        <w:t>7</w:t>
      </w:r>
      <w:r w:rsidRPr="00237337">
        <w:rPr>
          <w:sz w:val="24"/>
          <w:szCs w:val="24"/>
        </w:rPr>
        <w:t>月内全量推送无图</w:t>
      </w:r>
      <w:r w:rsidRPr="00237337">
        <w:rPr>
          <w:sz w:val="24"/>
          <w:szCs w:val="24"/>
        </w:rPr>
        <w:t>NOA</w:t>
      </w:r>
    </w:p>
    <w:p w14:paraId="16E24573" w14:textId="3CE78F94" w:rsidR="00EE1D30" w:rsidRPr="00E1287E" w:rsidRDefault="00327FE3" w:rsidP="00E1287E">
      <w:pPr>
        <w:ind w:firstLineChars="200" w:firstLine="420"/>
        <w:rPr>
          <w:rFonts w:ascii="宋体" w:eastAsia="宋体" w:hAnsi="宋体"/>
        </w:rPr>
      </w:pPr>
      <w:r w:rsidRPr="00E1287E">
        <w:rPr>
          <w:rFonts w:ascii="宋体" w:eastAsia="宋体" w:hAnsi="宋体" w:hint="eastAsia"/>
        </w:rPr>
        <w:t>在5日的理想汽车</w:t>
      </w:r>
      <w:r w:rsidRPr="00E1287E">
        <w:rPr>
          <w:rFonts w:ascii="宋体" w:eastAsia="宋体" w:hAnsi="宋体"/>
        </w:rPr>
        <w:t>2024智能驾驶夏季发布会上，理想汽车宣布将于7月内向全量理想AD Max用户推送“全国都能开”的无图NOA，并将于7月内推送全自动AES（自动紧急转向）和全方位低速AEB（自动紧急制动）。同时，理想汽车发布了基于端到端模型、VLM视觉语言模型和世界模型的全新自动驾驶技术架构，并开启新架构的早鸟计划。</w:t>
      </w:r>
    </w:p>
    <w:p w14:paraId="351FE441" w14:textId="47F7ACF0" w:rsidR="00CF6DD8" w:rsidRDefault="00CF6DD8" w:rsidP="00EE1D30">
      <w:r>
        <w:rPr>
          <w:noProof/>
          <w14:ligatures w14:val="standardContextual"/>
        </w:rPr>
        <w:lastRenderedPageBreak/>
        <w:drawing>
          <wp:inline distT="0" distB="0" distL="0" distR="0" wp14:anchorId="03B24803" wp14:editId="345D4021">
            <wp:extent cx="1800000" cy="923405"/>
            <wp:effectExtent l="0" t="0" r="0" b="0"/>
            <wp:docPr id="1854903328"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03328" name="图片 1" descr="图形用户界面, 网站&#10;&#10;描述已自动生成"/>
                    <pic:cNvPicPr/>
                  </pic:nvPicPr>
                  <pic:blipFill>
                    <a:blip r:embed="rId20"/>
                    <a:stretch>
                      <a:fillRect/>
                    </a:stretch>
                  </pic:blipFill>
                  <pic:spPr>
                    <a:xfrm>
                      <a:off x="0" y="0"/>
                      <a:ext cx="1800000" cy="923405"/>
                    </a:xfrm>
                    <a:prstGeom prst="rect">
                      <a:avLst/>
                    </a:prstGeom>
                  </pic:spPr>
                </pic:pic>
              </a:graphicData>
            </a:graphic>
          </wp:inline>
        </w:drawing>
      </w:r>
    </w:p>
    <w:p w14:paraId="4622F7B4" w14:textId="77777777" w:rsidR="00E1287E" w:rsidRPr="00EE1D30" w:rsidRDefault="00E1287E" w:rsidP="00EE1D30"/>
    <w:p w14:paraId="38089FC5" w14:textId="76E954D3" w:rsidR="00E435F4" w:rsidRPr="00237337" w:rsidRDefault="00E435F4">
      <w:pPr>
        <w:pStyle w:val="2"/>
        <w:numPr>
          <w:ilvl w:val="2"/>
          <w:numId w:val="1"/>
        </w:numPr>
        <w:spacing w:before="0" w:after="0" w:line="240" w:lineRule="auto"/>
        <w:ind w:left="0" w:firstLine="0"/>
        <w:rPr>
          <w:sz w:val="24"/>
          <w:szCs w:val="24"/>
        </w:rPr>
      </w:pPr>
      <w:r w:rsidRPr="00237337">
        <w:rPr>
          <w:rFonts w:hint="eastAsia"/>
          <w:sz w:val="24"/>
          <w:szCs w:val="24"/>
        </w:rPr>
        <w:t>梅赛德斯</w:t>
      </w:r>
      <w:r w:rsidRPr="00237337">
        <w:rPr>
          <w:sz w:val="24"/>
          <w:szCs w:val="24"/>
        </w:rPr>
        <w:t>-</w:t>
      </w:r>
      <w:r w:rsidRPr="00237337">
        <w:rPr>
          <w:sz w:val="24"/>
          <w:szCs w:val="24"/>
        </w:rPr>
        <w:t>奔驰成为首家在华发行绿色</w:t>
      </w:r>
      <w:r w:rsidRPr="00237337">
        <w:rPr>
          <w:sz w:val="24"/>
          <w:szCs w:val="24"/>
        </w:rPr>
        <w:t>ABS</w:t>
      </w:r>
      <w:r w:rsidRPr="00237337">
        <w:rPr>
          <w:sz w:val="24"/>
          <w:szCs w:val="24"/>
        </w:rPr>
        <w:t>的国际车企</w:t>
      </w:r>
    </w:p>
    <w:p w14:paraId="1E6E9009" w14:textId="72D3F360" w:rsidR="00E435F4" w:rsidRPr="00E1287E" w:rsidRDefault="00E435F4" w:rsidP="00E1287E">
      <w:pPr>
        <w:ind w:firstLineChars="200" w:firstLine="420"/>
        <w:rPr>
          <w:rFonts w:ascii="宋体" w:eastAsia="宋体" w:hAnsi="宋体"/>
        </w:rPr>
      </w:pPr>
      <w:r w:rsidRPr="00E1287E">
        <w:rPr>
          <w:rFonts w:ascii="宋体" w:eastAsia="宋体" w:hAnsi="宋体" w:hint="eastAsia"/>
        </w:rPr>
        <w:t>日前，梅赛德斯</w:t>
      </w:r>
      <w:r w:rsidRPr="00E1287E">
        <w:rPr>
          <w:rFonts w:ascii="宋体" w:eastAsia="宋体" w:hAnsi="宋体"/>
        </w:rPr>
        <w:t>-奔驰汽车金融有限公司在中国银行间债券市场发行首只绿色资产支持（ABS）。这是梅赛德斯-奔驰在全球范围内发行的首只绿色ABS，标志着梅赛德斯-奔驰成为首家在中国发行绿色ABS的国际车企。</w:t>
      </w:r>
    </w:p>
    <w:p w14:paraId="57C649A8" w14:textId="77777777" w:rsidR="00E1287E" w:rsidRPr="00E435F4" w:rsidRDefault="00E1287E" w:rsidP="00237337">
      <w:pPr>
        <w:ind w:firstLineChars="270" w:firstLine="567"/>
      </w:pPr>
    </w:p>
    <w:p w14:paraId="5868C7DD" w14:textId="2D9D46E6" w:rsidR="00D96012" w:rsidRPr="00237337" w:rsidRDefault="00D96012">
      <w:pPr>
        <w:pStyle w:val="2"/>
        <w:numPr>
          <w:ilvl w:val="2"/>
          <w:numId w:val="1"/>
        </w:numPr>
        <w:spacing w:before="0" w:after="0" w:line="240" w:lineRule="auto"/>
        <w:ind w:left="0" w:firstLine="0"/>
        <w:rPr>
          <w:sz w:val="24"/>
          <w:szCs w:val="24"/>
        </w:rPr>
      </w:pPr>
      <w:r w:rsidRPr="00237337">
        <w:rPr>
          <w:rFonts w:hint="eastAsia"/>
          <w:sz w:val="24"/>
          <w:szCs w:val="24"/>
        </w:rPr>
        <w:t>深蓝汽车公布最新产品计划</w:t>
      </w:r>
    </w:p>
    <w:p w14:paraId="27AA80CE" w14:textId="2B802800" w:rsidR="00D96012" w:rsidRDefault="00D96012" w:rsidP="00E1287E">
      <w:pPr>
        <w:ind w:firstLineChars="200" w:firstLine="420"/>
        <w:rPr>
          <w:rFonts w:ascii="宋体" w:eastAsia="宋体" w:hAnsi="宋体"/>
        </w:rPr>
      </w:pPr>
      <w:r w:rsidRPr="00E1287E">
        <w:rPr>
          <w:rFonts w:ascii="宋体" w:eastAsia="宋体" w:hAnsi="宋体"/>
        </w:rPr>
        <w:t>7月1日，深蓝汽车公布了下半年的产品计划。下半年深蓝将发布3款新品，包括S07、L07和S05。其中深蓝S07将于7月底推出；深蓝S05将于9月推出；深蓝L07也将于9月推出；并将在明年发布一款大六座SUV，实现7款车型同时在售。</w:t>
      </w:r>
    </w:p>
    <w:p w14:paraId="05789B25" w14:textId="77777777" w:rsidR="00E1287E" w:rsidRPr="00E1287E" w:rsidRDefault="00E1287E" w:rsidP="00E1287E">
      <w:pPr>
        <w:ind w:firstLineChars="200" w:firstLine="420"/>
        <w:rPr>
          <w:rFonts w:ascii="宋体" w:eastAsia="宋体" w:hAnsi="宋体"/>
        </w:rPr>
      </w:pPr>
    </w:p>
    <w:p w14:paraId="24E85683" w14:textId="68BDE78C" w:rsidR="002C7A82" w:rsidRPr="00237337" w:rsidRDefault="002C7A82">
      <w:pPr>
        <w:pStyle w:val="2"/>
        <w:numPr>
          <w:ilvl w:val="2"/>
          <w:numId w:val="1"/>
        </w:numPr>
        <w:spacing w:before="0" w:after="0" w:line="240" w:lineRule="auto"/>
        <w:ind w:left="0" w:firstLine="0"/>
        <w:rPr>
          <w:sz w:val="24"/>
          <w:szCs w:val="24"/>
        </w:rPr>
      </w:pPr>
      <w:r w:rsidRPr="00237337">
        <w:rPr>
          <w:rFonts w:hint="eastAsia"/>
          <w:sz w:val="24"/>
          <w:szCs w:val="24"/>
        </w:rPr>
        <w:t>赛力斯</w:t>
      </w:r>
      <w:r w:rsidRPr="00237337">
        <w:rPr>
          <w:rFonts w:hint="eastAsia"/>
          <w:sz w:val="24"/>
          <w:szCs w:val="24"/>
        </w:rPr>
        <w:t>25</w:t>
      </w:r>
      <w:r w:rsidRPr="00237337">
        <w:rPr>
          <w:rFonts w:hint="eastAsia"/>
          <w:sz w:val="24"/>
          <w:szCs w:val="24"/>
        </w:rPr>
        <w:t>亿买问界</w:t>
      </w:r>
    </w:p>
    <w:p w14:paraId="175B8E9F" w14:textId="4E1D0294" w:rsidR="002C7A82" w:rsidRPr="00E1287E" w:rsidRDefault="005D057A" w:rsidP="00E1287E">
      <w:pPr>
        <w:ind w:firstLineChars="200" w:firstLine="420"/>
        <w:rPr>
          <w:rFonts w:ascii="宋体" w:eastAsia="宋体" w:hAnsi="宋体"/>
        </w:rPr>
      </w:pPr>
      <w:r w:rsidRPr="00E1287E">
        <w:rPr>
          <w:rFonts w:ascii="宋体" w:eastAsia="宋体" w:hAnsi="宋体"/>
        </w:rPr>
        <w:t>7月2日晚间，赛力斯发布公告称，公司控股子公司赛力斯汽车有限公司拟收购华为技术有限公司及其关联方持有的已注册或申请中的919项问界等系列文字和图形商标，以及44项相关外观设计专利，收购价款合计25亿元。</w:t>
      </w:r>
    </w:p>
    <w:p w14:paraId="18304E35" w14:textId="77777777" w:rsidR="00E1287E" w:rsidRPr="002C7A82" w:rsidRDefault="00E1287E" w:rsidP="00237337">
      <w:pPr>
        <w:ind w:firstLineChars="270" w:firstLine="567"/>
      </w:pPr>
    </w:p>
    <w:p w14:paraId="2D640FB9" w14:textId="32C0AE38" w:rsidR="009551B7" w:rsidRPr="00237337" w:rsidRDefault="009551B7">
      <w:pPr>
        <w:pStyle w:val="2"/>
        <w:numPr>
          <w:ilvl w:val="2"/>
          <w:numId w:val="1"/>
        </w:numPr>
        <w:spacing w:before="0" w:after="0" w:line="240" w:lineRule="auto"/>
        <w:ind w:left="0" w:firstLine="0"/>
        <w:rPr>
          <w:sz w:val="24"/>
          <w:szCs w:val="24"/>
        </w:rPr>
      </w:pPr>
      <w:r w:rsidRPr="00237337">
        <w:rPr>
          <w:rFonts w:hint="eastAsia"/>
          <w:sz w:val="24"/>
          <w:szCs w:val="24"/>
        </w:rPr>
        <w:t>上汽荣威推出“零燃保障”政策，承诺车辆起火可更换新车</w:t>
      </w:r>
    </w:p>
    <w:p w14:paraId="0E63E47D" w14:textId="57B59FF8" w:rsidR="009551B7" w:rsidRPr="00E1287E" w:rsidRDefault="009551B7" w:rsidP="00E1287E">
      <w:pPr>
        <w:ind w:firstLineChars="200" w:firstLine="420"/>
        <w:rPr>
          <w:rFonts w:ascii="宋体" w:eastAsia="宋体" w:hAnsi="宋体"/>
        </w:rPr>
      </w:pPr>
      <w:r w:rsidRPr="00E1287E">
        <w:rPr>
          <w:rFonts w:ascii="宋体" w:eastAsia="宋体" w:hAnsi="宋体"/>
        </w:rPr>
        <w:t>7月4日， 上汽荣威推出“零燃保障”政策，在明确排除人为因素及外界火源干扰的情况下，若发生因车辆高压电池包自身原因导致的起火事件，将在20个工作日内，为车主免费更换一辆与原车配置相同的新车，或由车主自由选择一辆原购车价同等价位且同品牌的新车。</w:t>
      </w:r>
    </w:p>
    <w:p w14:paraId="287BD398" w14:textId="77777777" w:rsidR="00E1287E" w:rsidRPr="009551B7" w:rsidRDefault="00E1287E" w:rsidP="00237337">
      <w:pPr>
        <w:ind w:firstLineChars="270" w:firstLine="567"/>
      </w:pPr>
    </w:p>
    <w:p w14:paraId="08D649B3" w14:textId="604A7318" w:rsidR="00D33BC4" w:rsidRPr="00237337" w:rsidRDefault="00D33BC4">
      <w:pPr>
        <w:pStyle w:val="2"/>
        <w:numPr>
          <w:ilvl w:val="2"/>
          <w:numId w:val="1"/>
        </w:numPr>
        <w:spacing w:before="0" w:after="0" w:line="240" w:lineRule="auto"/>
        <w:ind w:left="0" w:firstLine="0"/>
        <w:rPr>
          <w:sz w:val="24"/>
          <w:szCs w:val="24"/>
        </w:rPr>
      </w:pPr>
      <w:r w:rsidRPr="00237337">
        <w:rPr>
          <w:rFonts w:hint="eastAsia"/>
          <w:sz w:val="24"/>
          <w:szCs w:val="24"/>
        </w:rPr>
        <w:t>特斯拉</w:t>
      </w:r>
      <w:r w:rsidRPr="00237337">
        <w:rPr>
          <w:sz w:val="24"/>
          <w:szCs w:val="24"/>
        </w:rPr>
        <w:t>Model Y</w:t>
      </w:r>
      <w:r w:rsidRPr="00237337">
        <w:rPr>
          <w:sz w:val="24"/>
          <w:szCs w:val="24"/>
        </w:rPr>
        <w:t>进入江苏省政府用车采购目录</w:t>
      </w:r>
    </w:p>
    <w:p w14:paraId="2C406C9F" w14:textId="441E2C12" w:rsidR="00D33BC4" w:rsidRPr="00E1287E" w:rsidRDefault="00BE0559" w:rsidP="00E1287E">
      <w:pPr>
        <w:ind w:firstLineChars="200" w:firstLine="420"/>
        <w:rPr>
          <w:rFonts w:ascii="宋体" w:eastAsia="宋体" w:hAnsi="宋体"/>
        </w:rPr>
      </w:pPr>
      <w:r w:rsidRPr="00E1287E">
        <w:rPr>
          <w:rFonts w:ascii="宋体" w:eastAsia="宋体" w:hAnsi="宋体"/>
        </w:rPr>
        <w:t>7月4日，江苏省政府采购网披露的《江苏省党政机关、事业单位及团体组织2024-2025年度新能源汽车框架协议采购入围公告（三）》显示，特斯拉Model Y进入江苏省政府新能源用车采购目录。</w:t>
      </w:r>
    </w:p>
    <w:p w14:paraId="77E4ADA9" w14:textId="77777777" w:rsidR="00E1287E" w:rsidRPr="00D33BC4" w:rsidRDefault="00E1287E" w:rsidP="00237337">
      <w:pPr>
        <w:ind w:firstLineChars="270" w:firstLine="567"/>
      </w:pPr>
    </w:p>
    <w:p w14:paraId="78EA1972" w14:textId="32AA8477" w:rsidR="00CF4889" w:rsidRPr="00237337" w:rsidRDefault="00CF4889">
      <w:pPr>
        <w:pStyle w:val="2"/>
        <w:numPr>
          <w:ilvl w:val="2"/>
          <w:numId w:val="1"/>
        </w:numPr>
        <w:spacing w:before="0" w:after="0" w:line="240" w:lineRule="auto"/>
        <w:ind w:left="0" w:firstLine="0"/>
        <w:rPr>
          <w:sz w:val="24"/>
          <w:szCs w:val="24"/>
        </w:rPr>
      </w:pPr>
      <w:r w:rsidRPr="00237337">
        <w:rPr>
          <w:rFonts w:hint="eastAsia"/>
          <w:sz w:val="24"/>
          <w:szCs w:val="24"/>
        </w:rPr>
        <w:t>特斯拉推出全新金融政策</w:t>
      </w:r>
    </w:p>
    <w:p w14:paraId="26A7E7B3" w14:textId="3A32E90F" w:rsidR="00CF4889" w:rsidRPr="00E1287E" w:rsidRDefault="00A04666" w:rsidP="00E1287E">
      <w:pPr>
        <w:ind w:firstLineChars="200" w:firstLine="420"/>
        <w:rPr>
          <w:rFonts w:ascii="宋体" w:eastAsia="宋体" w:hAnsi="宋体"/>
        </w:rPr>
      </w:pPr>
      <w:r w:rsidRPr="00E1287E">
        <w:rPr>
          <w:rFonts w:ascii="宋体" w:eastAsia="宋体" w:hAnsi="宋体"/>
        </w:rPr>
        <w:t>7月1日，特斯拉官方针对旗下Model 3和Model Y推出全新购车金融政策，从即日起至7月31日（含）之前下订，可享受5年0息方案。同时，该方案覆盖所有选配，包括车漆、内饰、轮圈造型、EAP（增强版自动辅助驾驶功能）和FSD（完全自动驾驶能力）等。</w:t>
      </w:r>
    </w:p>
    <w:p w14:paraId="7C02F898" w14:textId="77777777" w:rsidR="00E1287E" w:rsidRPr="00CF4889" w:rsidRDefault="00E1287E" w:rsidP="00237337">
      <w:pPr>
        <w:ind w:firstLineChars="270" w:firstLine="567"/>
      </w:pPr>
    </w:p>
    <w:p w14:paraId="7C73F7AE" w14:textId="7BC7A3E6" w:rsidR="009843AA" w:rsidRPr="00237337" w:rsidRDefault="009843AA">
      <w:pPr>
        <w:pStyle w:val="2"/>
        <w:numPr>
          <w:ilvl w:val="2"/>
          <w:numId w:val="1"/>
        </w:numPr>
        <w:spacing w:before="0" w:after="0" w:line="240" w:lineRule="auto"/>
        <w:ind w:left="0" w:firstLine="0"/>
        <w:rPr>
          <w:sz w:val="24"/>
          <w:szCs w:val="24"/>
        </w:rPr>
      </w:pPr>
      <w:r w:rsidRPr="00237337">
        <w:rPr>
          <w:rFonts w:hint="eastAsia"/>
          <w:sz w:val="24"/>
          <w:szCs w:val="24"/>
        </w:rPr>
        <w:lastRenderedPageBreak/>
        <w:t>小鹏汽车第</w:t>
      </w:r>
      <w:r w:rsidRPr="00237337">
        <w:rPr>
          <w:sz w:val="24"/>
          <w:szCs w:val="24"/>
        </w:rPr>
        <w:t>1000</w:t>
      </w:r>
      <w:r w:rsidRPr="00237337">
        <w:rPr>
          <w:sz w:val="24"/>
          <w:szCs w:val="24"/>
        </w:rPr>
        <w:t>座自营超充站落户武汉</w:t>
      </w:r>
    </w:p>
    <w:p w14:paraId="38E5A641" w14:textId="762B72AD" w:rsidR="009843AA" w:rsidRPr="00E1287E" w:rsidRDefault="009843AA" w:rsidP="00E1287E">
      <w:pPr>
        <w:ind w:firstLineChars="200" w:firstLine="420"/>
        <w:rPr>
          <w:rFonts w:ascii="宋体" w:eastAsia="宋体" w:hAnsi="宋体"/>
        </w:rPr>
      </w:pPr>
      <w:r w:rsidRPr="00E1287E">
        <w:rPr>
          <w:rFonts w:ascii="宋体" w:eastAsia="宋体" w:hAnsi="宋体"/>
        </w:rPr>
        <w:t>7月6日，小鹏汽车官微发布消息称，已在武汉市中金时代广场设立第1000座自营超充站。该站采用S4液冷超快充技术，共设20个充电位，在3公里范围内可为超过1000名小鹏车主提供服务。</w:t>
      </w:r>
    </w:p>
    <w:p w14:paraId="482C09A6" w14:textId="77777777" w:rsidR="00E1287E" w:rsidRPr="009843AA" w:rsidRDefault="00E1287E" w:rsidP="00237337">
      <w:pPr>
        <w:ind w:firstLineChars="270" w:firstLine="567"/>
      </w:pPr>
    </w:p>
    <w:p w14:paraId="058A4C3D" w14:textId="3D589485" w:rsidR="009B3C7C" w:rsidRPr="00237337" w:rsidRDefault="00C40B2B">
      <w:pPr>
        <w:pStyle w:val="2"/>
        <w:numPr>
          <w:ilvl w:val="2"/>
          <w:numId w:val="1"/>
        </w:numPr>
        <w:spacing w:before="0" w:after="0" w:line="240" w:lineRule="auto"/>
        <w:ind w:left="0" w:firstLine="0"/>
        <w:rPr>
          <w:sz w:val="24"/>
          <w:szCs w:val="24"/>
        </w:rPr>
      </w:pPr>
      <w:r w:rsidRPr="00237337">
        <w:rPr>
          <w:rFonts w:hint="eastAsia"/>
          <w:sz w:val="24"/>
          <w:szCs w:val="24"/>
        </w:rPr>
        <w:t>多家车企召回车辆</w:t>
      </w:r>
    </w:p>
    <w:p w14:paraId="1068625C" w14:textId="2DF4DEAF" w:rsidR="00131BD8" w:rsidRPr="00E1287E" w:rsidRDefault="00C40B2B" w:rsidP="00E1287E">
      <w:pPr>
        <w:ind w:firstLineChars="200" w:firstLine="420"/>
        <w:rPr>
          <w:rFonts w:ascii="宋体" w:eastAsia="宋体" w:hAnsi="宋体"/>
        </w:rPr>
      </w:pPr>
      <w:r w:rsidRPr="00E1287E">
        <w:rPr>
          <w:rFonts w:ascii="宋体" w:eastAsia="宋体" w:hAnsi="宋体"/>
        </w:rPr>
        <w:t>7月5日，克莱斯勒、神龙汽车、保时捷分别向国家市场监督管理总局备案了召回计划。其中，克莱斯勒（中国）汽车销售有限公司召回部分进口牧马人4xe插电式混合动力汽车，共计1060辆；神龙汽车召回东风雪铁龙世嘉两厢、三厢汽车，共计710301辆；保时捷（中国）汽车销售有限公司召回部分进口Taycan 系列电动汽车，共计17278辆。</w:t>
      </w:r>
    </w:p>
    <w:p w14:paraId="7F450930" w14:textId="77777777" w:rsidR="00BC297D" w:rsidRPr="00131BD8" w:rsidRDefault="00BC297D" w:rsidP="00237337">
      <w:pPr>
        <w:ind w:firstLineChars="270" w:firstLine="567"/>
      </w:pPr>
    </w:p>
    <w:p w14:paraId="6D7BE859" w14:textId="2AD4FDFE" w:rsidR="00131BD8" w:rsidRDefault="00131BD8">
      <w:pPr>
        <w:pStyle w:val="1"/>
        <w:numPr>
          <w:ilvl w:val="1"/>
          <w:numId w:val="1"/>
        </w:numPr>
        <w:spacing w:before="0" w:after="0" w:line="240" w:lineRule="auto"/>
        <w:ind w:left="0" w:hanging="6"/>
        <w:rPr>
          <w:rFonts w:ascii="微软雅黑" w:eastAsia="微软雅黑" w:hAnsi="微软雅黑"/>
        </w:rPr>
      </w:pPr>
      <w:r w:rsidRPr="00131BD8">
        <w:rPr>
          <w:rFonts w:ascii="微软雅黑" w:eastAsia="微软雅黑" w:hAnsi="微软雅黑" w:hint="eastAsia"/>
        </w:rPr>
        <w:t>行业信息</w:t>
      </w:r>
    </w:p>
    <w:p w14:paraId="20E14773" w14:textId="65B3ACC4" w:rsidR="007C33D3" w:rsidRPr="00651B79" w:rsidRDefault="00651B79" w:rsidP="00E1287E">
      <w:pPr>
        <w:pStyle w:val="2"/>
        <w:numPr>
          <w:ilvl w:val="0"/>
          <w:numId w:val="0"/>
        </w:numPr>
        <w:spacing w:before="0" w:after="0" w:line="240" w:lineRule="auto"/>
        <w:rPr>
          <w:sz w:val="24"/>
          <w:szCs w:val="24"/>
        </w:rPr>
      </w:pPr>
      <w:r w:rsidRPr="00651B79">
        <w:rPr>
          <w:rFonts w:hint="eastAsia"/>
          <w:sz w:val="24"/>
          <w:szCs w:val="24"/>
        </w:rPr>
        <w:t xml:space="preserve">1.  </w:t>
      </w:r>
      <w:r w:rsidR="007C33D3" w:rsidRPr="00651B79">
        <w:rPr>
          <w:rFonts w:hint="eastAsia"/>
          <w:sz w:val="24"/>
          <w:szCs w:val="24"/>
        </w:rPr>
        <w:t>欧盟按原计划将对中国电动汽车加征关税，于</w:t>
      </w:r>
      <w:r w:rsidR="007C33D3" w:rsidRPr="00651B79">
        <w:rPr>
          <w:sz w:val="24"/>
          <w:szCs w:val="24"/>
        </w:rPr>
        <w:t>7</w:t>
      </w:r>
      <w:r w:rsidR="007C33D3" w:rsidRPr="00651B79">
        <w:rPr>
          <w:sz w:val="24"/>
          <w:szCs w:val="24"/>
        </w:rPr>
        <w:t>月</w:t>
      </w:r>
      <w:r w:rsidR="007C33D3" w:rsidRPr="00651B79">
        <w:rPr>
          <w:sz w:val="24"/>
          <w:szCs w:val="24"/>
        </w:rPr>
        <w:t>5</w:t>
      </w:r>
      <w:r w:rsidR="007C33D3" w:rsidRPr="00651B79">
        <w:rPr>
          <w:sz w:val="24"/>
          <w:szCs w:val="24"/>
        </w:rPr>
        <w:t>日生效</w:t>
      </w:r>
    </w:p>
    <w:p w14:paraId="1E569A5E" w14:textId="7F8E092E" w:rsidR="00FD41B4" w:rsidRPr="00E1287E" w:rsidRDefault="00FD41B4" w:rsidP="00E1287E">
      <w:pPr>
        <w:ind w:firstLineChars="200" w:firstLine="420"/>
        <w:rPr>
          <w:rFonts w:ascii="宋体" w:eastAsia="宋体" w:hAnsi="宋体"/>
        </w:rPr>
      </w:pPr>
      <w:r w:rsidRPr="00E1287E">
        <w:rPr>
          <w:rFonts w:ascii="宋体" w:eastAsia="宋体" w:hAnsi="宋体"/>
        </w:rPr>
        <w:t>7月4日，欧盟委员会在对中国电动汽车（BEV）进行为期九个月的反补贴调查后，决定对来自中国的电动汽车进口征收临时反补贴税。</w:t>
      </w:r>
      <w:r w:rsidRPr="00E1287E">
        <w:rPr>
          <w:rFonts w:ascii="宋体" w:eastAsia="宋体" w:hAnsi="宋体" w:hint="eastAsia"/>
        </w:rPr>
        <w:t>将于</w:t>
      </w:r>
      <w:r w:rsidRPr="00E1287E">
        <w:rPr>
          <w:rFonts w:ascii="宋体" w:eastAsia="宋体" w:hAnsi="宋体"/>
        </w:rPr>
        <w:t>2024年7月5日生效，最长持续四个月</w:t>
      </w:r>
      <w:r w:rsidR="004A1669" w:rsidRPr="00E1287E">
        <w:rPr>
          <w:rFonts w:ascii="宋体" w:eastAsia="宋体" w:hAnsi="宋体" w:hint="eastAsia"/>
        </w:rPr>
        <w:t>。</w:t>
      </w:r>
    </w:p>
    <w:p w14:paraId="713FF1C6" w14:textId="77777777" w:rsidR="00E1287E" w:rsidRPr="00FD41B4" w:rsidRDefault="00E1287E" w:rsidP="00237337">
      <w:pPr>
        <w:ind w:firstLineChars="270" w:firstLine="567"/>
      </w:pPr>
    </w:p>
    <w:p w14:paraId="2DDE678D" w14:textId="3A7413C8" w:rsidR="00AA42E0" w:rsidRPr="00651B79" w:rsidRDefault="00237337" w:rsidP="00E1287E">
      <w:pPr>
        <w:pStyle w:val="2"/>
        <w:numPr>
          <w:ilvl w:val="0"/>
          <w:numId w:val="0"/>
        </w:numPr>
        <w:spacing w:before="0" w:after="0" w:line="240" w:lineRule="auto"/>
        <w:rPr>
          <w:sz w:val="24"/>
          <w:szCs w:val="24"/>
        </w:rPr>
      </w:pPr>
      <w:r w:rsidRPr="00651B79">
        <w:rPr>
          <w:rFonts w:hint="eastAsia"/>
          <w:sz w:val="24"/>
          <w:szCs w:val="24"/>
        </w:rPr>
        <w:t xml:space="preserve">2. </w:t>
      </w:r>
      <w:r w:rsidR="00651B79" w:rsidRPr="00651B79">
        <w:rPr>
          <w:rFonts w:hint="eastAsia"/>
          <w:sz w:val="24"/>
          <w:szCs w:val="24"/>
        </w:rPr>
        <w:t xml:space="preserve"> </w:t>
      </w:r>
      <w:r w:rsidR="00AA42E0" w:rsidRPr="00651B79">
        <w:rPr>
          <w:rFonts w:hint="eastAsia"/>
          <w:sz w:val="24"/>
          <w:szCs w:val="24"/>
        </w:rPr>
        <w:t>土耳其软化对进口中国汽车的关税规定以吸引投资</w:t>
      </w:r>
    </w:p>
    <w:p w14:paraId="0A8B2151" w14:textId="0B9B73BC" w:rsidR="00AA42E0" w:rsidRPr="00E1287E" w:rsidRDefault="00AA42E0" w:rsidP="00E1287E">
      <w:pPr>
        <w:ind w:firstLineChars="200" w:firstLine="420"/>
        <w:rPr>
          <w:rFonts w:ascii="宋体" w:eastAsia="宋体" w:hAnsi="宋体"/>
        </w:rPr>
      </w:pPr>
      <w:r w:rsidRPr="00E1287E">
        <w:rPr>
          <w:rFonts w:ascii="宋体" w:eastAsia="宋体" w:hAnsi="宋体"/>
        </w:rPr>
        <w:t>7月5日，土耳其政府官方公报公布的总统决定显示，土耳其软化了最近对进口中国汽车征收关税的决定，以鼓励汽车制造商投资。对投资鼓励政策范围内的汽车进口不征收额外税费。</w:t>
      </w:r>
    </w:p>
    <w:p w14:paraId="20B43A38" w14:textId="77777777" w:rsidR="00E1287E" w:rsidRPr="00AA42E0" w:rsidRDefault="00E1287E" w:rsidP="00237337">
      <w:pPr>
        <w:ind w:firstLineChars="270" w:firstLine="567"/>
      </w:pPr>
    </w:p>
    <w:p w14:paraId="5BBFD064" w14:textId="05056158" w:rsidR="00627F1E" w:rsidRPr="00651B79" w:rsidRDefault="00237337" w:rsidP="00E1287E">
      <w:pPr>
        <w:pStyle w:val="2"/>
        <w:numPr>
          <w:ilvl w:val="0"/>
          <w:numId w:val="0"/>
        </w:numPr>
        <w:spacing w:before="0" w:after="0" w:line="240" w:lineRule="auto"/>
        <w:rPr>
          <w:sz w:val="24"/>
          <w:szCs w:val="24"/>
        </w:rPr>
      </w:pPr>
      <w:r w:rsidRPr="00651B79">
        <w:rPr>
          <w:rFonts w:hint="eastAsia"/>
          <w:sz w:val="24"/>
          <w:szCs w:val="24"/>
        </w:rPr>
        <w:t xml:space="preserve">3. </w:t>
      </w:r>
      <w:r w:rsidR="00651B79" w:rsidRPr="00651B79">
        <w:rPr>
          <w:rFonts w:hint="eastAsia"/>
          <w:sz w:val="24"/>
          <w:szCs w:val="24"/>
        </w:rPr>
        <w:t xml:space="preserve"> </w:t>
      </w:r>
      <w:r w:rsidR="00627F1E" w:rsidRPr="00651B79">
        <w:rPr>
          <w:rFonts w:hint="eastAsia"/>
          <w:sz w:val="24"/>
          <w:szCs w:val="24"/>
        </w:rPr>
        <w:t>微博：某汽车品牌在企业财报节点策划热点话题，并违规采买外部冲榜服务</w:t>
      </w:r>
    </w:p>
    <w:p w14:paraId="29D7DFB7" w14:textId="3B4027BB" w:rsidR="00627F1E" w:rsidRPr="00E1287E" w:rsidRDefault="00627F1E" w:rsidP="00E1287E">
      <w:pPr>
        <w:ind w:firstLineChars="200" w:firstLine="420"/>
        <w:rPr>
          <w:rFonts w:ascii="宋体" w:eastAsia="宋体" w:hAnsi="宋体"/>
        </w:rPr>
      </w:pPr>
      <w:r w:rsidRPr="00E1287E">
        <w:rPr>
          <w:rFonts w:ascii="宋体" w:eastAsia="宋体" w:hAnsi="宋体" w:hint="eastAsia"/>
        </w:rPr>
        <w:t>微博管理员</w:t>
      </w:r>
      <w:r w:rsidRPr="00E1287E">
        <w:rPr>
          <w:rFonts w:ascii="宋体" w:eastAsia="宋体" w:hAnsi="宋体"/>
        </w:rPr>
        <w:t>7月2日发布消息称，某汽车品牌在企业关键营销节点及财报节点，采买财经商业媒体账号，策划相关的热点话题，并违规采买外部营销公司所谓的冲榜服务，由营销公司通过机器刷量形式，短时间内发布同质化内容违规冲榜。</w:t>
      </w:r>
    </w:p>
    <w:p w14:paraId="669FC114" w14:textId="77777777" w:rsidR="00E1287E" w:rsidRPr="00E1287E" w:rsidRDefault="00E1287E" w:rsidP="00E1287E">
      <w:pPr>
        <w:ind w:firstLineChars="200" w:firstLine="420"/>
        <w:rPr>
          <w:rFonts w:ascii="宋体" w:eastAsia="宋体" w:hAnsi="宋体"/>
        </w:rPr>
      </w:pPr>
    </w:p>
    <w:p w14:paraId="6805F11B" w14:textId="517EB57D" w:rsidR="00AD423B" w:rsidRPr="00651B79" w:rsidRDefault="00651B79" w:rsidP="00E1287E">
      <w:pPr>
        <w:pStyle w:val="2"/>
        <w:numPr>
          <w:ilvl w:val="0"/>
          <w:numId w:val="0"/>
        </w:numPr>
        <w:spacing w:before="0" w:after="0" w:line="240" w:lineRule="auto"/>
        <w:rPr>
          <w:sz w:val="24"/>
          <w:szCs w:val="24"/>
        </w:rPr>
      </w:pPr>
      <w:r w:rsidRPr="00651B79">
        <w:rPr>
          <w:rFonts w:hint="eastAsia"/>
          <w:sz w:val="24"/>
          <w:szCs w:val="24"/>
        </w:rPr>
        <w:t xml:space="preserve">4.  </w:t>
      </w:r>
      <w:r w:rsidR="00AD423B" w:rsidRPr="00651B79">
        <w:rPr>
          <w:rFonts w:hint="eastAsia"/>
          <w:sz w:val="24"/>
          <w:szCs w:val="24"/>
        </w:rPr>
        <w:t>蜂巢能源发布短刀</w:t>
      </w:r>
      <w:r w:rsidR="00AD423B" w:rsidRPr="00651B79">
        <w:rPr>
          <w:sz w:val="24"/>
          <w:szCs w:val="24"/>
        </w:rPr>
        <w:t>5C</w:t>
      </w:r>
      <w:r w:rsidR="00AD423B" w:rsidRPr="00651B79">
        <w:rPr>
          <w:sz w:val="24"/>
          <w:szCs w:val="24"/>
        </w:rPr>
        <w:t>和三元</w:t>
      </w:r>
      <w:r w:rsidR="00AD423B" w:rsidRPr="00651B79">
        <w:rPr>
          <w:sz w:val="24"/>
          <w:szCs w:val="24"/>
        </w:rPr>
        <w:t>6C</w:t>
      </w:r>
      <w:r w:rsidR="00AD423B" w:rsidRPr="00651B79">
        <w:rPr>
          <w:sz w:val="24"/>
          <w:szCs w:val="24"/>
        </w:rPr>
        <w:t>超充电池</w:t>
      </w:r>
    </w:p>
    <w:p w14:paraId="19D7227B" w14:textId="405B5B38" w:rsidR="00AD423B" w:rsidRPr="00E1287E" w:rsidRDefault="00AD423B" w:rsidP="00E1287E">
      <w:pPr>
        <w:ind w:firstLineChars="200" w:firstLine="420"/>
        <w:rPr>
          <w:rFonts w:ascii="宋体" w:eastAsia="宋体" w:hAnsi="宋体"/>
        </w:rPr>
      </w:pPr>
      <w:r w:rsidRPr="00E1287E">
        <w:rPr>
          <w:rFonts w:ascii="宋体" w:eastAsia="宋体" w:hAnsi="宋体"/>
        </w:rPr>
        <w:t>7月4日，蜂巢能源在全球合作伙伴峰会发布两款超充电池新品。其一为基于磷酸铁锂体系的短刀5C超充电池</w:t>
      </w:r>
      <w:r w:rsidR="00162C91" w:rsidRPr="00E1287E">
        <w:rPr>
          <w:rFonts w:ascii="宋体" w:eastAsia="宋体" w:hAnsi="宋体" w:hint="eastAsia"/>
        </w:rPr>
        <w:t>，</w:t>
      </w:r>
      <w:r w:rsidRPr="00E1287E">
        <w:rPr>
          <w:rFonts w:ascii="宋体" w:eastAsia="宋体" w:hAnsi="宋体"/>
        </w:rPr>
        <w:t>能够实现10分钟内完成10%-80%的补能，循环寿命超3500次，预计于今年12月实现量产。另一款为基于三元体系的6C超充电池，可做到充电5分钟，续航500-600km。此外，该产品整包电量达100-120 KWh，续航最高可达1000 KM以上。</w:t>
      </w:r>
    </w:p>
    <w:p w14:paraId="10FB4CEB" w14:textId="77777777" w:rsidR="00E1287E" w:rsidRPr="00AD423B" w:rsidRDefault="00E1287E" w:rsidP="00237337">
      <w:pPr>
        <w:ind w:firstLineChars="270" w:firstLine="567"/>
      </w:pPr>
    </w:p>
    <w:p w14:paraId="263289D8" w14:textId="361F1B9F" w:rsidR="005451D0" w:rsidRPr="00F02B16" w:rsidRDefault="005451D0">
      <w:pPr>
        <w:pStyle w:val="2"/>
        <w:numPr>
          <w:ilvl w:val="0"/>
          <w:numId w:val="5"/>
        </w:numPr>
        <w:spacing w:before="0" w:after="0" w:line="240" w:lineRule="auto"/>
        <w:rPr>
          <w:sz w:val="24"/>
          <w:szCs w:val="24"/>
        </w:rPr>
      </w:pPr>
      <w:r w:rsidRPr="00F02B16">
        <w:rPr>
          <w:rFonts w:hint="eastAsia"/>
          <w:sz w:val="24"/>
          <w:szCs w:val="24"/>
        </w:rPr>
        <w:t>宁德时代发布天行物流商用电池</w:t>
      </w:r>
    </w:p>
    <w:p w14:paraId="0FE464C8" w14:textId="4CD21901" w:rsidR="005451D0" w:rsidRPr="00E1287E" w:rsidRDefault="005451D0" w:rsidP="00E1287E">
      <w:pPr>
        <w:ind w:firstLineChars="200" w:firstLine="420"/>
        <w:rPr>
          <w:rFonts w:ascii="宋体" w:eastAsia="宋体" w:hAnsi="宋体"/>
        </w:rPr>
      </w:pPr>
      <w:r w:rsidRPr="00E1287E">
        <w:rPr>
          <w:rFonts w:ascii="宋体" w:eastAsia="宋体" w:hAnsi="宋体"/>
        </w:rPr>
        <w:t>7月4日，宁德时代商用电池品牌“天行”暨新品发布会在福建宁德召开。</w:t>
      </w:r>
      <w:r w:rsidR="00505C79" w:rsidRPr="00E1287E">
        <w:rPr>
          <w:rFonts w:ascii="宋体" w:eastAsia="宋体" w:hAnsi="宋体" w:hint="eastAsia"/>
        </w:rPr>
        <w:t>天行物流</w:t>
      </w:r>
      <w:r w:rsidR="00505C79" w:rsidRPr="00E1287E">
        <w:rPr>
          <w:rFonts w:ascii="宋体" w:eastAsia="宋体" w:hAnsi="宋体"/>
        </w:rPr>
        <w:t>-长寿命版和天行物流-长续航版，针对的主要是物流等领域商用新能源车。</w:t>
      </w:r>
    </w:p>
    <w:p w14:paraId="17497D17" w14:textId="77777777" w:rsidR="00E1287E" w:rsidRPr="005451D0" w:rsidRDefault="00E1287E" w:rsidP="00237337">
      <w:pPr>
        <w:ind w:firstLineChars="270" w:firstLine="567"/>
      </w:pPr>
    </w:p>
    <w:p w14:paraId="726F7A84" w14:textId="4E100F7E" w:rsidR="00AC13D7" w:rsidRPr="00F02B16" w:rsidRDefault="00AC13D7">
      <w:pPr>
        <w:pStyle w:val="2"/>
        <w:numPr>
          <w:ilvl w:val="0"/>
          <w:numId w:val="5"/>
        </w:numPr>
        <w:spacing w:before="0" w:after="0" w:line="240" w:lineRule="auto"/>
        <w:rPr>
          <w:sz w:val="24"/>
          <w:szCs w:val="24"/>
        </w:rPr>
      </w:pPr>
      <w:r w:rsidRPr="00F02B16">
        <w:rPr>
          <w:rFonts w:hint="eastAsia"/>
          <w:sz w:val="24"/>
          <w:szCs w:val="24"/>
        </w:rPr>
        <w:t>商汤绝影发布车载生成式交互界面</w:t>
      </w:r>
    </w:p>
    <w:p w14:paraId="2B42C300" w14:textId="10FAF2B2" w:rsidR="00AC13D7" w:rsidRPr="00E1287E" w:rsidRDefault="00AC13D7" w:rsidP="00E1287E">
      <w:pPr>
        <w:ind w:firstLineChars="200" w:firstLine="420"/>
        <w:rPr>
          <w:rFonts w:ascii="宋体" w:eastAsia="宋体" w:hAnsi="宋体"/>
        </w:rPr>
      </w:pPr>
      <w:r w:rsidRPr="00E1287E">
        <w:rPr>
          <w:rFonts w:ascii="宋体" w:eastAsia="宋体" w:hAnsi="宋体"/>
        </w:rPr>
        <w:t>7月5日，商汤绝影在2024世界人工智能大会上发布了车载生成式交互界面「随心界面」（FlexInterface）、「随意操控」（AgentFlow）等车载AI Agent应用。</w:t>
      </w:r>
    </w:p>
    <w:p w14:paraId="1C65A338" w14:textId="77777777" w:rsidR="00E1287E" w:rsidRPr="00AC13D7" w:rsidRDefault="00E1287E" w:rsidP="00237337">
      <w:pPr>
        <w:ind w:firstLineChars="270" w:firstLine="567"/>
      </w:pPr>
    </w:p>
    <w:p w14:paraId="4617CEAE" w14:textId="59E0EBAA" w:rsidR="00EF3E89" w:rsidRPr="00F02B16" w:rsidRDefault="00EF3E89">
      <w:pPr>
        <w:pStyle w:val="2"/>
        <w:numPr>
          <w:ilvl w:val="0"/>
          <w:numId w:val="5"/>
        </w:numPr>
        <w:spacing w:before="0" w:after="0" w:line="240" w:lineRule="auto"/>
        <w:rPr>
          <w:sz w:val="24"/>
          <w:szCs w:val="24"/>
        </w:rPr>
      </w:pPr>
      <w:r w:rsidRPr="00F02B16">
        <w:rPr>
          <w:rFonts w:hint="eastAsia"/>
          <w:sz w:val="24"/>
          <w:szCs w:val="24"/>
        </w:rPr>
        <w:t>文远知行自动驾驶小巴在新加坡正式运营</w:t>
      </w:r>
    </w:p>
    <w:p w14:paraId="6F06E28F" w14:textId="0079BEDA" w:rsidR="00EF3E89" w:rsidRPr="00E1287E" w:rsidRDefault="00EF3E89" w:rsidP="00E1287E">
      <w:pPr>
        <w:ind w:firstLineChars="200" w:firstLine="420"/>
        <w:rPr>
          <w:rFonts w:ascii="宋体" w:eastAsia="宋体" w:hAnsi="宋体"/>
        </w:rPr>
      </w:pPr>
      <w:r w:rsidRPr="00E1287E">
        <w:rPr>
          <w:rFonts w:ascii="宋体" w:eastAsia="宋体" w:hAnsi="宋体" w:hint="eastAsia"/>
        </w:rPr>
        <w:t>据文远知行消息，</w:t>
      </w:r>
      <w:r w:rsidRPr="00E1287E">
        <w:rPr>
          <w:rFonts w:ascii="宋体" w:eastAsia="宋体" w:hAnsi="宋体"/>
        </w:rPr>
        <w:t>文远知行自动驾驶小巴满载首批乘客从圣淘沙名胜世界逸濠酒店出发，驶向圣淘沙名胜世界，标志着新加坡首条前装量产公开道路L4级自动驾驶小巴载人运营路线正式开通。</w:t>
      </w:r>
    </w:p>
    <w:p w14:paraId="23C74D57" w14:textId="77777777" w:rsidR="00E1287E" w:rsidRPr="00EF3E89" w:rsidRDefault="00E1287E" w:rsidP="00237337">
      <w:pPr>
        <w:ind w:firstLineChars="270" w:firstLine="567"/>
      </w:pPr>
    </w:p>
    <w:p w14:paraId="67CCF28B" w14:textId="51C705B2" w:rsidR="00642670" w:rsidRPr="00F02B16" w:rsidRDefault="00642670">
      <w:pPr>
        <w:pStyle w:val="2"/>
        <w:numPr>
          <w:ilvl w:val="0"/>
          <w:numId w:val="5"/>
        </w:numPr>
        <w:spacing w:before="0" w:after="0" w:line="240" w:lineRule="auto"/>
        <w:rPr>
          <w:sz w:val="24"/>
          <w:szCs w:val="24"/>
        </w:rPr>
      </w:pPr>
      <w:r w:rsidRPr="00F02B16">
        <w:rPr>
          <w:rFonts w:hint="eastAsia"/>
          <w:sz w:val="24"/>
          <w:szCs w:val="24"/>
        </w:rPr>
        <w:t>小马智行自动驾驶无人化出行载客服务覆盖北上广深四座一线城市</w:t>
      </w:r>
    </w:p>
    <w:p w14:paraId="34A69135" w14:textId="3B934E20" w:rsidR="00642670" w:rsidRDefault="006256D9" w:rsidP="00E1287E">
      <w:pPr>
        <w:ind w:firstLineChars="200" w:firstLine="420"/>
        <w:rPr>
          <w:rFonts w:ascii="宋体" w:eastAsia="宋体" w:hAnsi="宋体"/>
        </w:rPr>
      </w:pPr>
      <w:r w:rsidRPr="00E1287E">
        <w:rPr>
          <w:rFonts w:ascii="宋体" w:eastAsia="宋体" w:hAnsi="宋体" w:hint="eastAsia"/>
        </w:rPr>
        <w:t>小马智行首批获得上海市无驾驶人智能网联汽车示范应用许可，范围包括上海中心城区浦东</w:t>
      </w:r>
      <w:r w:rsidRPr="00E1287E">
        <w:rPr>
          <w:rFonts w:ascii="宋体" w:eastAsia="宋体" w:hAnsi="宋体"/>
        </w:rPr>
        <w:t>205公里路线。小马智行自动驾驶无人化出行载客服务正式覆盖北上广深四座超一线城市。</w:t>
      </w:r>
    </w:p>
    <w:p w14:paraId="61F8F81D" w14:textId="77777777" w:rsidR="00E1287E" w:rsidRPr="00E1287E" w:rsidRDefault="00E1287E" w:rsidP="00E1287E">
      <w:pPr>
        <w:ind w:firstLineChars="200" w:firstLine="420"/>
        <w:rPr>
          <w:rFonts w:ascii="宋体" w:eastAsia="宋体" w:hAnsi="宋体"/>
        </w:rPr>
      </w:pPr>
    </w:p>
    <w:p w14:paraId="75BA649A" w14:textId="4D09D27C" w:rsidR="005B4E56" w:rsidRPr="00F02B16" w:rsidRDefault="005B4E56">
      <w:pPr>
        <w:pStyle w:val="2"/>
        <w:numPr>
          <w:ilvl w:val="0"/>
          <w:numId w:val="5"/>
        </w:numPr>
        <w:spacing w:before="0" w:after="0" w:line="240" w:lineRule="auto"/>
        <w:rPr>
          <w:sz w:val="24"/>
          <w:szCs w:val="24"/>
        </w:rPr>
      </w:pPr>
      <w:r w:rsidRPr="00F02B16">
        <w:rPr>
          <w:rFonts w:hint="eastAsia"/>
          <w:sz w:val="24"/>
          <w:szCs w:val="24"/>
        </w:rPr>
        <w:t>欣旺达等投资成立再生资源新公司</w:t>
      </w:r>
    </w:p>
    <w:p w14:paraId="4AF7EF55" w14:textId="45C29036" w:rsidR="005B4E56" w:rsidRPr="00E1287E" w:rsidRDefault="005B4E56" w:rsidP="00E1287E">
      <w:pPr>
        <w:ind w:firstLineChars="200" w:firstLine="420"/>
        <w:rPr>
          <w:rFonts w:ascii="宋体" w:eastAsia="宋体" w:hAnsi="宋体"/>
        </w:rPr>
      </w:pPr>
      <w:r w:rsidRPr="00E1287E">
        <w:rPr>
          <w:rFonts w:ascii="宋体" w:eastAsia="宋体" w:hAnsi="宋体" w:hint="eastAsia"/>
        </w:rPr>
        <w:t>近日，滕州欣旺达再生资源有限公司成立，</w:t>
      </w:r>
      <w:r w:rsidRPr="00E1287E">
        <w:rPr>
          <w:rFonts w:ascii="宋体" w:eastAsia="宋体" w:hAnsi="宋体"/>
        </w:rPr>
        <w:t>经营范围包含：汽车零部件及配件制造；电池制造；蓄电池租赁；能量回收系统研发等。该公司由欣旺达旗下深圳市欣旺达再生材料有限公司、山东信华民间资本管理有限公司共同持股。</w:t>
      </w:r>
    </w:p>
    <w:p w14:paraId="24838C76" w14:textId="77777777" w:rsidR="00E1287E" w:rsidRPr="005B4E56" w:rsidRDefault="00E1287E" w:rsidP="00237337">
      <w:pPr>
        <w:ind w:firstLineChars="270" w:firstLine="567"/>
      </w:pPr>
    </w:p>
    <w:p w14:paraId="3004045A" w14:textId="1BFE9C61" w:rsidR="009653E9" w:rsidRPr="00F02B16" w:rsidRDefault="009653E9">
      <w:pPr>
        <w:pStyle w:val="2"/>
        <w:numPr>
          <w:ilvl w:val="0"/>
          <w:numId w:val="5"/>
        </w:numPr>
        <w:spacing w:before="0" w:after="0" w:line="240" w:lineRule="auto"/>
        <w:rPr>
          <w:sz w:val="24"/>
          <w:szCs w:val="24"/>
        </w:rPr>
      </w:pPr>
      <w:r w:rsidRPr="00F02B16">
        <w:rPr>
          <w:rFonts w:hint="eastAsia"/>
          <w:sz w:val="24"/>
          <w:szCs w:val="24"/>
        </w:rPr>
        <w:t>亿纬锂能：拟</w:t>
      </w:r>
      <w:r w:rsidRPr="00F02B16">
        <w:rPr>
          <w:sz w:val="24"/>
          <w:szCs w:val="24"/>
        </w:rPr>
        <w:t>4.6</w:t>
      </w:r>
      <w:r w:rsidRPr="00F02B16">
        <w:rPr>
          <w:sz w:val="24"/>
          <w:szCs w:val="24"/>
        </w:rPr>
        <w:t>亿美元在马来西亚投建储能电池及消费类电池制造项目</w:t>
      </w:r>
    </w:p>
    <w:p w14:paraId="3858EE62" w14:textId="05EC187A" w:rsidR="009653E9" w:rsidRPr="00E1287E" w:rsidRDefault="009653E9" w:rsidP="00E1287E">
      <w:pPr>
        <w:ind w:firstLineChars="200" w:firstLine="420"/>
        <w:rPr>
          <w:rFonts w:ascii="宋体" w:eastAsia="宋体" w:hAnsi="宋体"/>
        </w:rPr>
      </w:pPr>
      <w:r w:rsidRPr="00E1287E">
        <w:rPr>
          <w:rFonts w:ascii="宋体" w:eastAsia="宋体" w:hAnsi="宋体"/>
        </w:rPr>
        <w:t>7月5日，亿纬锂能公告，公司全资孙公司亿纬锂能马来西亚有限公司拟在马来西亚吉打州投资建设储能电池及消费类电池制造项目，投资金额不超过4.6亿美元。</w:t>
      </w:r>
    </w:p>
    <w:p w14:paraId="1D3E7FF1" w14:textId="77777777" w:rsidR="00E1287E" w:rsidRPr="009653E9" w:rsidRDefault="00E1287E" w:rsidP="00237337">
      <w:pPr>
        <w:ind w:firstLineChars="270" w:firstLine="567"/>
      </w:pPr>
    </w:p>
    <w:p w14:paraId="558D9573" w14:textId="0D45CD7A" w:rsidR="009B3C7C" w:rsidRPr="00F02B16" w:rsidRDefault="00BD3C78">
      <w:pPr>
        <w:pStyle w:val="2"/>
        <w:numPr>
          <w:ilvl w:val="0"/>
          <w:numId w:val="5"/>
        </w:numPr>
        <w:spacing w:before="0" w:after="0" w:line="240" w:lineRule="auto"/>
        <w:rPr>
          <w:sz w:val="24"/>
          <w:szCs w:val="24"/>
        </w:rPr>
      </w:pPr>
      <w:r w:rsidRPr="00F02B16">
        <w:rPr>
          <w:rFonts w:hint="eastAsia"/>
          <w:sz w:val="24"/>
          <w:szCs w:val="24"/>
        </w:rPr>
        <w:t>亿纬锂能美国电池合资公司动工</w:t>
      </w:r>
    </w:p>
    <w:p w14:paraId="7985E84F" w14:textId="21318F9C" w:rsidR="00BD3C78" w:rsidRPr="00E1287E" w:rsidRDefault="00BD3C78" w:rsidP="00E1287E">
      <w:pPr>
        <w:ind w:firstLineChars="200" w:firstLine="420"/>
        <w:rPr>
          <w:rFonts w:ascii="宋体" w:eastAsia="宋体" w:hAnsi="宋体"/>
        </w:rPr>
      </w:pPr>
      <w:r w:rsidRPr="00E1287E">
        <w:rPr>
          <w:rFonts w:ascii="宋体" w:eastAsia="宋体" w:hAnsi="宋体" w:hint="eastAsia"/>
        </w:rPr>
        <w:t>近日，</w:t>
      </w:r>
      <w:r w:rsidRPr="00E1287E">
        <w:rPr>
          <w:rFonts w:ascii="宋体" w:eastAsia="宋体" w:hAnsi="宋体"/>
        </w:rPr>
        <w:t>AMPLIFY CELL TECHNOLOGIES LLC（ACT）动工仪式在美国密西西比州举行，ACT是由亿纬锂能全资孙公司——亿纬美国与康明斯、戴姆勒卡车及佩卡在美国成立的合资公司，将生产方形磷酸铁锂电池，主要应用于指定的北美商用车领域，年产能约为21GWh。</w:t>
      </w:r>
    </w:p>
    <w:p w14:paraId="1C877FA7" w14:textId="77777777" w:rsidR="00E1287E" w:rsidRPr="00BD3C78" w:rsidRDefault="00E1287E" w:rsidP="00237337">
      <w:pPr>
        <w:ind w:firstLineChars="270" w:firstLine="567"/>
      </w:pPr>
    </w:p>
    <w:p w14:paraId="4DA2774E" w14:textId="40E62635" w:rsidR="009B3C7C" w:rsidRPr="00F02B16" w:rsidRDefault="00A42B81">
      <w:pPr>
        <w:pStyle w:val="2"/>
        <w:numPr>
          <w:ilvl w:val="0"/>
          <w:numId w:val="5"/>
        </w:numPr>
        <w:spacing w:before="0" w:after="0" w:line="240" w:lineRule="auto"/>
        <w:rPr>
          <w:sz w:val="24"/>
          <w:szCs w:val="24"/>
        </w:rPr>
      </w:pPr>
      <w:r w:rsidRPr="00F02B16">
        <w:rPr>
          <w:rFonts w:hint="eastAsia"/>
          <w:sz w:val="24"/>
          <w:szCs w:val="24"/>
        </w:rPr>
        <w:t>中国成以色列第一大汽车供应国</w:t>
      </w:r>
    </w:p>
    <w:p w14:paraId="4DE6A197" w14:textId="539245FB" w:rsidR="00131BD8" w:rsidRPr="00E1287E" w:rsidRDefault="00A42B81" w:rsidP="00E1287E">
      <w:pPr>
        <w:ind w:firstLineChars="200" w:firstLine="420"/>
        <w:rPr>
          <w:rFonts w:ascii="宋体" w:eastAsia="宋体" w:hAnsi="宋体"/>
        </w:rPr>
      </w:pPr>
      <w:r w:rsidRPr="00E1287E">
        <w:rPr>
          <w:rFonts w:ascii="宋体" w:eastAsia="宋体" w:hAnsi="宋体"/>
        </w:rPr>
        <w:t>7月7日，以色列汽车进口商协会发布的数据显示，2024年上半年，中国汽车品牌领衔以色列汽车销售市场，中国成为以色列第一大汽车供应国。</w:t>
      </w:r>
    </w:p>
    <w:p w14:paraId="7CF26EF7" w14:textId="77777777" w:rsidR="00BC297D" w:rsidRPr="00131BD8" w:rsidRDefault="00BC297D" w:rsidP="00237337">
      <w:pPr>
        <w:ind w:firstLineChars="270" w:firstLine="567"/>
      </w:pPr>
    </w:p>
    <w:p w14:paraId="29CCA7CA" w14:textId="4ECE9A1D" w:rsidR="00131BD8" w:rsidRDefault="00F02B16" w:rsidP="00BC297D">
      <w:pPr>
        <w:pStyle w:val="1"/>
        <w:spacing w:before="0" w:after="0" w:line="240" w:lineRule="auto"/>
        <w:ind w:left="6"/>
        <w:rPr>
          <w:rFonts w:ascii="微软雅黑" w:eastAsia="微软雅黑" w:hAnsi="微软雅黑"/>
        </w:rPr>
      </w:pPr>
      <w:r>
        <w:rPr>
          <w:rFonts w:ascii="微软雅黑" w:eastAsia="微软雅黑" w:hAnsi="微软雅黑" w:hint="eastAsia"/>
        </w:rPr>
        <w:lastRenderedPageBreak/>
        <w:t>七、</w:t>
      </w:r>
      <w:r w:rsidR="00131BD8" w:rsidRPr="00131BD8">
        <w:rPr>
          <w:rFonts w:ascii="微软雅黑" w:eastAsia="微软雅黑" w:hAnsi="微软雅黑" w:hint="eastAsia"/>
        </w:rPr>
        <w:t>跨国集团与国际市场</w:t>
      </w:r>
    </w:p>
    <w:p w14:paraId="517693B6" w14:textId="55D6A0DC" w:rsidR="006F3573" w:rsidRPr="00F02B16" w:rsidRDefault="006F3573">
      <w:pPr>
        <w:pStyle w:val="2"/>
        <w:numPr>
          <w:ilvl w:val="0"/>
          <w:numId w:val="6"/>
        </w:numPr>
        <w:spacing w:before="0" w:after="0" w:line="240" w:lineRule="auto"/>
        <w:ind w:left="0" w:firstLine="6"/>
        <w:rPr>
          <w:sz w:val="24"/>
          <w:szCs w:val="24"/>
        </w:rPr>
      </w:pPr>
      <w:r w:rsidRPr="00F02B16">
        <w:rPr>
          <w:rFonts w:hint="eastAsia"/>
          <w:sz w:val="24"/>
          <w:szCs w:val="24"/>
        </w:rPr>
        <w:t>奥迪与微软合作</w:t>
      </w:r>
      <w:r w:rsidRPr="00F02B16">
        <w:rPr>
          <w:sz w:val="24"/>
          <w:szCs w:val="24"/>
        </w:rPr>
        <w:t xml:space="preserve"> </w:t>
      </w:r>
      <w:r w:rsidRPr="00F02B16">
        <w:rPr>
          <w:sz w:val="24"/>
          <w:szCs w:val="24"/>
        </w:rPr>
        <w:t>大约</w:t>
      </w:r>
      <w:r w:rsidRPr="00F02B16">
        <w:rPr>
          <w:sz w:val="24"/>
          <w:szCs w:val="24"/>
        </w:rPr>
        <w:t>200</w:t>
      </w:r>
      <w:r w:rsidRPr="00F02B16">
        <w:rPr>
          <w:sz w:val="24"/>
          <w:szCs w:val="24"/>
        </w:rPr>
        <w:t>万辆车接入</w:t>
      </w:r>
      <w:r w:rsidRPr="00F02B16">
        <w:rPr>
          <w:sz w:val="24"/>
          <w:szCs w:val="24"/>
        </w:rPr>
        <w:t>ChatGPT</w:t>
      </w:r>
    </w:p>
    <w:p w14:paraId="0560EA83" w14:textId="141F57CC" w:rsidR="006F3573" w:rsidRPr="00E1287E" w:rsidRDefault="006F3573" w:rsidP="00E1287E">
      <w:pPr>
        <w:ind w:firstLineChars="200" w:firstLine="420"/>
        <w:rPr>
          <w:rFonts w:ascii="宋体" w:eastAsia="宋体" w:hAnsi="宋体"/>
        </w:rPr>
      </w:pPr>
      <w:r w:rsidRPr="00E1287E">
        <w:rPr>
          <w:rFonts w:ascii="宋体" w:eastAsia="宋体" w:hAnsi="宋体"/>
        </w:rPr>
        <w:t>7月2日消息，奥迪宣布与微软合作通过 Azure OpenAI服务，将于今年7月开始为大约200万辆汽车接入ChatGPT，以增强车辆的语音控制能力。国内销售的奥迪车型以及大众集团旗下其他车型将不会搭载ChatGPT赋能的语音助手。</w:t>
      </w:r>
    </w:p>
    <w:p w14:paraId="7CF99BCA" w14:textId="77777777" w:rsidR="00E1287E" w:rsidRPr="006F3573" w:rsidRDefault="00E1287E" w:rsidP="00237337">
      <w:pPr>
        <w:ind w:firstLineChars="270" w:firstLine="567"/>
      </w:pPr>
    </w:p>
    <w:p w14:paraId="031F37AD" w14:textId="32751A16" w:rsidR="008350F3" w:rsidRPr="00F02B16" w:rsidRDefault="008350F3">
      <w:pPr>
        <w:pStyle w:val="2"/>
        <w:numPr>
          <w:ilvl w:val="0"/>
          <w:numId w:val="6"/>
        </w:numPr>
        <w:spacing w:before="0" w:after="0" w:line="240" w:lineRule="auto"/>
        <w:ind w:left="0" w:firstLine="6"/>
        <w:rPr>
          <w:sz w:val="24"/>
          <w:szCs w:val="24"/>
        </w:rPr>
      </w:pPr>
      <w:r w:rsidRPr="00F02B16">
        <w:rPr>
          <w:rFonts w:hint="eastAsia"/>
          <w:sz w:val="24"/>
          <w:szCs w:val="24"/>
        </w:rPr>
        <w:t>本田日产联合开发车机</w:t>
      </w:r>
    </w:p>
    <w:p w14:paraId="159B9AC7" w14:textId="7F718C50" w:rsidR="008350F3" w:rsidRPr="00E1287E" w:rsidRDefault="008350F3" w:rsidP="00E1287E">
      <w:pPr>
        <w:ind w:firstLineChars="200" w:firstLine="420"/>
        <w:rPr>
          <w:rFonts w:ascii="宋体" w:eastAsia="宋体" w:hAnsi="宋体"/>
        </w:rPr>
      </w:pPr>
      <w:r w:rsidRPr="00E1287E">
        <w:rPr>
          <w:rFonts w:ascii="宋体" w:eastAsia="宋体" w:hAnsi="宋体"/>
        </w:rPr>
        <w:t>7月4日，据日本经济新闻、NHK等媒体报道，日本两大汽车制造厂商本田汽车正与日产汽车接洽，希望双方能共同开发标准化的车载操作系统，并基于此打造下一代汽车，以此降低开发成本。</w:t>
      </w:r>
      <w:r w:rsidR="00397C88" w:rsidRPr="00E1287E">
        <w:rPr>
          <w:rFonts w:ascii="宋体" w:eastAsia="宋体" w:hAnsi="宋体" w:hint="eastAsia"/>
        </w:rPr>
        <w:t>上述两家公司还将在电池充电器安装方面开展合作。</w:t>
      </w:r>
      <w:r w:rsidR="009611B8" w:rsidRPr="00E1287E">
        <w:rPr>
          <w:rFonts w:ascii="宋体" w:eastAsia="宋体" w:hAnsi="宋体" w:hint="eastAsia"/>
        </w:rPr>
        <w:t>双方均未作出回应。</w:t>
      </w:r>
    </w:p>
    <w:p w14:paraId="0CF3561C" w14:textId="77777777" w:rsidR="00E1287E" w:rsidRPr="00E1287E" w:rsidRDefault="00E1287E" w:rsidP="00E1287E">
      <w:pPr>
        <w:ind w:firstLineChars="200" w:firstLine="420"/>
        <w:rPr>
          <w:rFonts w:ascii="宋体" w:eastAsia="宋体" w:hAnsi="宋体"/>
        </w:rPr>
      </w:pPr>
    </w:p>
    <w:p w14:paraId="702749A7" w14:textId="3DF535D6" w:rsidR="00F61FE4" w:rsidRPr="00F02B16" w:rsidRDefault="00F61FE4">
      <w:pPr>
        <w:pStyle w:val="2"/>
        <w:numPr>
          <w:ilvl w:val="0"/>
          <w:numId w:val="6"/>
        </w:numPr>
        <w:spacing w:before="0" w:after="0" w:line="240" w:lineRule="auto"/>
        <w:ind w:left="0" w:firstLine="6"/>
        <w:rPr>
          <w:sz w:val="24"/>
          <w:szCs w:val="24"/>
        </w:rPr>
      </w:pPr>
      <w:r w:rsidRPr="00F02B16">
        <w:rPr>
          <w:rFonts w:hint="eastAsia"/>
          <w:sz w:val="24"/>
          <w:szCs w:val="24"/>
        </w:rPr>
        <w:t>大众汽车日本子公司申请召回近</w:t>
      </w:r>
      <w:r w:rsidRPr="00F02B16">
        <w:rPr>
          <w:sz w:val="24"/>
          <w:szCs w:val="24"/>
        </w:rPr>
        <w:t>8</w:t>
      </w:r>
      <w:r w:rsidRPr="00F02B16">
        <w:rPr>
          <w:sz w:val="24"/>
          <w:szCs w:val="24"/>
        </w:rPr>
        <w:t>万辆汽车</w:t>
      </w:r>
    </w:p>
    <w:p w14:paraId="3A1721DA" w14:textId="18E0D238" w:rsidR="00F61FE4" w:rsidRPr="00E1287E" w:rsidRDefault="00F61FE4" w:rsidP="00E1287E">
      <w:pPr>
        <w:ind w:firstLineChars="200" w:firstLine="420"/>
        <w:rPr>
          <w:rFonts w:ascii="宋体" w:eastAsia="宋体" w:hAnsi="宋体"/>
        </w:rPr>
      </w:pPr>
      <w:r w:rsidRPr="00E1287E">
        <w:rPr>
          <w:rFonts w:ascii="宋体" w:eastAsia="宋体" w:hAnsi="宋体"/>
        </w:rPr>
        <w:t>7月4日，德国大众汽车公司的日本子公司向日本国土交通省提出申请，申请召回“大众高尔夫1.2”等8款车型在内的共计79762辆汽车。相关车辆车门后视镜玻璃的连接处在日光紫外线照射下会出现老化，导致后视镜可能会在行驶中因震动而松动，存在脱落风险。</w:t>
      </w:r>
    </w:p>
    <w:p w14:paraId="7E1B46F2" w14:textId="77777777" w:rsidR="00E1287E" w:rsidRPr="00E1287E" w:rsidRDefault="00E1287E" w:rsidP="00E1287E">
      <w:pPr>
        <w:ind w:firstLineChars="200" w:firstLine="420"/>
        <w:rPr>
          <w:rFonts w:ascii="宋体" w:eastAsia="宋体" w:hAnsi="宋体"/>
        </w:rPr>
      </w:pPr>
    </w:p>
    <w:p w14:paraId="1995276E" w14:textId="19063E39" w:rsidR="00C9001C" w:rsidRPr="00F02B16" w:rsidRDefault="00C9001C">
      <w:pPr>
        <w:pStyle w:val="2"/>
        <w:numPr>
          <w:ilvl w:val="0"/>
          <w:numId w:val="6"/>
        </w:numPr>
        <w:spacing w:before="0" w:after="0" w:line="240" w:lineRule="auto"/>
        <w:ind w:left="0" w:firstLine="6"/>
        <w:rPr>
          <w:sz w:val="24"/>
          <w:szCs w:val="24"/>
        </w:rPr>
      </w:pPr>
      <w:r w:rsidRPr="00F02B16">
        <w:rPr>
          <w:rFonts w:hint="eastAsia"/>
          <w:sz w:val="24"/>
          <w:szCs w:val="24"/>
        </w:rPr>
        <w:t>德国</w:t>
      </w:r>
      <w:r w:rsidRPr="00F02B16">
        <w:rPr>
          <w:sz w:val="24"/>
          <w:szCs w:val="24"/>
        </w:rPr>
        <w:t>5</w:t>
      </w:r>
      <w:r w:rsidRPr="00F02B16">
        <w:rPr>
          <w:sz w:val="24"/>
          <w:szCs w:val="24"/>
        </w:rPr>
        <w:t>月工业产出环比下降</w:t>
      </w:r>
      <w:r w:rsidRPr="00F02B16">
        <w:rPr>
          <w:sz w:val="24"/>
          <w:szCs w:val="24"/>
        </w:rPr>
        <w:t>2.5%</w:t>
      </w:r>
    </w:p>
    <w:p w14:paraId="1C5E743E" w14:textId="5AA41480" w:rsidR="00C9001C" w:rsidRPr="00E1287E" w:rsidRDefault="00C9001C" w:rsidP="00E1287E">
      <w:pPr>
        <w:ind w:firstLineChars="200" w:firstLine="420"/>
        <w:rPr>
          <w:rFonts w:ascii="宋体" w:eastAsia="宋体" w:hAnsi="宋体"/>
        </w:rPr>
      </w:pPr>
      <w:r w:rsidRPr="00E1287E">
        <w:rPr>
          <w:rFonts w:ascii="宋体" w:eastAsia="宋体" w:hAnsi="宋体" w:hint="eastAsia"/>
        </w:rPr>
        <w:t>德国国家统计局周五发布的数据显示，</w:t>
      </w:r>
      <w:r w:rsidRPr="00E1287E">
        <w:rPr>
          <w:rFonts w:ascii="宋体" w:eastAsia="宋体" w:hAnsi="宋体"/>
        </w:rPr>
        <w:t>6月工业产出环比下降2.5%。汽车、机械生产和电气设备的产出均下降了超过5%。</w:t>
      </w:r>
    </w:p>
    <w:p w14:paraId="01702B26" w14:textId="77777777" w:rsidR="00E1287E" w:rsidRPr="00C9001C" w:rsidRDefault="00E1287E" w:rsidP="00237337">
      <w:pPr>
        <w:ind w:firstLineChars="270" w:firstLine="567"/>
      </w:pPr>
    </w:p>
    <w:p w14:paraId="77B58F81" w14:textId="14BC47D2" w:rsidR="00077649" w:rsidRPr="00F02B16" w:rsidRDefault="00077649">
      <w:pPr>
        <w:pStyle w:val="2"/>
        <w:numPr>
          <w:ilvl w:val="0"/>
          <w:numId w:val="6"/>
        </w:numPr>
        <w:spacing w:before="0" w:after="0" w:line="240" w:lineRule="auto"/>
        <w:ind w:left="0" w:firstLine="6"/>
        <w:rPr>
          <w:sz w:val="24"/>
          <w:szCs w:val="24"/>
        </w:rPr>
      </w:pPr>
      <w:r w:rsidRPr="00F02B16">
        <w:rPr>
          <w:rFonts w:hint="eastAsia"/>
          <w:sz w:val="24"/>
          <w:szCs w:val="24"/>
        </w:rPr>
        <w:t>韩系动力电池</w:t>
      </w:r>
      <w:r w:rsidRPr="00F02B16">
        <w:rPr>
          <w:sz w:val="24"/>
          <w:szCs w:val="24"/>
        </w:rPr>
        <w:t>1-5</w:t>
      </w:r>
      <w:r w:rsidRPr="00F02B16">
        <w:rPr>
          <w:sz w:val="24"/>
          <w:szCs w:val="24"/>
        </w:rPr>
        <w:t>月全球市占率同比降至</w:t>
      </w:r>
      <w:r w:rsidRPr="00F02B16">
        <w:rPr>
          <w:sz w:val="24"/>
          <w:szCs w:val="24"/>
        </w:rPr>
        <w:t>22.3%</w:t>
      </w:r>
    </w:p>
    <w:p w14:paraId="48A2FCB6" w14:textId="15F5D009" w:rsidR="00077649" w:rsidRPr="00E1287E" w:rsidRDefault="00077649" w:rsidP="00E1287E">
      <w:pPr>
        <w:ind w:firstLineChars="200" w:firstLine="420"/>
        <w:rPr>
          <w:rFonts w:ascii="宋体" w:eastAsia="宋体" w:hAnsi="宋体"/>
        </w:rPr>
      </w:pPr>
      <w:r w:rsidRPr="00E1287E">
        <w:rPr>
          <w:rFonts w:ascii="宋体" w:eastAsia="宋体" w:hAnsi="宋体" w:hint="eastAsia"/>
        </w:rPr>
        <w:t>韩国市场调研机构</w:t>
      </w:r>
      <w:r w:rsidRPr="00E1287E">
        <w:rPr>
          <w:rFonts w:ascii="宋体" w:eastAsia="宋体" w:hAnsi="宋体"/>
        </w:rPr>
        <w:t>SNE</w:t>
      </w:r>
      <w:r w:rsidRPr="00E1287E">
        <w:rPr>
          <w:rFonts w:ascii="宋体" w:eastAsia="宋体" w:hAnsi="宋体" w:hint="eastAsia"/>
        </w:rPr>
        <w:t xml:space="preserve"> </w:t>
      </w:r>
      <w:r w:rsidRPr="00E1287E">
        <w:rPr>
          <w:rFonts w:ascii="宋体" w:eastAsia="宋体" w:hAnsi="宋体"/>
        </w:rPr>
        <w:t>Research7月3日发布的数据显示，今年1至5月，韩系动力电池全球市场装车量占有率同比下降2.8个百分点，为22.3%。同期，全球各类电动汽车电池装机总量同比增长23%，为285.4吉瓦时。</w:t>
      </w:r>
    </w:p>
    <w:p w14:paraId="2803C557" w14:textId="77777777" w:rsidR="00E1287E" w:rsidRPr="00077649" w:rsidRDefault="00E1287E" w:rsidP="00237337">
      <w:pPr>
        <w:ind w:firstLineChars="270" w:firstLine="567"/>
      </w:pPr>
    </w:p>
    <w:p w14:paraId="0F0570D0" w14:textId="1035B6E1" w:rsidR="009B3C7C" w:rsidRPr="00F02B16" w:rsidRDefault="00E57B58">
      <w:pPr>
        <w:pStyle w:val="2"/>
        <w:numPr>
          <w:ilvl w:val="0"/>
          <w:numId w:val="6"/>
        </w:numPr>
        <w:spacing w:before="0" w:after="0" w:line="240" w:lineRule="auto"/>
        <w:ind w:left="0" w:firstLine="6"/>
        <w:rPr>
          <w:sz w:val="24"/>
          <w:szCs w:val="24"/>
        </w:rPr>
      </w:pPr>
      <w:r w:rsidRPr="00F02B16">
        <w:rPr>
          <w:rFonts w:hint="eastAsia"/>
          <w:sz w:val="24"/>
          <w:szCs w:val="24"/>
        </w:rPr>
        <w:t>韩国五大整车厂商</w:t>
      </w:r>
      <w:r w:rsidRPr="00F02B16">
        <w:rPr>
          <w:sz w:val="24"/>
          <w:szCs w:val="24"/>
        </w:rPr>
        <w:t>6</w:t>
      </w:r>
      <w:r w:rsidRPr="00F02B16">
        <w:rPr>
          <w:sz w:val="24"/>
          <w:szCs w:val="24"/>
        </w:rPr>
        <w:t>月销量同比减</w:t>
      </w:r>
      <w:r w:rsidRPr="00F02B16">
        <w:rPr>
          <w:sz w:val="24"/>
          <w:szCs w:val="24"/>
        </w:rPr>
        <w:t>11.7%</w:t>
      </w:r>
    </w:p>
    <w:p w14:paraId="1F04824B" w14:textId="65B0F5EF" w:rsidR="00E57B58" w:rsidRPr="00E1287E" w:rsidRDefault="006E380D" w:rsidP="00E1287E">
      <w:pPr>
        <w:ind w:firstLineChars="200" w:firstLine="420"/>
        <w:rPr>
          <w:rFonts w:ascii="宋体" w:eastAsia="宋体" w:hAnsi="宋体"/>
        </w:rPr>
      </w:pPr>
      <w:r w:rsidRPr="00E1287E">
        <w:rPr>
          <w:rFonts w:ascii="宋体" w:eastAsia="宋体" w:hAnsi="宋体"/>
        </w:rPr>
        <w:t>7月1日，综合韩国五大整车厂商发布的销售业绩，韩产汽车6月总销量（含全散件组装）同比减少11.7%，为67万辆，连续五个月同比减少。</w:t>
      </w:r>
    </w:p>
    <w:p w14:paraId="7EEBEC98" w14:textId="77777777" w:rsidR="00E1287E" w:rsidRPr="00E57B58" w:rsidRDefault="00E1287E" w:rsidP="00237337">
      <w:pPr>
        <w:ind w:firstLineChars="270" w:firstLine="567"/>
      </w:pPr>
    </w:p>
    <w:p w14:paraId="650896B3" w14:textId="09EF36E1" w:rsidR="00BA1830" w:rsidRPr="00F02B16" w:rsidRDefault="00BA1830">
      <w:pPr>
        <w:pStyle w:val="2"/>
        <w:numPr>
          <w:ilvl w:val="0"/>
          <w:numId w:val="6"/>
        </w:numPr>
        <w:spacing w:before="0" w:after="0" w:line="240" w:lineRule="auto"/>
        <w:ind w:left="0" w:firstLine="6"/>
        <w:rPr>
          <w:sz w:val="24"/>
          <w:szCs w:val="24"/>
        </w:rPr>
      </w:pPr>
      <w:r w:rsidRPr="00F02B16">
        <w:rPr>
          <w:rFonts w:hint="eastAsia"/>
          <w:sz w:val="24"/>
          <w:szCs w:val="24"/>
        </w:rPr>
        <w:t>韩国上半年汽车出口创新纪录同比增</w:t>
      </w:r>
      <w:r w:rsidRPr="00F02B16">
        <w:rPr>
          <w:sz w:val="24"/>
          <w:szCs w:val="24"/>
        </w:rPr>
        <w:t>3.8%</w:t>
      </w:r>
    </w:p>
    <w:p w14:paraId="10B43275" w14:textId="51A5213E" w:rsidR="00BA1830" w:rsidRPr="00E1287E" w:rsidRDefault="00BA1830" w:rsidP="00E1287E">
      <w:pPr>
        <w:ind w:firstLineChars="200" w:firstLine="420"/>
        <w:rPr>
          <w:rFonts w:ascii="宋体" w:eastAsia="宋体" w:hAnsi="宋体"/>
        </w:rPr>
      </w:pPr>
      <w:r w:rsidRPr="00E1287E">
        <w:rPr>
          <w:rFonts w:ascii="宋体" w:eastAsia="宋体" w:hAnsi="宋体"/>
        </w:rPr>
        <w:t>7月7日，据韩国产业通商资源（产业）部和贸易协会公布的初步统计数据，韩国今年上半年汽车出口额同比增长3.8%，为370.1亿美元，创下历年同期最高纪录。</w:t>
      </w:r>
    </w:p>
    <w:p w14:paraId="52420635" w14:textId="77777777" w:rsidR="00E1287E" w:rsidRPr="00E1287E" w:rsidRDefault="00E1287E" w:rsidP="00E1287E">
      <w:pPr>
        <w:ind w:firstLineChars="200" w:firstLine="420"/>
        <w:rPr>
          <w:rFonts w:ascii="宋体" w:eastAsia="宋体" w:hAnsi="宋体"/>
        </w:rPr>
      </w:pPr>
    </w:p>
    <w:p w14:paraId="38A48D06" w14:textId="1D9BC3A1" w:rsidR="00DB15F9" w:rsidRPr="00F02B16" w:rsidRDefault="00DB15F9">
      <w:pPr>
        <w:pStyle w:val="2"/>
        <w:numPr>
          <w:ilvl w:val="0"/>
          <w:numId w:val="6"/>
        </w:numPr>
        <w:spacing w:before="0" w:after="0" w:line="240" w:lineRule="auto"/>
        <w:ind w:left="0" w:firstLine="6"/>
        <w:rPr>
          <w:sz w:val="24"/>
          <w:szCs w:val="24"/>
        </w:rPr>
      </w:pPr>
      <w:r w:rsidRPr="00F02B16">
        <w:rPr>
          <w:rFonts w:hint="eastAsia"/>
          <w:sz w:val="24"/>
          <w:szCs w:val="24"/>
        </w:rPr>
        <w:t>加拿大就对华电动汽车潜在措施启动公共咨询</w:t>
      </w:r>
    </w:p>
    <w:p w14:paraId="0793B4B0" w14:textId="41FDED48" w:rsidR="00DB15F9" w:rsidRPr="00E1287E" w:rsidRDefault="00B601DC" w:rsidP="00E1287E">
      <w:pPr>
        <w:ind w:firstLineChars="200" w:firstLine="420"/>
        <w:rPr>
          <w:rFonts w:ascii="宋体" w:eastAsia="宋体" w:hAnsi="宋体"/>
        </w:rPr>
      </w:pPr>
      <w:r w:rsidRPr="00E1287E">
        <w:rPr>
          <w:rFonts w:ascii="宋体" w:eastAsia="宋体" w:hAnsi="宋体"/>
        </w:rPr>
        <w:t>7月3日消息，加拿大财政部发布声明称，当日启动为期30天的公众咨询期，讨论针</w:t>
      </w:r>
      <w:r w:rsidRPr="00E1287E">
        <w:rPr>
          <w:rFonts w:ascii="宋体" w:eastAsia="宋体" w:hAnsi="宋体"/>
        </w:rPr>
        <w:lastRenderedPageBreak/>
        <w:t>对中国电动汽车进口的一系列潜在措施。</w:t>
      </w:r>
    </w:p>
    <w:p w14:paraId="7BFD0819" w14:textId="77777777" w:rsidR="00E1287E" w:rsidRPr="00DB15F9" w:rsidRDefault="00E1287E" w:rsidP="00237337">
      <w:pPr>
        <w:ind w:firstLineChars="270" w:firstLine="567"/>
      </w:pPr>
    </w:p>
    <w:p w14:paraId="321024EF" w14:textId="16258679" w:rsidR="005B7017" w:rsidRPr="00F02B16" w:rsidRDefault="005B7017">
      <w:pPr>
        <w:pStyle w:val="2"/>
        <w:numPr>
          <w:ilvl w:val="0"/>
          <w:numId w:val="6"/>
        </w:numPr>
        <w:spacing w:before="0" w:after="0" w:line="240" w:lineRule="auto"/>
        <w:ind w:left="0" w:firstLine="6"/>
        <w:rPr>
          <w:sz w:val="24"/>
          <w:szCs w:val="24"/>
        </w:rPr>
      </w:pPr>
      <w:r w:rsidRPr="00F02B16">
        <w:rPr>
          <w:sz w:val="24"/>
          <w:szCs w:val="24"/>
        </w:rPr>
        <w:t>LG</w:t>
      </w:r>
      <w:r w:rsidRPr="00F02B16">
        <w:rPr>
          <w:sz w:val="24"/>
          <w:szCs w:val="24"/>
        </w:rPr>
        <w:t>新能源将为雷诺电动汽车供应磷酸铁锂电池</w:t>
      </w:r>
    </w:p>
    <w:p w14:paraId="0B740210" w14:textId="6EB29424" w:rsidR="005B7017" w:rsidRPr="00E1287E" w:rsidRDefault="005B7017" w:rsidP="00E1287E">
      <w:pPr>
        <w:ind w:firstLineChars="200" w:firstLine="420"/>
        <w:rPr>
          <w:rFonts w:ascii="宋体" w:eastAsia="宋体" w:hAnsi="宋体"/>
        </w:rPr>
      </w:pPr>
      <w:r w:rsidRPr="00E1287E">
        <w:rPr>
          <w:rFonts w:ascii="宋体" w:eastAsia="宋体" w:hAnsi="宋体"/>
        </w:rPr>
        <w:t>LG新能源公司7月2日表示，已经签署了一项协议，将为法国汽车制造商雷诺供应电动汽车使用的磷酸铁锂（LFP）电池。总容量为39吉瓦，可供59万辆电动汽车使用。</w:t>
      </w:r>
    </w:p>
    <w:p w14:paraId="6C33F330" w14:textId="77777777" w:rsidR="00E1287E" w:rsidRPr="005B7017" w:rsidRDefault="00E1287E" w:rsidP="00237337">
      <w:pPr>
        <w:ind w:firstLineChars="270" w:firstLine="567"/>
      </w:pPr>
    </w:p>
    <w:p w14:paraId="5F549E8A" w14:textId="70EC3DEA" w:rsidR="009B3C7C" w:rsidRPr="00F02B16" w:rsidRDefault="00A04A75">
      <w:pPr>
        <w:pStyle w:val="2"/>
        <w:numPr>
          <w:ilvl w:val="0"/>
          <w:numId w:val="6"/>
        </w:numPr>
        <w:spacing w:before="0" w:after="0" w:line="240" w:lineRule="auto"/>
        <w:ind w:left="0" w:firstLine="6"/>
        <w:rPr>
          <w:sz w:val="24"/>
          <w:szCs w:val="24"/>
        </w:rPr>
      </w:pPr>
      <w:r w:rsidRPr="00F02B16">
        <w:rPr>
          <w:rFonts w:hint="eastAsia"/>
          <w:sz w:val="24"/>
          <w:szCs w:val="24"/>
        </w:rPr>
        <w:t>上半年日本国内新车销量同比减少</w:t>
      </w:r>
      <w:r w:rsidRPr="00F02B16">
        <w:rPr>
          <w:sz w:val="24"/>
          <w:szCs w:val="24"/>
        </w:rPr>
        <w:t>13%</w:t>
      </w:r>
    </w:p>
    <w:p w14:paraId="7ED7430A" w14:textId="11D0B7E1" w:rsidR="00A04A75" w:rsidRPr="00E1287E" w:rsidRDefault="00A04A75" w:rsidP="00E1287E">
      <w:pPr>
        <w:ind w:firstLineChars="200" w:firstLine="420"/>
        <w:rPr>
          <w:rFonts w:ascii="宋体" w:eastAsia="宋体" w:hAnsi="宋体"/>
        </w:rPr>
      </w:pPr>
      <w:r w:rsidRPr="00E1287E">
        <w:rPr>
          <w:rFonts w:ascii="宋体" w:eastAsia="宋体" w:hAnsi="宋体"/>
        </w:rPr>
        <w:t>7月1日，日本汽车经销商协会（JADA）和日本全国轻型汽车协会联合会发布的数据显示，由于日本多家车企认证造假导致部分车型暂停出货，2024年1月至6月，日本国内新车销量初步统计为212.75万辆，同比减少13%。</w:t>
      </w:r>
    </w:p>
    <w:p w14:paraId="053ECDA6" w14:textId="77777777" w:rsidR="00E1287E" w:rsidRPr="00A04A75" w:rsidRDefault="00E1287E" w:rsidP="00237337">
      <w:pPr>
        <w:ind w:firstLineChars="270" w:firstLine="567"/>
      </w:pPr>
    </w:p>
    <w:p w14:paraId="690ECCA9" w14:textId="2DCD9B8A" w:rsidR="00731868" w:rsidRPr="00F02B16" w:rsidRDefault="00731868">
      <w:pPr>
        <w:pStyle w:val="2"/>
        <w:numPr>
          <w:ilvl w:val="0"/>
          <w:numId w:val="6"/>
        </w:numPr>
        <w:spacing w:before="0" w:after="0" w:line="240" w:lineRule="auto"/>
        <w:ind w:left="0" w:firstLine="6"/>
        <w:rPr>
          <w:sz w:val="24"/>
          <w:szCs w:val="24"/>
        </w:rPr>
      </w:pPr>
      <w:r w:rsidRPr="00F02B16">
        <w:rPr>
          <w:rFonts w:hint="eastAsia"/>
          <w:sz w:val="24"/>
          <w:szCs w:val="24"/>
        </w:rPr>
        <w:t>日本六大车商上半年在美销量</w:t>
      </w:r>
      <w:r w:rsidRPr="00F02B16">
        <w:rPr>
          <w:sz w:val="24"/>
          <w:szCs w:val="24"/>
        </w:rPr>
        <w:t>294.24</w:t>
      </w:r>
      <w:r w:rsidRPr="00F02B16">
        <w:rPr>
          <w:sz w:val="24"/>
          <w:szCs w:val="24"/>
        </w:rPr>
        <w:t>万辆，同比增长</w:t>
      </w:r>
      <w:r w:rsidRPr="00F02B16">
        <w:rPr>
          <w:sz w:val="24"/>
          <w:szCs w:val="24"/>
        </w:rPr>
        <w:t>9.6%</w:t>
      </w:r>
    </w:p>
    <w:p w14:paraId="53A769E6" w14:textId="1E5D9124" w:rsidR="00731868" w:rsidRDefault="00731868" w:rsidP="00E1287E">
      <w:pPr>
        <w:ind w:firstLineChars="200" w:firstLine="420"/>
        <w:rPr>
          <w:rFonts w:ascii="宋体" w:eastAsia="宋体" w:hAnsi="宋体"/>
        </w:rPr>
      </w:pPr>
      <w:r w:rsidRPr="00E1287E">
        <w:rPr>
          <w:rFonts w:ascii="宋体" w:eastAsia="宋体" w:hAnsi="宋体"/>
        </w:rPr>
        <w:t>7月3日消息，日本六大车商公布，2024年上半年在美新车销量总计294.24万辆，同比增长9.6%。其中，丰田汽车增长14.3%，达118.66万辆；本田汽车增长9.3%，达69.03万辆；日产汽车增长1.9%，达48.95万辆；斯巴鲁增长6.0%，达32.24万辆；马自达增长10.2%，达20.25万辆；三菱汽车增长12.3%，达5.11万辆。</w:t>
      </w:r>
    </w:p>
    <w:p w14:paraId="6E41549C" w14:textId="77777777" w:rsidR="00E1287E" w:rsidRPr="00E1287E" w:rsidRDefault="00E1287E" w:rsidP="00E1287E">
      <w:pPr>
        <w:ind w:firstLineChars="200" w:firstLine="420"/>
        <w:rPr>
          <w:rFonts w:ascii="宋体" w:eastAsia="宋体" w:hAnsi="宋体"/>
        </w:rPr>
      </w:pPr>
    </w:p>
    <w:p w14:paraId="6C62949A" w14:textId="431E58F1" w:rsidR="00292DC7" w:rsidRPr="00F02B16" w:rsidRDefault="00292DC7">
      <w:pPr>
        <w:pStyle w:val="2"/>
        <w:numPr>
          <w:ilvl w:val="0"/>
          <w:numId w:val="6"/>
        </w:numPr>
        <w:spacing w:before="0" w:after="0" w:line="240" w:lineRule="auto"/>
        <w:ind w:left="0" w:firstLine="6"/>
        <w:rPr>
          <w:sz w:val="24"/>
          <w:szCs w:val="24"/>
        </w:rPr>
      </w:pPr>
      <w:r w:rsidRPr="00F02B16">
        <w:rPr>
          <w:rFonts w:hint="eastAsia"/>
          <w:sz w:val="24"/>
          <w:szCs w:val="24"/>
        </w:rPr>
        <w:t>日本将成立小组推广汽车用再生塑料</w:t>
      </w:r>
    </w:p>
    <w:p w14:paraId="7F5843A8" w14:textId="58D87FD7" w:rsidR="00292DC7" w:rsidRPr="00E1287E" w:rsidRDefault="00292DC7" w:rsidP="00E1287E">
      <w:pPr>
        <w:ind w:firstLineChars="200" w:firstLine="420"/>
        <w:rPr>
          <w:rFonts w:ascii="宋体" w:eastAsia="宋体" w:hAnsi="宋体"/>
        </w:rPr>
      </w:pPr>
      <w:r w:rsidRPr="00E1287E">
        <w:rPr>
          <w:rFonts w:ascii="宋体" w:eastAsia="宋体" w:hAnsi="宋体" w:hint="eastAsia"/>
        </w:rPr>
        <w:t>一个新的组织将于</w:t>
      </w:r>
      <w:r w:rsidRPr="00E1287E">
        <w:rPr>
          <w:rFonts w:ascii="宋体" w:eastAsia="宋体" w:hAnsi="宋体"/>
        </w:rPr>
        <w:t>9月在日本成立，以促进再生塑料在汽车中的使用，应对欧盟更严格的法规。新组织将包括丰田汽车、本田汽车等日本汽车制造商，以及旭化成、住友等化学制造商。</w:t>
      </w:r>
    </w:p>
    <w:p w14:paraId="64934470" w14:textId="77777777" w:rsidR="00E1287E" w:rsidRPr="00292DC7" w:rsidRDefault="00E1287E" w:rsidP="00237337">
      <w:pPr>
        <w:ind w:firstLineChars="270" w:firstLine="567"/>
      </w:pPr>
    </w:p>
    <w:p w14:paraId="6C9AD57B" w14:textId="33DE8C99" w:rsidR="008E710C" w:rsidRPr="00F02B16" w:rsidRDefault="008E710C">
      <w:pPr>
        <w:pStyle w:val="2"/>
        <w:numPr>
          <w:ilvl w:val="0"/>
          <w:numId w:val="6"/>
        </w:numPr>
        <w:spacing w:before="0" w:after="0" w:line="240" w:lineRule="auto"/>
        <w:ind w:left="0" w:firstLine="6"/>
        <w:rPr>
          <w:sz w:val="24"/>
          <w:szCs w:val="24"/>
        </w:rPr>
      </w:pPr>
      <w:r w:rsidRPr="00F02B16">
        <w:rPr>
          <w:rFonts w:hint="eastAsia"/>
          <w:sz w:val="24"/>
          <w:szCs w:val="24"/>
        </w:rPr>
        <w:t>特斯拉向部分用户推送</w:t>
      </w:r>
      <w:r w:rsidRPr="00F02B16">
        <w:rPr>
          <w:sz w:val="24"/>
          <w:szCs w:val="24"/>
        </w:rPr>
        <w:t>FSD v12.4.3</w:t>
      </w:r>
    </w:p>
    <w:p w14:paraId="3EA1FBBB" w14:textId="6C32FF77" w:rsidR="008E710C" w:rsidRPr="00E1287E" w:rsidRDefault="008E710C" w:rsidP="00E1287E">
      <w:pPr>
        <w:ind w:firstLineChars="200" w:firstLine="420"/>
        <w:rPr>
          <w:rFonts w:ascii="宋体" w:eastAsia="宋体" w:hAnsi="宋体"/>
        </w:rPr>
      </w:pPr>
      <w:r w:rsidRPr="00E1287E">
        <w:rPr>
          <w:rFonts w:ascii="宋体" w:eastAsia="宋体" w:hAnsi="宋体"/>
        </w:rPr>
        <w:t>7 月 7 日消息，特斯拉向部分用户推送了 FSD Beta 版的最新更新 12.4.3。</w:t>
      </w:r>
      <w:r w:rsidR="00367989" w:rsidRPr="00E1287E">
        <w:rPr>
          <w:rFonts w:ascii="宋体" w:eastAsia="宋体" w:hAnsi="宋体" w:hint="eastAsia"/>
        </w:rPr>
        <w:t>新版本在一些重要操作方面有所改进</w:t>
      </w:r>
      <w:r w:rsidR="000D2C80" w:rsidRPr="00E1287E">
        <w:rPr>
          <w:rFonts w:ascii="宋体" w:eastAsia="宋体" w:hAnsi="宋体" w:hint="eastAsia"/>
        </w:rPr>
        <w:t>。</w:t>
      </w:r>
    </w:p>
    <w:p w14:paraId="709BD8C9" w14:textId="77777777" w:rsidR="00E1287E" w:rsidRPr="008E710C" w:rsidRDefault="00E1287E" w:rsidP="00237337">
      <w:pPr>
        <w:ind w:firstLineChars="270" w:firstLine="567"/>
      </w:pPr>
    </w:p>
    <w:p w14:paraId="44FC7C40" w14:textId="35A6E5B7" w:rsidR="009C158B" w:rsidRPr="00F02B16" w:rsidRDefault="009C158B">
      <w:pPr>
        <w:pStyle w:val="2"/>
        <w:numPr>
          <w:ilvl w:val="0"/>
          <w:numId w:val="6"/>
        </w:numPr>
        <w:spacing w:before="0" w:after="0" w:line="240" w:lineRule="auto"/>
        <w:ind w:left="0" w:firstLine="6"/>
        <w:rPr>
          <w:sz w:val="24"/>
          <w:szCs w:val="24"/>
        </w:rPr>
      </w:pPr>
      <w:r w:rsidRPr="00F02B16">
        <w:rPr>
          <w:rFonts w:hint="eastAsia"/>
          <w:sz w:val="24"/>
          <w:szCs w:val="24"/>
        </w:rPr>
        <w:t>特斯拉二季度部署储能产品</w:t>
      </w:r>
      <w:r w:rsidRPr="00F02B16">
        <w:rPr>
          <w:sz w:val="24"/>
          <w:szCs w:val="24"/>
        </w:rPr>
        <w:t xml:space="preserve">9.4GWh </w:t>
      </w:r>
      <w:r w:rsidRPr="00F02B16">
        <w:rPr>
          <w:sz w:val="24"/>
          <w:szCs w:val="24"/>
        </w:rPr>
        <w:t>环比增</w:t>
      </w:r>
      <w:r w:rsidRPr="00F02B16">
        <w:rPr>
          <w:sz w:val="24"/>
          <w:szCs w:val="24"/>
        </w:rPr>
        <w:t>132%</w:t>
      </w:r>
    </w:p>
    <w:p w14:paraId="228A555F" w14:textId="6555034C" w:rsidR="009C158B" w:rsidRPr="00E1287E" w:rsidRDefault="009C158B" w:rsidP="00E1287E">
      <w:pPr>
        <w:ind w:firstLineChars="200" w:firstLine="420"/>
        <w:rPr>
          <w:rFonts w:ascii="宋体" w:eastAsia="宋体" w:hAnsi="宋体"/>
        </w:rPr>
      </w:pPr>
      <w:r w:rsidRPr="00E1287E">
        <w:rPr>
          <w:rFonts w:ascii="宋体" w:eastAsia="宋体" w:hAnsi="宋体"/>
        </w:rPr>
        <w:t>7月2日，据外媒报道，2024年二季度特斯拉共部署储能产品9.4GWh，环比增长132%，同比增长157%，为该公司迄今为止季度部署量最高的一次。</w:t>
      </w:r>
    </w:p>
    <w:p w14:paraId="250CA381" w14:textId="77777777" w:rsidR="00E1287E" w:rsidRPr="00E1287E" w:rsidRDefault="00E1287E" w:rsidP="00E1287E">
      <w:pPr>
        <w:ind w:firstLineChars="200" w:firstLine="420"/>
        <w:rPr>
          <w:rFonts w:ascii="宋体" w:eastAsia="宋体" w:hAnsi="宋体"/>
        </w:rPr>
      </w:pPr>
    </w:p>
    <w:p w14:paraId="12A85BC3" w14:textId="76375D20" w:rsidR="00FF7E9E" w:rsidRPr="00F02B16" w:rsidRDefault="00FF7E9E">
      <w:pPr>
        <w:pStyle w:val="2"/>
        <w:numPr>
          <w:ilvl w:val="0"/>
          <w:numId w:val="6"/>
        </w:numPr>
        <w:spacing w:before="0" w:after="0" w:line="240" w:lineRule="auto"/>
        <w:ind w:left="0" w:firstLine="6"/>
        <w:rPr>
          <w:sz w:val="24"/>
          <w:szCs w:val="24"/>
        </w:rPr>
      </w:pPr>
      <w:r w:rsidRPr="00F02B16">
        <w:rPr>
          <w:rFonts w:hint="eastAsia"/>
          <w:sz w:val="24"/>
          <w:szCs w:val="24"/>
        </w:rPr>
        <w:t>通用汽车二季度在美交付</w:t>
      </w:r>
      <w:r w:rsidRPr="00F02B16">
        <w:rPr>
          <w:sz w:val="24"/>
          <w:szCs w:val="24"/>
        </w:rPr>
        <w:t>69.61</w:t>
      </w:r>
      <w:r w:rsidRPr="00F02B16">
        <w:rPr>
          <w:sz w:val="24"/>
          <w:szCs w:val="24"/>
        </w:rPr>
        <w:t>万辆，同比增长</w:t>
      </w:r>
      <w:r w:rsidRPr="00F02B16">
        <w:rPr>
          <w:sz w:val="24"/>
          <w:szCs w:val="24"/>
        </w:rPr>
        <w:t>0.6%</w:t>
      </w:r>
    </w:p>
    <w:p w14:paraId="17893EC2" w14:textId="74B0E0D1" w:rsidR="00FF7E9E" w:rsidRPr="00E1287E" w:rsidRDefault="00FF7E9E" w:rsidP="00E1287E">
      <w:pPr>
        <w:ind w:firstLineChars="200" w:firstLine="420"/>
        <w:rPr>
          <w:rFonts w:ascii="宋体" w:eastAsia="宋体" w:hAnsi="宋体"/>
        </w:rPr>
      </w:pPr>
      <w:r w:rsidRPr="00E1287E">
        <w:rPr>
          <w:rFonts w:ascii="宋体" w:eastAsia="宋体" w:hAnsi="宋体"/>
        </w:rPr>
        <w:t>7月3日消息，通用汽车公布，通用汽车公司及其经销商2024年第二季度在美国交付696086辆汽车，同比增长0.6%。其中电动汽车总交付量为21930辆，同比增长40%，环比增长34%。2024年上半年，通用汽车在美国交付了1290319辆汽车，同比下降0.4%。</w:t>
      </w:r>
    </w:p>
    <w:p w14:paraId="143CCF30" w14:textId="77777777" w:rsidR="00E1287E" w:rsidRPr="00FF7E9E" w:rsidRDefault="00E1287E" w:rsidP="00237337">
      <w:pPr>
        <w:ind w:firstLineChars="270" w:firstLine="567"/>
      </w:pPr>
    </w:p>
    <w:p w14:paraId="7188F808" w14:textId="450FCF01" w:rsidR="00874039" w:rsidRPr="00F02B16" w:rsidRDefault="00874039">
      <w:pPr>
        <w:pStyle w:val="2"/>
        <w:numPr>
          <w:ilvl w:val="0"/>
          <w:numId w:val="6"/>
        </w:numPr>
        <w:spacing w:before="0" w:after="0" w:line="240" w:lineRule="auto"/>
        <w:ind w:left="0" w:firstLine="6"/>
        <w:rPr>
          <w:sz w:val="24"/>
          <w:szCs w:val="24"/>
        </w:rPr>
      </w:pPr>
      <w:r w:rsidRPr="00F02B16">
        <w:rPr>
          <w:rFonts w:hint="eastAsia"/>
          <w:sz w:val="24"/>
          <w:szCs w:val="24"/>
        </w:rPr>
        <w:lastRenderedPageBreak/>
        <w:t>现代汽车印度子公司计划募资</w:t>
      </w:r>
      <w:r w:rsidRPr="00F02B16">
        <w:rPr>
          <w:sz w:val="24"/>
          <w:szCs w:val="24"/>
        </w:rPr>
        <w:t>35</w:t>
      </w:r>
      <w:r w:rsidRPr="00F02B16">
        <w:rPr>
          <w:sz w:val="24"/>
          <w:szCs w:val="24"/>
        </w:rPr>
        <w:t>亿美元，或成印度最大规模</w:t>
      </w:r>
      <w:r w:rsidRPr="00F02B16">
        <w:rPr>
          <w:sz w:val="24"/>
          <w:szCs w:val="24"/>
        </w:rPr>
        <w:t>IPO</w:t>
      </w:r>
    </w:p>
    <w:p w14:paraId="1FCAA2E7" w14:textId="039272C1" w:rsidR="00874039" w:rsidRPr="00E1287E" w:rsidRDefault="00874039" w:rsidP="00E1287E">
      <w:pPr>
        <w:ind w:firstLineChars="200" w:firstLine="420"/>
        <w:rPr>
          <w:rFonts w:ascii="宋体" w:eastAsia="宋体" w:hAnsi="宋体"/>
        </w:rPr>
      </w:pPr>
      <w:r w:rsidRPr="00E1287E">
        <w:rPr>
          <w:rFonts w:ascii="宋体" w:eastAsia="宋体" w:hAnsi="宋体"/>
        </w:rPr>
        <w:t>7月2日，知情人士称，现代汽车印度子公司在印度的IPO可能会募集到多达35亿美元的资金，使其成为印度有史以来规模最大的IPO。</w:t>
      </w:r>
    </w:p>
    <w:sectPr w:rsidR="00874039" w:rsidRPr="00E1287E" w:rsidSect="00FD7F21">
      <w:headerReference w:type="default" r:id="rId21"/>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29B024" w14:textId="77777777" w:rsidR="002D513A" w:rsidRDefault="002D513A" w:rsidP="00131BD8">
      <w:r>
        <w:separator/>
      </w:r>
    </w:p>
  </w:endnote>
  <w:endnote w:type="continuationSeparator" w:id="0">
    <w:p w14:paraId="2F3D46BF" w14:textId="77777777" w:rsidR="002D513A" w:rsidRDefault="002D513A"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C19D48" w14:textId="77777777" w:rsidR="002D513A" w:rsidRDefault="002D513A" w:rsidP="00131BD8">
      <w:r>
        <w:separator/>
      </w:r>
    </w:p>
  </w:footnote>
  <w:footnote w:type="continuationSeparator" w:id="0">
    <w:p w14:paraId="398C5CF0" w14:textId="77777777" w:rsidR="002D513A" w:rsidRDefault="002D513A"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624AF9" w14:textId="7092885B" w:rsidR="00FD7F21" w:rsidRDefault="00FD7F21" w:rsidP="00FD7F21">
    <w:pPr>
      <w:pStyle w:val="a3"/>
      <w:jc w:val="left"/>
    </w:pPr>
    <w:r>
      <w:rPr>
        <w:noProof/>
      </w:rPr>
      <w:drawing>
        <wp:inline distT="0" distB="0" distL="0" distR="0" wp14:anchorId="408609D6" wp14:editId="71343D77">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A0110F0"/>
    <w:multiLevelType w:val="hybridMultilevel"/>
    <w:tmpl w:val="7F00AC9E"/>
    <w:lvl w:ilvl="0" w:tplc="04090013">
      <w:start w:val="1"/>
      <w:numFmt w:val="chineseCountingThousand"/>
      <w:lvlText w:val="%1、"/>
      <w:lvlJc w:val="left"/>
      <w:pPr>
        <w:ind w:left="420" w:hanging="420"/>
      </w:pPr>
    </w:lvl>
    <w:lvl w:ilvl="1" w:tplc="F132ADF8">
      <w:start w:val="5"/>
      <w:numFmt w:val="japaneseCounting"/>
      <w:lvlText w:val="%2、"/>
      <w:lvlJc w:val="left"/>
      <w:pPr>
        <w:ind w:left="1140" w:hanging="720"/>
      </w:pPr>
      <w:rPr>
        <w:rFonts w:hint="default"/>
      </w:rPr>
    </w:lvl>
    <w:lvl w:ilvl="2" w:tplc="DD06C706">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1F7640C"/>
    <w:multiLevelType w:val="hybridMultilevel"/>
    <w:tmpl w:val="36F81354"/>
    <w:lvl w:ilvl="0" w:tplc="D4508874">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1041321124">
    <w:abstractNumId w:val="2"/>
    <w:lvlOverride w:ilvl="0">
      <w:startOverride w:val="1"/>
    </w:lvlOverride>
  </w:num>
  <w:num w:numId="6" w16cid:durableId="712115206">
    <w:abstractNumId w:val="2"/>
    <w:lvlOverride w:ilvl="0">
      <w:startOverride w:val="1"/>
    </w:lvlOverride>
  </w:num>
  <w:num w:numId="7" w16cid:durableId="1377510604">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E7C"/>
    <w:rsid w:val="000026B1"/>
    <w:rsid w:val="0000475E"/>
    <w:rsid w:val="00045EB0"/>
    <w:rsid w:val="00051F12"/>
    <w:rsid w:val="00073B27"/>
    <w:rsid w:val="00076B39"/>
    <w:rsid w:val="00077649"/>
    <w:rsid w:val="000831AC"/>
    <w:rsid w:val="00083D21"/>
    <w:rsid w:val="00090E08"/>
    <w:rsid w:val="000B6787"/>
    <w:rsid w:val="000D2C80"/>
    <w:rsid w:val="000D6EE3"/>
    <w:rsid w:val="000E7975"/>
    <w:rsid w:val="001003AF"/>
    <w:rsid w:val="00103117"/>
    <w:rsid w:val="0011130A"/>
    <w:rsid w:val="00111700"/>
    <w:rsid w:val="00120097"/>
    <w:rsid w:val="001261A1"/>
    <w:rsid w:val="001262CF"/>
    <w:rsid w:val="00131BD8"/>
    <w:rsid w:val="00137312"/>
    <w:rsid w:val="00145CBE"/>
    <w:rsid w:val="00162C91"/>
    <w:rsid w:val="00172D61"/>
    <w:rsid w:val="00180DF2"/>
    <w:rsid w:val="00182941"/>
    <w:rsid w:val="0018299B"/>
    <w:rsid w:val="001B189B"/>
    <w:rsid w:val="001B2F67"/>
    <w:rsid w:val="001C4E7E"/>
    <w:rsid w:val="001E17B9"/>
    <w:rsid w:val="001E66D0"/>
    <w:rsid w:val="001F3D44"/>
    <w:rsid w:val="001F5D09"/>
    <w:rsid w:val="002317A4"/>
    <w:rsid w:val="00237337"/>
    <w:rsid w:val="002422E1"/>
    <w:rsid w:val="00243F2A"/>
    <w:rsid w:val="002706BE"/>
    <w:rsid w:val="00283EB2"/>
    <w:rsid w:val="00292DC7"/>
    <w:rsid w:val="00296A72"/>
    <w:rsid w:val="002A3E58"/>
    <w:rsid w:val="002B6307"/>
    <w:rsid w:val="002B67FA"/>
    <w:rsid w:val="002C1C21"/>
    <w:rsid w:val="002C7A82"/>
    <w:rsid w:val="002D117C"/>
    <w:rsid w:val="002D513A"/>
    <w:rsid w:val="002E16B6"/>
    <w:rsid w:val="002E41DB"/>
    <w:rsid w:val="002F7963"/>
    <w:rsid w:val="003131A9"/>
    <w:rsid w:val="00327FE3"/>
    <w:rsid w:val="00334F49"/>
    <w:rsid w:val="00343474"/>
    <w:rsid w:val="00357DB7"/>
    <w:rsid w:val="00360CC7"/>
    <w:rsid w:val="00367989"/>
    <w:rsid w:val="00370325"/>
    <w:rsid w:val="00376736"/>
    <w:rsid w:val="003854EF"/>
    <w:rsid w:val="00397C88"/>
    <w:rsid w:val="003A0EB7"/>
    <w:rsid w:val="003A3977"/>
    <w:rsid w:val="003C08CA"/>
    <w:rsid w:val="003C3CB8"/>
    <w:rsid w:val="003D28E1"/>
    <w:rsid w:val="003E510A"/>
    <w:rsid w:val="004008C0"/>
    <w:rsid w:val="00401430"/>
    <w:rsid w:val="004304EE"/>
    <w:rsid w:val="004365D6"/>
    <w:rsid w:val="004414C5"/>
    <w:rsid w:val="0045564D"/>
    <w:rsid w:val="0049177E"/>
    <w:rsid w:val="00493888"/>
    <w:rsid w:val="004A0D28"/>
    <w:rsid w:val="004A1669"/>
    <w:rsid w:val="004C2663"/>
    <w:rsid w:val="004C3712"/>
    <w:rsid w:val="00505C79"/>
    <w:rsid w:val="00505D23"/>
    <w:rsid w:val="0051164F"/>
    <w:rsid w:val="00511ADA"/>
    <w:rsid w:val="00516F73"/>
    <w:rsid w:val="005208DF"/>
    <w:rsid w:val="0053751B"/>
    <w:rsid w:val="005451D0"/>
    <w:rsid w:val="005568D3"/>
    <w:rsid w:val="00560A7E"/>
    <w:rsid w:val="00561F13"/>
    <w:rsid w:val="00562BFB"/>
    <w:rsid w:val="005718DB"/>
    <w:rsid w:val="00575064"/>
    <w:rsid w:val="00593979"/>
    <w:rsid w:val="0059725C"/>
    <w:rsid w:val="005B07C8"/>
    <w:rsid w:val="005B4E56"/>
    <w:rsid w:val="005B7017"/>
    <w:rsid w:val="005C4D06"/>
    <w:rsid w:val="005C5E9F"/>
    <w:rsid w:val="005C760B"/>
    <w:rsid w:val="005C768E"/>
    <w:rsid w:val="005D057A"/>
    <w:rsid w:val="005D5BF9"/>
    <w:rsid w:val="005D7068"/>
    <w:rsid w:val="00613481"/>
    <w:rsid w:val="006256D9"/>
    <w:rsid w:val="00627F1E"/>
    <w:rsid w:val="006344BF"/>
    <w:rsid w:val="00642670"/>
    <w:rsid w:val="00651B79"/>
    <w:rsid w:val="00660B33"/>
    <w:rsid w:val="006749C8"/>
    <w:rsid w:val="006A266E"/>
    <w:rsid w:val="006A62AD"/>
    <w:rsid w:val="006A6B76"/>
    <w:rsid w:val="006B1814"/>
    <w:rsid w:val="006D7646"/>
    <w:rsid w:val="006E2229"/>
    <w:rsid w:val="006E380D"/>
    <w:rsid w:val="006E4E5E"/>
    <w:rsid w:val="006F3573"/>
    <w:rsid w:val="00705D85"/>
    <w:rsid w:val="0071495B"/>
    <w:rsid w:val="00731868"/>
    <w:rsid w:val="007427E1"/>
    <w:rsid w:val="00761D8C"/>
    <w:rsid w:val="0077708F"/>
    <w:rsid w:val="00780C92"/>
    <w:rsid w:val="00785F92"/>
    <w:rsid w:val="00792CA5"/>
    <w:rsid w:val="007B3BCB"/>
    <w:rsid w:val="007C2BCC"/>
    <w:rsid w:val="007C33D3"/>
    <w:rsid w:val="007D2026"/>
    <w:rsid w:val="007D22A3"/>
    <w:rsid w:val="007E0FC9"/>
    <w:rsid w:val="00802153"/>
    <w:rsid w:val="008311EF"/>
    <w:rsid w:val="008350F3"/>
    <w:rsid w:val="0084255A"/>
    <w:rsid w:val="00851D1E"/>
    <w:rsid w:val="0086255B"/>
    <w:rsid w:val="008669AD"/>
    <w:rsid w:val="00874039"/>
    <w:rsid w:val="008778A3"/>
    <w:rsid w:val="0088170C"/>
    <w:rsid w:val="00884D2F"/>
    <w:rsid w:val="00896D33"/>
    <w:rsid w:val="008A3BDC"/>
    <w:rsid w:val="008B3072"/>
    <w:rsid w:val="008B446D"/>
    <w:rsid w:val="008C3E14"/>
    <w:rsid w:val="008D0415"/>
    <w:rsid w:val="008D5443"/>
    <w:rsid w:val="008D60A8"/>
    <w:rsid w:val="008E710C"/>
    <w:rsid w:val="008E7397"/>
    <w:rsid w:val="008F44BC"/>
    <w:rsid w:val="00904FB2"/>
    <w:rsid w:val="00906F5F"/>
    <w:rsid w:val="009551B7"/>
    <w:rsid w:val="009611B8"/>
    <w:rsid w:val="009653E9"/>
    <w:rsid w:val="009843AA"/>
    <w:rsid w:val="00995956"/>
    <w:rsid w:val="009A1E30"/>
    <w:rsid w:val="009A3C25"/>
    <w:rsid w:val="009B3C7C"/>
    <w:rsid w:val="009B4582"/>
    <w:rsid w:val="009B7E86"/>
    <w:rsid w:val="009C0D5A"/>
    <w:rsid w:val="009C158B"/>
    <w:rsid w:val="009E3A30"/>
    <w:rsid w:val="009E74B2"/>
    <w:rsid w:val="009E78DF"/>
    <w:rsid w:val="009F373B"/>
    <w:rsid w:val="00A04666"/>
    <w:rsid w:val="00A04A75"/>
    <w:rsid w:val="00A12BAA"/>
    <w:rsid w:val="00A25D0E"/>
    <w:rsid w:val="00A42B81"/>
    <w:rsid w:val="00A463CD"/>
    <w:rsid w:val="00A524D1"/>
    <w:rsid w:val="00A562F1"/>
    <w:rsid w:val="00A64E61"/>
    <w:rsid w:val="00AA42E0"/>
    <w:rsid w:val="00AB7AAB"/>
    <w:rsid w:val="00AC138B"/>
    <w:rsid w:val="00AC13D7"/>
    <w:rsid w:val="00AD233F"/>
    <w:rsid w:val="00AD423B"/>
    <w:rsid w:val="00AD5A97"/>
    <w:rsid w:val="00AD7B09"/>
    <w:rsid w:val="00AE1A6E"/>
    <w:rsid w:val="00AE62EE"/>
    <w:rsid w:val="00AF4905"/>
    <w:rsid w:val="00B00826"/>
    <w:rsid w:val="00B014BC"/>
    <w:rsid w:val="00B162C4"/>
    <w:rsid w:val="00B2599C"/>
    <w:rsid w:val="00B27F83"/>
    <w:rsid w:val="00B41160"/>
    <w:rsid w:val="00B601DC"/>
    <w:rsid w:val="00B711EF"/>
    <w:rsid w:val="00B81DFD"/>
    <w:rsid w:val="00BA1830"/>
    <w:rsid w:val="00BB21FF"/>
    <w:rsid w:val="00BC297D"/>
    <w:rsid w:val="00BC7587"/>
    <w:rsid w:val="00BD3C78"/>
    <w:rsid w:val="00BE0559"/>
    <w:rsid w:val="00BF57EA"/>
    <w:rsid w:val="00BF7430"/>
    <w:rsid w:val="00BF792C"/>
    <w:rsid w:val="00C0331A"/>
    <w:rsid w:val="00C15366"/>
    <w:rsid w:val="00C2308B"/>
    <w:rsid w:val="00C275CA"/>
    <w:rsid w:val="00C31FDC"/>
    <w:rsid w:val="00C40B2B"/>
    <w:rsid w:val="00C512A8"/>
    <w:rsid w:val="00C53245"/>
    <w:rsid w:val="00C60F4B"/>
    <w:rsid w:val="00C620ED"/>
    <w:rsid w:val="00C65BCE"/>
    <w:rsid w:val="00C71FDC"/>
    <w:rsid w:val="00C77579"/>
    <w:rsid w:val="00C9001C"/>
    <w:rsid w:val="00C94DAA"/>
    <w:rsid w:val="00CA3F80"/>
    <w:rsid w:val="00CB20C9"/>
    <w:rsid w:val="00CB4A2B"/>
    <w:rsid w:val="00CB5A3C"/>
    <w:rsid w:val="00CB63BC"/>
    <w:rsid w:val="00CF4889"/>
    <w:rsid w:val="00CF54CB"/>
    <w:rsid w:val="00CF6DD8"/>
    <w:rsid w:val="00D10D23"/>
    <w:rsid w:val="00D14FD9"/>
    <w:rsid w:val="00D205A7"/>
    <w:rsid w:val="00D208B0"/>
    <w:rsid w:val="00D22D4A"/>
    <w:rsid w:val="00D25D11"/>
    <w:rsid w:val="00D3223E"/>
    <w:rsid w:val="00D33BC4"/>
    <w:rsid w:val="00D7280D"/>
    <w:rsid w:val="00D80AF0"/>
    <w:rsid w:val="00D923E8"/>
    <w:rsid w:val="00D96012"/>
    <w:rsid w:val="00DA20B4"/>
    <w:rsid w:val="00DB15F9"/>
    <w:rsid w:val="00DB50F8"/>
    <w:rsid w:val="00DC6730"/>
    <w:rsid w:val="00DD131F"/>
    <w:rsid w:val="00DD4E9A"/>
    <w:rsid w:val="00DD576A"/>
    <w:rsid w:val="00DD6220"/>
    <w:rsid w:val="00DE7AC9"/>
    <w:rsid w:val="00DF15C2"/>
    <w:rsid w:val="00E1287E"/>
    <w:rsid w:val="00E13051"/>
    <w:rsid w:val="00E16F7F"/>
    <w:rsid w:val="00E23E31"/>
    <w:rsid w:val="00E26240"/>
    <w:rsid w:val="00E344E8"/>
    <w:rsid w:val="00E435F4"/>
    <w:rsid w:val="00E4564F"/>
    <w:rsid w:val="00E50C72"/>
    <w:rsid w:val="00E568C9"/>
    <w:rsid w:val="00E56E2D"/>
    <w:rsid w:val="00E57B58"/>
    <w:rsid w:val="00E612D3"/>
    <w:rsid w:val="00E90364"/>
    <w:rsid w:val="00E92725"/>
    <w:rsid w:val="00EB1A8A"/>
    <w:rsid w:val="00EE1D30"/>
    <w:rsid w:val="00EE2841"/>
    <w:rsid w:val="00EE2A35"/>
    <w:rsid w:val="00EF1358"/>
    <w:rsid w:val="00EF3E89"/>
    <w:rsid w:val="00F02B16"/>
    <w:rsid w:val="00F06ADA"/>
    <w:rsid w:val="00F12177"/>
    <w:rsid w:val="00F27B6B"/>
    <w:rsid w:val="00F451E5"/>
    <w:rsid w:val="00F511D3"/>
    <w:rsid w:val="00F60D86"/>
    <w:rsid w:val="00F61FE4"/>
    <w:rsid w:val="00F73959"/>
    <w:rsid w:val="00F777A1"/>
    <w:rsid w:val="00F922F9"/>
    <w:rsid w:val="00F96494"/>
    <w:rsid w:val="00FD41B4"/>
    <w:rsid w:val="00FD7F21"/>
    <w:rsid w:val="00FE5CFA"/>
    <w:rsid w:val="00FF7E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4070204.jpg" TargetMode="External"/><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www.cpcaauto.com" TargetMode="External"/><Relationship Id="rId12" Type="http://schemas.openxmlformats.org/officeDocument/2006/relationships/image" Target="media/image4.jpe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070202.jpg"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298</TotalTime>
  <Pages>1</Pages>
  <Words>1792</Words>
  <Characters>10217</Characters>
  <Application>Microsoft Office Word</Application>
  <DocSecurity>0</DocSecurity>
  <Lines>85</Lines>
  <Paragraphs>23</Paragraphs>
  <ScaleCrop>false</ScaleCrop>
  <Company/>
  <LinksUpToDate>false</LinksUpToDate>
  <CharactersWithSpaces>11986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亮亮 仇</cp:lastModifiedBy>
  <cp:revision>8</cp:revision>
  <dcterms:created xsi:type="dcterms:W3CDTF">2024-07-10T03:30:00Z</dcterms:created>
  <dcterms:modified xsi:type="dcterms:W3CDTF">2024-07-10T08:48:00Z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