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FEC17" w14:textId="5D378864" w:rsidR="00131BD8" w:rsidRPr="006B142A" w:rsidRDefault="00131BD8" w:rsidP="00131BD8">
      <w:pPr>
        <w:jc w:val="center"/>
        <w:outlineLvl w:val="0"/>
        <w:rPr>
          <w:rFonts w:ascii="宋体" w:eastAsia="宋体" w:hAnsi="宋体" w:cs="Times New Roman" w:hint="eastAsia"/>
          <w:b/>
          <w:bCs/>
          <w:sz w:val="35"/>
          <w:szCs w:val="35"/>
        </w:rPr>
      </w:pPr>
      <w:bookmarkStart w:id="0" w:name="_Toc308180609"/>
      <w:r w:rsidRPr="006B142A">
        <w:rPr>
          <w:rFonts w:ascii="宋体" w:eastAsia="宋体" w:hAnsi="宋体" w:cs="黑体" w:hint="eastAsia"/>
          <w:b/>
          <w:bCs/>
          <w:sz w:val="35"/>
          <w:szCs w:val="35"/>
        </w:rPr>
        <w:t>车市扫描</w:t>
      </w:r>
      <w:r w:rsidRPr="006B142A">
        <w:rPr>
          <w:rFonts w:ascii="宋体" w:eastAsia="宋体" w:hAnsi="宋体" w:cs="黑体"/>
          <w:b/>
          <w:bCs/>
          <w:sz w:val="35"/>
          <w:szCs w:val="35"/>
        </w:rPr>
        <w:t>-202</w:t>
      </w:r>
      <w:r w:rsidR="001262CF" w:rsidRPr="006B142A">
        <w:rPr>
          <w:rFonts w:ascii="宋体" w:eastAsia="宋体" w:hAnsi="宋体" w:cs="黑体"/>
          <w:b/>
          <w:bCs/>
          <w:sz w:val="35"/>
          <w:szCs w:val="35"/>
        </w:rPr>
        <w:t>4</w:t>
      </w:r>
      <w:r w:rsidRPr="006B142A">
        <w:rPr>
          <w:rFonts w:ascii="宋体" w:eastAsia="宋体" w:hAnsi="宋体" w:cs="黑体" w:hint="eastAsia"/>
          <w:b/>
          <w:bCs/>
          <w:sz w:val="35"/>
          <w:szCs w:val="35"/>
        </w:rPr>
        <w:t>年</w:t>
      </w:r>
      <w:r w:rsidR="001415E8" w:rsidRPr="006B142A">
        <w:rPr>
          <w:rFonts w:ascii="宋体" w:eastAsia="宋体" w:hAnsi="宋体" w:cs="黑体" w:hint="eastAsia"/>
          <w:b/>
          <w:bCs/>
          <w:sz w:val="35"/>
          <w:szCs w:val="35"/>
        </w:rPr>
        <w:t>4</w:t>
      </w:r>
      <w:r w:rsidR="00E90364" w:rsidRPr="006B142A">
        <w:rPr>
          <w:rFonts w:ascii="宋体" w:eastAsia="宋体" w:hAnsi="宋体" w:cs="黑体" w:hint="eastAsia"/>
          <w:b/>
          <w:bCs/>
          <w:sz w:val="35"/>
          <w:szCs w:val="35"/>
        </w:rPr>
        <w:t>1</w:t>
      </w:r>
      <w:r w:rsidRPr="006B142A">
        <w:rPr>
          <w:rFonts w:ascii="宋体" w:eastAsia="宋体" w:hAnsi="宋体" w:cs="黑体" w:hint="eastAsia"/>
          <w:b/>
          <w:bCs/>
          <w:sz w:val="35"/>
          <w:szCs w:val="35"/>
        </w:rPr>
        <w:t>期（</w:t>
      </w:r>
      <w:r w:rsidR="001415E8" w:rsidRPr="006B142A">
        <w:rPr>
          <w:rFonts w:ascii="宋体" w:eastAsia="宋体" w:hAnsi="宋体" w:cs="黑体" w:hint="eastAsia"/>
          <w:b/>
          <w:bCs/>
          <w:sz w:val="35"/>
          <w:szCs w:val="35"/>
        </w:rPr>
        <w:t>10</w:t>
      </w:r>
      <w:r w:rsidRPr="006B142A">
        <w:rPr>
          <w:rFonts w:ascii="宋体" w:eastAsia="宋体" w:hAnsi="宋体" w:cs="黑体" w:hint="eastAsia"/>
          <w:b/>
          <w:bCs/>
          <w:sz w:val="35"/>
          <w:szCs w:val="35"/>
        </w:rPr>
        <w:t>月</w:t>
      </w:r>
      <w:r w:rsidR="001415E8" w:rsidRPr="006B142A">
        <w:rPr>
          <w:rFonts w:ascii="宋体" w:eastAsia="宋体" w:hAnsi="宋体" w:cs="黑体" w:hint="eastAsia"/>
          <w:b/>
          <w:bCs/>
          <w:sz w:val="35"/>
          <w:szCs w:val="35"/>
        </w:rPr>
        <w:t>28</w:t>
      </w:r>
      <w:r w:rsidRPr="006B142A">
        <w:rPr>
          <w:rFonts w:ascii="宋体" w:eastAsia="宋体" w:hAnsi="宋体" w:cs="黑体" w:hint="eastAsia"/>
          <w:b/>
          <w:bCs/>
          <w:sz w:val="35"/>
          <w:szCs w:val="35"/>
        </w:rPr>
        <w:t>日</w:t>
      </w:r>
      <w:r w:rsidRPr="006B142A">
        <w:rPr>
          <w:rFonts w:ascii="宋体" w:eastAsia="宋体" w:hAnsi="宋体" w:cs="黑体"/>
          <w:b/>
          <w:bCs/>
          <w:sz w:val="35"/>
          <w:szCs w:val="35"/>
        </w:rPr>
        <w:t>-</w:t>
      </w:r>
      <w:r w:rsidR="00A26378" w:rsidRPr="006B142A">
        <w:rPr>
          <w:rFonts w:ascii="宋体" w:eastAsia="宋体" w:hAnsi="宋体" w:cs="黑体" w:hint="eastAsia"/>
          <w:b/>
          <w:bCs/>
          <w:sz w:val="35"/>
          <w:szCs w:val="35"/>
        </w:rPr>
        <w:t>10</w:t>
      </w:r>
      <w:r w:rsidRPr="006B142A">
        <w:rPr>
          <w:rFonts w:ascii="宋体" w:eastAsia="宋体" w:hAnsi="宋体" w:cs="黑体" w:hint="eastAsia"/>
          <w:b/>
          <w:bCs/>
          <w:sz w:val="35"/>
          <w:szCs w:val="35"/>
        </w:rPr>
        <w:t>月</w:t>
      </w:r>
      <w:r w:rsidR="00A26378" w:rsidRPr="006B142A">
        <w:rPr>
          <w:rFonts w:ascii="宋体" w:eastAsia="宋体" w:hAnsi="宋体" w:cs="黑体" w:hint="eastAsia"/>
          <w:b/>
          <w:bCs/>
          <w:sz w:val="35"/>
          <w:szCs w:val="35"/>
        </w:rPr>
        <w:t>31</w:t>
      </w:r>
      <w:r w:rsidRPr="006B142A">
        <w:rPr>
          <w:rFonts w:ascii="宋体" w:eastAsia="宋体" w:hAnsi="宋体" w:cs="黑体" w:hint="eastAsia"/>
          <w:b/>
          <w:bCs/>
          <w:sz w:val="35"/>
          <w:szCs w:val="35"/>
        </w:rPr>
        <w:t>日）</w:t>
      </w:r>
      <w:bookmarkEnd w:id="0"/>
    </w:p>
    <w:p w14:paraId="03A0F6AA" w14:textId="77777777" w:rsidR="00131BD8" w:rsidRPr="006B142A" w:rsidRDefault="00131BD8" w:rsidP="00131BD8">
      <w:pPr>
        <w:rPr>
          <w:rFonts w:ascii="宋体" w:eastAsia="宋体" w:hAnsi="宋体" w:cs="黑体" w:hint="eastAsia"/>
        </w:rPr>
      </w:pPr>
    </w:p>
    <w:p w14:paraId="51239619" w14:textId="77777777" w:rsidR="00131BD8" w:rsidRPr="006B142A" w:rsidRDefault="00131BD8" w:rsidP="00131BD8">
      <w:pPr>
        <w:rPr>
          <w:rFonts w:ascii="宋体" w:eastAsia="宋体" w:hAnsi="宋体" w:cs="黑体" w:hint="eastAsia"/>
          <w:szCs w:val="21"/>
        </w:rPr>
      </w:pPr>
      <w:r w:rsidRPr="006B142A">
        <w:rPr>
          <w:rFonts w:ascii="宋体" w:eastAsia="宋体" w:hAnsi="宋体" w:cs="黑体" w:hint="eastAsia"/>
          <w:szCs w:val="21"/>
        </w:rPr>
        <w:t>主要信息源自乘联会每日新闻等</w:t>
      </w:r>
    </w:p>
    <w:p w14:paraId="2153412D" w14:textId="77777777" w:rsidR="00131BD8" w:rsidRPr="006B142A" w:rsidRDefault="00131BD8" w:rsidP="00131BD8">
      <w:pPr>
        <w:rPr>
          <w:rFonts w:ascii="宋体" w:eastAsia="宋体" w:hAnsi="宋体" w:cs="黑体" w:hint="eastAsia"/>
          <w:szCs w:val="21"/>
        </w:rPr>
      </w:pPr>
      <w:r w:rsidRPr="006B142A">
        <w:rPr>
          <w:rFonts w:ascii="宋体" w:eastAsia="宋体" w:hAnsi="宋体" w:cs="黑体" w:hint="eastAsia"/>
          <w:szCs w:val="21"/>
        </w:rPr>
        <w:t>网站：</w:t>
      </w:r>
      <w:hyperlink r:id="rId7" w:history="1">
        <w:r w:rsidRPr="006B142A">
          <w:rPr>
            <w:rStyle w:val="a7"/>
            <w:rFonts w:ascii="宋体" w:eastAsia="宋体" w:hAnsi="宋体" w:cs="黑体"/>
            <w:szCs w:val="21"/>
          </w:rPr>
          <w:t>http://www.cpcaauto.com</w:t>
        </w:r>
      </w:hyperlink>
    </w:p>
    <w:p w14:paraId="3297FDF6" w14:textId="0F7C74AA" w:rsidR="00F60D86" w:rsidRPr="006B142A" w:rsidRDefault="00F60D86">
      <w:pPr>
        <w:rPr>
          <w:rFonts w:ascii="宋体" w:eastAsia="宋体" w:hAnsi="宋体" w:hint="eastAsia"/>
        </w:rPr>
      </w:pPr>
    </w:p>
    <w:p w14:paraId="34944EB0" w14:textId="13776414" w:rsidR="00131BD8" w:rsidRDefault="00131BD8" w:rsidP="006B142A">
      <w:pPr>
        <w:pStyle w:val="1"/>
        <w:numPr>
          <w:ilvl w:val="0"/>
          <w:numId w:val="5"/>
        </w:numPr>
        <w:spacing w:before="0" w:after="0" w:line="240" w:lineRule="auto"/>
        <w:ind w:left="0" w:firstLine="6"/>
        <w:rPr>
          <w:rFonts w:ascii="宋体" w:eastAsia="宋体" w:hAnsi="宋体"/>
        </w:rPr>
      </w:pPr>
      <w:r w:rsidRPr="006B142A">
        <w:rPr>
          <w:rFonts w:ascii="宋体" w:eastAsia="宋体" w:hAnsi="宋体" w:hint="eastAsia"/>
        </w:rPr>
        <w:t>本周车市概述</w:t>
      </w:r>
    </w:p>
    <w:p w14:paraId="047AEF76" w14:textId="77777777" w:rsidR="00137768" w:rsidRDefault="006B142A" w:rsidP="00137768">
      <w:pPr>
        <w:ind w:firstLineChars="200" w:firstLine="422"/>
        <w:rPr>
          <w:rFonts w:ascii="宋体" w:eastAsia="宋体" w:hAnsi="宋体"/>
        </w:rPr>
      </w:pPr>
      <w:r w:rsidRPr="00137768">
        <w:rPr>
          <w:rFonts w:ascii="宋体" w:eastAsia="宋体" w:hAnsi="宋体" w:hint="eastAsia"/>
          <w:b/>
          <w:bCs/>
        </w:rPr>
        <w:t>初步统计：</w:t>
      </w:r>
      <w:r w:rsidR="00137768" w:rsidRPr="006B142A">
        <w:rPr>
          <w:rFonts w:ascii="宋体" w:eastAsia="宋体" w:hAnsi="宋体" w:hint="eastAsia"/>
        </w:rPr>
        <w:t>10月1-31日</w:t>
      </w:r>
      <w:r w:rsidR="00137768">
        <w:rPr>
          <w:rFonts w:ascii="宋体" w:eastAsia="宋体" w:hAnsi="宋体" w:hint="eastAsia"/>
        </w:rPr>
        <w:t>，乘用车</w:t>
      </w:r>
      <w:r w:rsidR="00137768" w:rsidRPr="006B142A">
        <w:rPr>
          <w:rFonts w:ascii="宋体" w:eastAsia="宋体" w:hAnsi="宋体" w:hint="eastAsia"/>
        </w:rPr>
        <w:t>市场零售236.1万辆，同比去年</w:t>
      </w:r>
      <w:r w:rsidR="00137768">
        <w:rPr>
          <w:rFonts w:ascii="宋体" w:eastAsia="宋体" w:hAnsi="宋体" w:hint="eastAsia"/>
        </w:rPr>
        <w:t>10月同期</w:t>
      </w:r>
      <w:r w:rsidR="00137768" w:rsidRPr="006B142A">
        <w:rPr>
          <w:rFonts w:ascii="宋体" w:eastAsia="宋体" w:hAnsi="宋体" w:hint="eastAsia"/>
        </w:rPr>
        <w:t>增长16%，较上月同期增长12%</w:t>
      </w:r>
      <w:r w:rsidR="00137768">
        <w:rPr>
          <w:rFonts w:ascii="宋体" w:eastAsia="宋体" w:hAnsi="宋体" w:hint="eastAsia"/>
        </w:rPr>
        <w:t>，</w:t>
      </w:r>
      <w:r w:rsidR="00137768" w:rsidRPr="006B142A">
        <w:rPr>
          <w:rFonts w:ascii="宋体" w:eastAsia="宋体" w:hAnsi="宋体" w:hint="eastAsia"/>
        </w:rPr>
        <w:t>今年以来累计零售1</w:t>
      </w:r>
      <w:r w:rsidR="00137768">
        <w:rPr>
          <w:rFonts w:ascii="宋体" w:eastAsia="宋体" w:hAnsi="宋体" w:hint="eastAsia"/>
        </w:rPr>
        <w:t>,</w:t>
      </w:r>
      <w:r w:rsidR="00137768" w:rsidRPr="006B142A">
        <w:rPr>
          <w:rFonts w:ascii="宋体" w:eastAsia="宋体" w:hAnsi="宋体" w:hint="eastAsia"/>
        </w:rPr>
        <w:t>793.6万辆，同比增长4%</w:t>
      </w:r>
      <w:r w:rsidR="00137768">
        <w:rPr>
          <w:rFonts w:ascii="宋体" w:eastAsia="宋体" w:hAnsi="宋体" w:hint="eastAsia"/>
        </w:rPr>
        <w:t>；</w:t>
      </w:r>
      <w:r w:rsidRPr="006B142A">
        <w:rPr>
          <w:rFonts w:ascii="宋体" w:eastAsia="宋体" w:hAnsi="宋体" w:hint="eastAsia"/>
        </w:rPr>
        <w:t>10月1-31日</w:t>
      </w:r>
      <w:r w:rsidR="00137768">
        <w:rPr>
          <w:rFonts w:ascii="宋体" w:eastAsia="宋体" w:hAnsi="宋体" w:hint="eastAsia"/>
        </w:rPr>
        <w:t>,</w:t>
      </w:r>
      <w:r w:rsidRPr="006B142A">
        <w:rPr>
          <w:rFonts w:ascii="宋体" w:eastAsia="宋体" w:hAnsi="宋体" w:hint="eastAsia"/>
        </w:rPr>
        <w:t>全国乘用车</w:t>
      </w:r>
      <w:r w:rsidR="00137768">
        <w:rPr>
          <w:rFonts w:ascii="宋体" w:eastAsia="宋体" w:hAnsi="宋体" w:hint="eastAsia"/>
        </w:rPr>
        <w:t>厂商</w:t>
      </w:r>
      <w:r w:rsidRPr="006B142A">
        <w:rPr>
          <w:rFonts w:ascii="宋体" w:eastAsia="宋体" w:hAnsi="宋体" w:hint="eastAsia"/>
        </w:rPr>
        <w:t>批发277.4万辆，同比去年</w:t>
      </w:r>
      <w:r w:rsidR="00137768">
        <w:rPr>
          <w:rFonts w:ascii="宋体" w:eastAsia="宋体" w:hAnsi="宋体" w:hint="eastAsia"/>
        </w:rPr>
        <w:t>10月同期</w:t>
      </w:r>
      <w:r w:rsidRPr="006B142A">
        <w:rPr>
          <w:rFonts w:ascii="宋体" w:eastAsia="宋体" w:hAnsi="宋体" w:hint="eastAsia"/>
        </w:rPr>
        <w:t>增长13%，较上月同期增长11%</w:t>
      </w:r>
      <w:r w:rsidR="00137768">
        <w:rPr>
          <w:rFonts w:ascii="宋体" w:eastAsia="宋体" w:hAnsi="宋体" w:hint="eastAsia"/>
        </w:rPr>
        <w:t>，</w:t>
      </w:r>
      <w:r w:rsidRPr="006B142A">
        <w:rPr>
          <w:rFonts w:ascii="宋体" w:eastAsia="宋体" w:hAnsi="宋体" w:hint="eastAsia"/>
        </w:rPr>
        <w:t>今年以来累计批发2</w:t>
      </w:r>
      <w:r w:rsidR="00137768">
        <w:rPr>
          <w:rFonts w:ascii="宋体" w:eastAsia="宋体" w:hAnsi="宋体" w:hint="eastAsia"/>
        </w:rPr>
        <w:t>,</w:t>
      </w:r>
      <w:r w:rsidRPr="006B142A">
        <w:rPr>
          <w:rFonts w:ascii="宋体" w:eastAsia="宋体" w:hAnsi="宋体" w:hint="eastAsia"/>
        </w:rPr>
        <w:t>121.9万辆，同比增长5%。</w:t>
      </w:r>
    </w:p>
    <w:p w14:paraId="3AD9762D" w14:textId="3F050F0F" w:rsidR="006B142A" w:rsidRDefault="00137768" w:rsidP="00137768">
      <w:pPr>
        <w:ind w:firstLineChars="200" w:firstLine="422"/>
        <w:rPr>
          <w:rFonts w:ascii="宋体" w:eastAsia="宋体" w:hAnsi="宋体"/>
        </w:rPr>
      </w:pPr>
      <w:r w:rsidRPr="00137768">
        <w:rPr>
          <w:rFonts w:ascii="宋体" w:eastAsia="宋体" w:hAnsi="宋体" w:hint="eastAsia"/>
          <w:b/>
          <w:bCs/>
        </w:rPr>
        <w:t>初步统计：</w:t>
      </w:r>
      <w:r w:rsidRPr="006B142A">
        <w:rPr>
          <w:rFonts w:ascii="宋体" w:eastAsia="宋体" w:hAnsi="宋体" w:hint="eastAsia"/>
        </w:rPr>
        <w:t>10月1-31日</w:t>
      </w:r>
      <w:r>
        <w:rPr>
          <w:rFonts w:ascii="宋体" w:eastAsia="宋体" w:hAnsi="宋体" w:hint="eastAsia"/>
        </w:rPr>
        <w:t>，乘用车</w:t>
      </w:r>
      <w:r w:rsidRPr="006B142A">
        <w:rPr>
          <w:rFonts w:ascii="宋体" w:eastAsia="宋体" w:hAnsi="宋体" w:hint="eastAsia"/>
        </w:rPr>
        <w:t>新能源市场零售128.4万辆，同比去年</w:t>
      </w:r>
      <w:r>
        <w:rPr>
          <w:rFonts w:ascii="宋体" w:eastAsia="宋体" w:hAnsi="宋体" w:hint="eastAsia"/>
        </w:rPr>
        <w:t>10月同期</w:t>
      </w:r>
      <w:r w:rsidRPr="006B142A">
        <w:rPr>
          <w:rFonts w:ascii="宋体" w:eastAsia="宋体" w:hAnsi="宋体" w:hint="eastAsia"/>
        </w:rPr>
        <w:t>增长67%，较上月同期增长14%</w:t>
      </w:r>
      <w:r>
        <w:rPr>
          <w:rFonts w:ascii="宋体" w:eastAsia="宋体" w:hAnsi="宋体" w:hint="eastAsia"/>
        </w:rPr>
        <w:t>，</w:t>
      </w:r>
      <w:r w:rsidRPr="006B142A">
        <w:rPr>
          <w:rFonts w:ascii="宋体" w:eastAsia="宋体" w:hAnsi="宋体" w:hint="eastAsia"/>
        </w:rPr>
        <w:t>今年以来累计零售841.6万辆，同比增长41%</w:t>
      </w:r>
      <w:r>
        <w:rPr>
          <w:rFonts w:ascii="宋体" w:eastAsia="宋体" w:hAnsi="宋体" w:hint="eastAsia"/>
        </w:rPr>
        <w:t>；</w:t>
      </w:r>
      <w:r w:rsidR="006B142A" w:rsidRPr="006B142A">
        <w:rPr>
          <w:rFonts w:ascii="宋体" w:eastAsia="宋体" w:hAnsi="宋体" w:hint="eastAsia"/>
        </w:rPr>
        <w:t>10月1-31日</w:t>
      </w:r>
      <w:r>
        <w:rPr>
          <w:rFonts w:ascii="宋体" w:eastAsia="宋体" w:hAnsi="宋体" w:hint="eastAsia"/>
        </w:rPr>
        <w:t>，</w:t>
      </w:r>
      <w:r w:rsidR="006B142A" w:rsidRPr="006B142A">
        <w:rPr>
          <w:rFonts w:ascii="宋体" w:eastAsia="宋体" w:hAnsi="宋体" w:hint="eastAsia"/>
        </w:rPr>
        <w:t>全国乘用车</w:t>
      </w:r>
      <w:r>
        <w:rPr>
          <w:rFonts w:ascii="宋体" w:eastAsia="宋体" w:hAnsi="宋体" w:hint="eastAsia"/>
        </w:rPr>
        <w:t>厂商</w:t>
      </w:r>
      <w:r w:rsidR="006B142A" w:rsidRPr="006B142A">
        <w:rPr>
          <w:rFonts w:ascii="宋体" w:eastAsia="宋体" w:hAnsi="宋体" w:hint="eastAsia"/>
        </w:rPr>
        <w:t>新能源批发139.9万辆，同比去年</w:t>
      </w:r>
      <w:r>
        <w:rPr>
          <w:rFonts w:ascii="宋体" w:eastAsia="宋体" w:hAnsi="宋体" w:hint="eastAsia"/>
        </w:rPr>
        <w:t>10月同期</w:t>
      </w:r>
      <w:r w:rsidR="006B142A" w:rsidRPr="006B142A">
        <w:rPr>
          <w:rFonts w:ascii="宋体" w:eastAsia="宋体" w:hAnsi="宋体" w:hint="eastAsia"/>
        </w:rPr>
        <w:t>增长58%，较上月同期增长14%</w:t>
      </w:r>
      <w:r>
        <w:rPr>
          <w:rFonts w:ascii="宋体" w:eastAsia="宋体" w:hAnsi="宋体" w:hint="eastAsia"/>
        </w:rPr>
        <w:t>，</w:t>
      </w:r>
      <w:r w:rsidR="006B142A" w:rsidRPr="006B142A">
        <w:rPr>
          <w:rFonts w:ascii="宋体" w:eastAsia="宋体" w:hAnsi="宋体" w:hint="eastAsia"/>
        </w:rPr>
        <w:t>今年以来累计批发930.9万辆，同比增长37%。</w:t>
      </w:r>
    </w:p>
    <w:p w14:paraId="6AC945E7" w14:textId="77777777" w:rsidR="006B142A" w:rsidRPr="006B142A" w:rsidRDefault="006B142A" w:rsidP="006B142A">
      <w:pPr>
        <w:rPr>
          <w:rFonts w:ascii="宋体" w:eastAsia="宋体" w:hAnsi="宋体" w:hint="eastAsia"/>
        </w:rPr>
      </w:pPr>
    </w:p>
    <w:p w14:paraId="27C1F7C4" w14:textId="30BFEB3E" w:rsidR="00F3287E" w:rsidRPr="00DA5E49" w:rsidRDefault="00F3287E" w:rsidP="00F3287E">
      <w:pPr>
        <w:pStyle w:val="2"/>
        <w:numPr>
          <w:ilvl w:val="0"/>
          <w:numId w:val="25"/>
        </w:numPr>
        <w:spacing w:before="0" w:after="0" w:line="240" w:lineRule="auto"/>
        <w:ind w:left="0" w:firstLine="6"/>
        <w:rPr>
          <w:rFonts w:ascii="宋体" w:eastAsia="宋体" w:hAnsi="宋体" w:hint="eastAsia"/>
          <w:sz w:val="24"/>
          <w:szCs w:val="24"/>
        </w:rPr>
      </w:pPr>
      <w:r w:rsidRPr="006B142A">
        <w:rPr>
          <w:rFonts w:ascii="宋体" w:eastAsia="宋体" w:hAnsi="宋体"/>
          <w:sz w:val="24"/>
          <w:szCs w:val="24"/>
        </w:rPr>
        <w:t>2024年</w:t>
      </w:r>
      <w:r w:rsidRPr="006B142A">
        <w:rPr>
          <w:rFonts w:ascii="宋体" w:eastAsia="宋体" w:hAnsi="宋体" w:hint="eastAsia"/>
          <w:sz w:val="24"/>
          <w:szCs w:val="24"/>
        </w:rPr>
        <w:t>10</w:t>
      </w:r>
      <w:r w:rsidRPr="006B142A">
        <w:rPr>
          <w:rFonts w:ascii="宋体" w:eastAsia="宋体" w:hAnsi="宋体"/>
          <w:sz w:val="24"/>
          <w:szCs w:val="24"/>
        </w:rPr>
        <w:t>月全国乘用车市场</w:t>
      </w:r>
      <w:r w:rsidRPr="006B142A">
        <w:rPr>
          <w:rFonts w:ascii="宋体" w:eastAsia="宋体" w:hAnsi="宋体" w:hint="eastAsia"/>
          <w:sz w:val="24"/>
          <w:szCs w:val="24"/>
        </w:rPr>
        <w:t>开局较强</w:t>
      </w:r>
    </w:p>
    <w:p w14:paraId="531AC0B9" w14:textId="4166E21D" w:rsidR="00DA5E49" w:rsidRPr="006B142A" w:rsidRDefault="00DA5E49" w:rsidP="00DA5E49">
      <w:pPr>
        <w:jc w:val="center"/>
        <w:rPr>
          <w:rFonts w:ascii="宋体" w:eastAsia="宋体" w:hAnsi="宋体" w:hint="eastAsia"/>
        </w:rPr>
      </w:pPr>
      <w:r>
        <w:rPr>
          <w:rFonts w:ascii="宋体" w:eastAsia="宋体" w:hAnsi="宋体" w:hint="eastAsia"/>
          <w:noProof/>
          <w14:ligatures w14:val="standardContextual"/>
        </w:rPr>
        <w:drawing>
          <wp:inline distT="0" distB="0" distL="0" distR="0" wp14:anchorId="22FD4BC7" wp14:editId="1ACBA9E6">
            <wp:extent cx="5040000" cy="3504214"/>
            <wp:effectExtent l="0" t="0" r="8255" b="1270"/>
            <wp:docPr id="1603392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39270" name="图片 160339270"/>
                    <pic:cNvPicPr/>
                  </pic:nvPicPr>
                  <pic:blipFill>
                    <a:blip r:embed="rId8">
                      <a:extLst>
                        <a:ext uri="{28A0092B-C50C-407E-A947-70E740481C1C}">
                          <a14:useLocalDpi xmlns:a14="http://schemas.microsoft.com/office/drawing/2010/main" val="0"/>
                        </a:ext>
                      </a:extLst>
                    </a:blip>
                    <a:stretch>
                      <a:fillRect/>
                    </a:stretch>
                  </pic:blipFill>
                  <pic:spPr>
                    <a:xfrm>
                      <a:off x="0" y="0"/>
                      <a:ext cx="5040000" cy="3504214"/>
                    </a:xfrm>
                    <a:prstGeom prst="rect">
                      <a:avLst/>
                    </a:prstGeom>
                  </pic:spPr>
                </pic:pic>
              </a:graphicData>
            </a:graphic>
          </wp:inline>
        </w:drawing>
      </w:r>
    </w:p>
    <w:p w14:paraId="574AEEA5" w14:textId="18529C6E" w:rsidR="00F3287E" w:rsidRPr="006B142A" w:rsidRDefault="00F3287E" w:rsidP="00DA5E49">
      <w:pPr>
        <w:ind w:firstLineChars="200" w:firstLine="420"/>
        <w:rPr>
          <w:rFonts w:ascii="宋体" w:eastAsia="宋体" w:hAnsi="宋体" w:hint="eastAsia"/>
        </w:rPr>
      </w:pPr>
      <w:r w:rsidRPr="006B142A">
        <w:rPr>
          <w:rFonts w:ascii="宋体" w:eastAsia="宋体" w:hAnsi="宋体" w:hint="eastAsia"/>
        </w:rPr>
        <w:t>10月第</w:t>
      </w:r>
      <w:r w:rsidR="00DA5E49">
        <w:rPr>
          <w:rFonts w:ascii="宋体" w:eastAsia="宋体" w:hAnsi="宋体" w:hint="eastAsia"/>
        </w:rPr>
        <w:t>一</w:t>
      </w:r>
      <w:r w:rsidRPr="006B142A">
        <w:rPr>
          <w:rFonts w:ascii="宋体" w:eastAsia="宋体" w:hAnsi="宋体" w:hint="eastAsia"/>
        </w:rPr>
        <w:t>周乘用车</w:t>
      </w:r>
      <w:r w:rsidRPr="006B142A">
        <w:rPr>
          <w:rFonts w:ascii="宋体" w:eastAsia="宋体" w:hAnsi="宋体"/>
        </w:rPr>
        <w:t>市场</w:t>
      </w:r>
      <w:r w:rsidRPr="006B142A">
        <w:rPr>
          <w:rFonts w:ascii="宋体" w:eastAsia="宋体" w:hAnsi="宋体" w:hint="eastAsia"/>
        </w:rPr>
        <w:t>日均</w:t>
      </w:r>
      <w:r w:rsidRPr="006B142A">
        <w:rPr>
          <w:rFonts w:ascii="宋体" w:eastAsia="宋体" w:hAnsi="宋体"/>
        </w:rPr>
        <w:t>零售</w:t>
      </w:r>
      <w:r w:rsidRPr="006B142A">
        <w:rPr>
          <w:rFonts w:ascii="宋体" w:eastAsia="宋体" w:hAnsi="宋体" w:hint="eastAsia"/>
        </w:rPr>
        <w:t>5</w:t>
      </w:r>
      <w:r w:rsidR="00DA5E49">
        <w:rPr>
          <w:rFonts w:ascii="宋体" w:eastAsia="宋体" w:hAnsi="宋体" w:hint="eastAsia"/>
        </w:rPr>
        <w:t>.0</w:t>
      </w:r>
      <w:r w:rsidRPr="006B142A">
        <w:rPr>
          <w:rFonts w:ascii="宋体" w:eastAsia="宋体" w:hAnsi="宋体"/>
        </w:rPr>
        <w:t>万辆，同比去年</w:t>
      </w:r>
      <w:r w:rsidR="00DA5E49">
        <w:rPr>
          <w:rFonts w:ascii="宋体" w:eastAsia="宋体" w:hAnsi="宋体" w:hint="eastAsia"/>
        </w:rPr>
        <w:t>10月同期</w:t>
      </w:r>
      <w:r w:rsidRPr="006B142A">
        <w:rPr>
          <w:rFonts w:ascii="宋体" w:eastAsia="宋体" w:hAnsi="宋体" w:hint="eastAsia"/>
        </w:rPr>
        <w:t>下降5</w:t>
      </w:r>
      <w:r w:rsidRPr="006B142A">
        <w:rPr>
          <w:rFonts w:ascii="宋体" w:eastAsia="宋体" w:hAnsi="宋体"/>
        </w:rPr>
        <w:t>%，较上月同期</w:t>
      </w:r>
      <w:r w:rsidRPr="006B142A">
        <w:rPr>
          <w:rFonts w:ascii="宋体" w:eastAsia="宋体" w:hAnsi="宋体" w:hint="eastAsia"/>
        </w:rPr>
        <w:t>增</w:t>
      </w:r>
      <w:r w:rsidR="00DA5E49">
        <w:rPr>
          <w:rFonts w:ascii="宋体" w:eastAsia="宋体" w:hAnsi="宋体" w:hint="eastAsia"/>
        </w:rPr>
        <w:t>长</w:t>
      </w:r>
      <w:r w:rsidRPr="006B142A">
        <w:rPr>
          <w:rFonts w:ascii="宋体" w:eastAsia="宋体" w:hAnsi="宋体" w:hint="eastAsia"/>
        </w:rPr>
        <w:t>2</w:t>
      </w:r>
      <w:r w:rsidRPr="006B142A">
        <w:rPr>
          <w:rFonts w:ascii="宋体" w:eastAsia="宋体" w:hAnsi="宋体"/>
        </w:rPr>
        <w:t>%。</w:t>
      </w:r>
    </w:p>
    <w:p w14:paraId="70B224FA" w14:textId="4E764129"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10月第</w:t>
      </w:r>
      <w:r w:rsidR="00DA5E49">
        <w:rPr>
          <w:rFonts w:ascii="宋体" w:eastAsia="宋体" w:hAnsi="宋体" w:hint="eastAsia"/>
        </w:rPr>
        <w:t>二</w:t>
      </w:r>
      <w:r w:rsidRPr="006B142A">
        <w:rPr>
          <w:rFonts w:ascii="宋体" w:eastAsia="宋体" w:hAnsi="宋体" w:hint="eastAsia"/>
        </w:rPr>
        <w:t>周乘用车</w:t>
      </w:r>
      <w:r w:rsidRPr="006B142A">
        <w:rPr>
          <w:rFonts w:ascii="宋体" w:eastAsia="宋体" w:hAnsi="宋体"/>
        </w:rPr>
        <w:t>市场</w:t>
      </w:r>
      <w:r w:rsidRPr="006B142A">
        <w:rPr>
          <w:rFonts w:ascii="宋体" w:eastAsia="宋体" w:hAnsi="宋体" w:hint="eastAsia"/>
        </w:rPr>
        <w:t>日均</w:t>
      </w:r>
      <w:r w:rsidRPr="006B142A">
        <w:rPr>
          <w:rFonts w:ascii="宋体" w:eastAsia="宋体" w:hAnsi="宋体"/>
        </w:rPr>
        <w:t>零售</w:t>
      </w:r>
      <w:r w:rsidRPr="006B142A">
        <w:rPr>
          <w:rFonts w:ascii="宋体" w:eastAsia="宋体" w:hAnsi="宋体" w:hint="eastAsia"/>
        </w:rPr>
        <w:t>7.9</w:t>
      </w:r>
      <w:r w:rsidRPr="006B142A">
        <w:rPr>
          <w:rFonts w:ascii="宋体" w:eastAsia="宋体" w:hAnsi="宋体"/>
        </w:rPr>
        <w:t>万辆，同比去年</w:t>
      </w:r>
      <w:r w:rsidR="00DA5E49">
        <w:rPr>
          <w:rFonts w:ascii="宋体" w:eastAsia="宋体" w:hAnsi="宋体" w:hint="eastAsia"/>
        </w:rPr>
        <w:t>10月同期</w:t>
      </w:r>
      <w:r w:rsidRPr="006B142A">
        <w:rPr>
          <w:rFonts w:ascii="宋体" w:eastAsia="宋体" w:hAnsi="宋体" w:hint="eastAsia"/>
        </w:rPr>
        <w:t>增</w:t>
      </w:r>
      <w:r w:rsidR="00DA5E49">
        <w:rPr>
          <w:rFonts w:ascii="宋体" w:eastAsia="宋体" w:hAnsi="宋体" w:hint="eastAsia"/>
        </w:rPr>
        <w:t>长</w:t>
      </w:r>
      <w:r w:rsidRPr="006B142A">
        <w:rPr>
          <w:rFonts w:ascii="宋体" w:eastAsia="宋体" w:hAnsi="宋体" w:hint="eastAsia"/>
        </w:rPr>
        <w:t>48</w:t>
      </w:r>
      <w:r w:rsidRPr="006B142A">
        <w:rPr>
          <w:rFonts w:ascii="宋体" w:eastAsia="宋体" w:hAnsi="宋体"/>
        </w:rPr>
        <w:t>%，较上月同期</w:t>
      </w:r>
      <w:r w:rsidRPr="006B142A">
        <w:rPr>
          <w:rFonts w:ascii="宋体" w:eastAsia="宋体" w:hAnsi="宋体" w:hint="eastAsia"/>
        </w:rPr>
        <w:t>增</w:t>
      </w:r>
      <w:r w:rsidR="00DA5E49">
        <w:rPr>
          <w:rFonts w:ascii="宋体" w:eastAsia="宋体" w:hAnsi="宋体" w:hint="eastAsia"/>
        </w:rPr>
        <w:t>长</w:t>
      </w:r>
      <w:r w:rsidRPr="006B142A">
        <w:rPr>
          <w:rFonts w:ascii="宋体" w:eastAsia="宋体" w:hAnsi="宋体" w:hint="eastAsia"/>
        </w:rPr>
        <w:t>31</w:t>
      </w:r>
      <w:r w:rsidRPr="006B142A">
        <w:rPr>
          <w:rFonts w:ascii="宋体" w:eastAsia="宋体" w:hAnsi="宋体"/>
        </w:rPr>
        <w:t>%。</w:t>
      </w:r>
    </w:p>
    <w:p w14:paraId="7D418061" w14:textId="0D10EC65"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10月第</w:t>
      </w:r>
      <w:r w:rsidR="00DA5E49">
        <w:rPr>
          <w:rFonts w:ascii="宋体" w:eastAsia="宋体" w:hAnsi="宋体" w:hint="eastAsia"/>
        </w:rPr>
        <w:t>三</w:t>
      </w:r>
      <w:r w:rsidRPr="006B142A">
        <w:rPr>
          <w:rFonts w:ascii="宋体" w:eastAsia="宋体" w:hAnsi="宋体" w:hint="eastAsia"/>
        </w:rPr>
        <w:t>周乘用车</w:t>
      </w:r>
      <w:r w:rsidRPr="006B142A">
        <w:rPr>
          <w:rFonts w:ascii="宋体" w:eastAsia="宋体" w:hAnsi="宋体"/>
        </w:rPr>
        <w:t>市场</w:t>
      </w:r>
      <w:r w:rsidRPr="006B142A">
        <w:rPr>
          <w:rFonts w:ascii="宋体" w:eastAsia="宋体" w:hAnsi="宋体" w:hint="eastAsia"/>
        </w:rPr>
        <w:t>日均</w:t>
      </w:r>
      <w:r w:rsidRPr="006B142A">
        <w:rPr>
          <w:rFonts w:ascii="宋体" w:eastAsia="宋体" w:hAnsi="宋体"/>
        </w:rPr>
        <w:t>零售</w:t>
      </w:r>
      <w:r w:rsidRPr="006B142A">
        <w:rPr>
          <w:rFonts w:ascii="宋体" w:eastAsia="宋体" w:hAnsi="宋体" w:hint="eastAsia"/>
        </w:rPr>
        <w:t>6.3</w:t>
      </w:r>
      <w:r w:rsidRPr="006B142A">
        <w:rPr>
          <w:rFonts w:ascii="宋体" w:eastAsia="宋体" w:hAnsi="宋体"/>
        </w:rPr>
        <w:t>万辆，同比去年</w:t>
      </w:r>
      <w:r w:rsidR="00DA5E49">
        <w:rPr>
          <w:rFonts w:ascii="宋体" w:eastAsia="宋体" w:hAnsi="宋体" w:hint="eastAsia"/>
        </w:rPr>
        <w:t>10月同期</w:t>
      </w:r>
      <w:r w:rsidRPr="006B142A">
        <w:rPr>
          <w:rFonts w:ascii="宋体" w:eastAsia="宋体" w:hAnsi="宋体" w:hint="eastAsia"/>
        </w:rPr>
        <w:t>增</w:t>
      </w:r>
      <w:r w:rsidR="00DA5E49">
        <w:rPr>
          <w:rFonts w:ascii="宋体" w:eastAsia="宋体" w:hAnsi="宋体" w:hint="eastAsia"/>
        </w:rPr>
        <w:t>长</w:t>
      </w:r>
      <w:r w:rsidRPr="006B142A">
        <w:rPr>
          <w:rFonts w:ascii="宋体" w:eastAsia="宋体" w:hAnsi="宋体" w:hint="eastAsia"/>
        </w:rPr>
        <w:t>9</w:t>
      </w:r>
      <w:r w:rsidRPr="006B142A">
        <w:rPr>
          <w:rFonts w:ascii="宋体" w:eastAsia="宋体" w:hAnsi="宋体"/>
        </w:rPr>
        <w:t>%，较上月同期</w:t>
      </w:r>
      <w:r w:rsidRPr="006B142A">
        <w:rPr>
          <w:rFonts w:ascii="宋体" w:eastAsia="宋体" w:hAnsi="宋体" w:hint="eastAsia"/>
        </w:rPr>
        <w:t>增</w:t>
      </w:r>
      <w:r w:rsidR="00DA5E49">
        <w:rPr>
          <w:rFonts w:ascii="宋体" w:eastAsia="宋体" w:hAnsi="宋体" w:hint="eastAsia"/>
        </w:rPr>
        <w:t>长</w:t>
      </w:r>
      <w:r w:rsidRPr="006B142A">
        <w:rPr>
          <w:rFonts w:ascii="宋体" w:eastAsia="宋体" w:hAnsi="宋体" w:hint="eastAsia"/>
        </w:rPr>
        <w:t>4</w:t>
      </w:r>
      <w:r w:rsidRPr="006B142A">
        <w:rPr>
          <w:rFonts w:ascii="宋体" w:eastAsia="宋体" w:hAnsi="宋体"/>
        </w:rPr>
        <w:t>%。</w:t>
      </w:r>
    </w:p>
    <w:p w14:paraId="54E7094A" w14:textId="34884E0B"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10月第</w:t>
      </w:r>
      <w:r w:rsidR="00DA5E49">
        <w:rPr>
          <w:rFonts w:ascii="宋体" w:eastAsia="宋体" w:hAnsi="宋体" w:hint="eastAsia"/>
        </w:rPr>
        <w:t>四</w:t>
      </w:r>
      <w:r w:rsidRPr="006B142A">
        <w:rPr>
          <w:rFonts w:ascii="宋体" w:eastAsia="宋体" w:hAnsi="宋体" w:hint="eastAsia"/>
        </w:rPr>
        <w:t>周乘用车</w:t>
      </w:r>
      <w:r w:rsidRPr="006B142A">
        <w:rPr>
          <w:rFonts w:ascii="宋体" w:eastAsia="宋体" w:hAnsi="宋体"/>
        </w:rPr>
        <w:t>市场</w:t>
      </w:r>
      <w:r w:rsidRPr="006B142A">
        <w:rPr>
          <w:rFonts w:ascii="宋体" w:eastAsia="宋体" w:hAnsi="宋体" w:hint="eastAsia"/>
        </w:rPr>
        <w:t>日均</w:t>
      </w:r>
      <w:r w:rsidRPr="006B142A">
        <w:rPr>
          <w:rFonts w:ascii="宋体" w:eastAsia="宋体" w:hAnsi="宋体"/>
        </w:rPr>
        <w:t>零售</w:t>
      </w:r>
      <w:r w:rsidRPr="006B142A">
        <w:rPr>
          <w:rFonts w:ascii="宋体" w:eastAsia="宋体" w:hAnsi="宋体" w:hint="eastAsia"/>
        </w:rPr>
        <w:t>7.8</w:t>
      </w:r>
      <w:r w:rsidRPr="006B142A">
        <w:rPr>
          <w:rFonts w:ascii="宋体" w:eastAsia="宋体" w:hAnsi="宋体"/>
        </w:rPr>
        <w:t>万辆，同比去年</w:t>
      </w:r>
      <w:r w:rsidR="00DA5E49">
        <w:rPr>
          <w:rFonts w:ascii="宋体" w:eastAsia="宋体" w:hAnsi="宋体" w:hint="eastAsia"/>
        </w:rPr>
        <w:t>10月同期下</w:t>
      </w:r>
      <w:r w:rsidRPr="006B142A">
        <w:rPr>
          <w:rFonts w:ascii="宋体" w:eastAsia="宋体" w:hAnsi="宋体" w:hint="eastAsia"/>
        </w:rPr>
        <w:t>降5</w:t>
      </w:r>
      <w:r w:rsidRPr="006B142A">
        <w:rPr>
          <w:rFonts w:ascii="宋体" w:eastAsia="宋体" w:hAnsi="宋体"/>
        </w:rPr>
        <w:t>%，较上月同期</w:t>
      </w:r>
      <w:r w:rsidR="00DA5E49">
        <w:rPr>
          <w:rFonts w:ascii="宋体" w:eastAsia="宋体" w:hAnsi="宋体" w:hint="eastAsia"/>
        </w:rPr>
        <w:t>下</w:t>
      </w:r>
      <w:r w:rsidRPr="006B142A">
        <w:rPr>
          <w:rFonts w:ascii="宋体" w:eastAsia="宋体" w:hAnsi="宋体" w:hint="eastAsia"/>
        </w:rPr>
        <w:t>降17</w:t>
      </w:r>
      <w:r w:rsidRPr="006B142A">
        <w:rPr>
          <w:rFonts w:ascii="宋体" w:eastAsia="宋体" w:hAnsi="宋体"/>
        </w:rPr>
        <w:t>%。</w:t>
      </w:r>
    </w:p>
    <w:p w14:paraId="3E5C460E" w14:textId="4582CBB3" w:rsidR="00F3287E" w:rsidRPr="006B142A" w:rsidRDefault="00A315C3" w:rsidP="00F3287E">
      <w:pPr>
        <w:ind w:firstLineChars="202" w:firstLine="424"/>
        <w:rPr>
          <w:rFonts w:ascii="宋体" w:eastAsia="宋体" w:hAnsi="宋体" w:hint="eastAsia"/>
          <w:b/>
          <w:bCs/>
        </w:rPr>
      </w:pPr>
      <w:r w:rsidRPr="006B142A">
        <w:rPr>
          <w:rFonts w:ascii="宋体" w:eastAsia="宋体" w:hAnsi="宋体" w:hint="eastAsia"/>
        </w:rPr>
        <w:lastRenderedPageBreak/>
        <w:t>10月第</w:t>
      </w:r>
      <w:r w:rsidR="00DA5E49">
        <w:rPr>
          <w:rFonts w:ascii="宋体" w:eastAsia="宋体" w:hAnsi="宋体" w:hint="eastAsia"/>
        </w:rPr>
        <w:t>五</w:t>
      </w:r>
      <w:r w:rsidRPr="006B142A">
        <w:rPr>
          <w:rFonts w:ascii="宋体" w:eastAsia="宋体" w:hAnsi="宋体" w:hint="eastAsia"/>
        </w:rPr>
        <w:t>周乘用车</w:t>
      </w:r>
      <w:r w:rsidRPr="006B142A">
        <w:rPr>
          <w:rFonts w:ascii="宋体" w:eastAsia="宋体" w:hAnsi="宋体"/>
        </w:rPr>
        <w:t>市场</w:t>
      </w:r>
      <w:r w:rsidRPr="006B142A">
        <w:rPr>
          <w:rFonts w:ascii="宋体" w:eastAsia="宋体" w:hAnsi="宋体" w:hint="eastAsia"/>
        </w:rPr>
        <w:t>日均</w:t>
      </w:r>
      <w:r w:rsidRPr="006B142A">
        <w:rPr>
          <w:rFonts w:ascii="宋体" w:eastAsia="宋体" w:hAnsi="宋体"/>
        </w:rPr>
        <w:t>零售</w:t>
      </w:r>
      <w:r w:rsidRPr="006B142A">
        <w:rPr>
          <w:rFonts w:ascii="宋体" w:eastAsia="宋体" w:hAnsi="宋体" w:hint="eastAsia"/>
        </w:rPr>
        <w:t>13.7</w:t>
      </w:r>
      <w:r w:rsidRPr="006B142A">
        <w:rPr>
          <w:rFonts w:ascii="宋体" w:eastAsia="宋体" w:hAnsi="宋体"/>
        </w:rPr>
        <w:t>万辆，同比去年</w:t>
      </w:r>
      <w:r w:rsidR="00DA5E49">
        <w:rPr>
          <w:rFonts w:ascii="宋体" w:eastAsia="宋体" w:hAnsi="宋体" w:hint="eastAsia"/>
        </w:rPr>
        <w:t>10月同期</w:t>
      </w:r>
      <w:r w:rsidRPr="006B142A">
        <w:rPr>
          <w:rFonts w:ascii="宋体" w:eastAsia="宋体" w:hAnsi="宋体" w:hint="eastAsia"/>
        </w:rPr>
        <w:t>增</w:t>
      </w:r>
      <w:r w:rsidR="00DA5E49">
        <w:rPr>
          <w:rFonts w:ascii="宋体" w:eastAsia="宋体" w:hAnsi="宋体" w:hint="eastAsia"/>
        </w:rPr>
        <w:t>长</w:t>
      </w:r>
      <w:r w:rsidRPr="006B142A">
        <w:rPr>
          <w:rFonts w:ascii="宋体" w:eastAsia="宋体" w:hAnsi="宋体" w:hint="eastAsia"/>
        </w:rPr>
        <w:t>51</w:t>
      </w:r>
      <w:r w:rsidRPr="006B142A">
        <w:rPr>
          <w:rFonts w:ascii="宋体" w:eastAsia="宋体" w:hAnsi="宋体"/>
        </w:rPr>
        <w:t>%，较上月同期</w:t>
      </w:r>
      <w:r w:rsidRPr="006B142A">
        <w:rPr>
          <w:rFonts w:ascii="宋体" w:eastAsia="宋体" w:hAnsi="宋体" w:hint="eastAsia"/>
        </w:rPr>
        <w:t>增</w:t>
      </w:r>
      <w:r w:rsidR="00DA5E49">
        <w:rPr>
          <w:rFonts w:ascii="宋体" w:eastAsia="宋体" w:hAnsi="宋体" w:hint="eastAsia"/>
        </w:rPr>
        <w:t>长</w:t>
      </w:r>
      <w:r w:rsidRPr="006B142A">
        <w:rPr>
          <w:rFonts w:ascii="宋体" w:eastAsia="宋体" w:hAnsi="宋体" w:hint="eastAsia"/>
        </w:rPr>
        <w:t>27</w:t>
      </w:r>
      <w:r w:rsidRPr="006B142A">
        <w:rPr>
          <w:rFonts w:ascii="宋体" w:eastAsia="宋体" w:hAnsi="宋体"/>
        </w:rPr>
        <w:t>%。</w:t>
      </w:r>
    </w:p>
    <w:p w14:paraId="6AAAA218" w14:textId="14EFCF6B" w:rsidR="00920067" w:rsidRPr="006B142A" w:rsidRDefault="00DA5E49" w:rsidP="00137768">
      <w:pPr>
        <w:ind w:firstLineChars="202" w:firstLine="426"/>
        <w:rPr>
          <w:rFonts w:ascii="宋体" w:eastAsia="宋体" w:hAnsi="宋体" w:hint="eastAsia"/>
          <w:b/>
          <w:bCs/>
        </w:rPr>
      </w:pPr>
      <w:r>
        <w:rPr>
          <w:rFonts w:ascii="宋体" w:eastAsia="宋体" w:hAnsi="宋体" w:hint="eastAsia"/>
          <w:b/>
          <w:bCs/>
        </w:rPr>
        <w:t>初步统计：</w:t>
      </w:r>
      <w:r w:rsidR="00A315C3" w:rsidRPr="006B142A">
        <w:rPr>
          <w:rFonts w:ascii="宋体" w:eastAsia="宋体" w:hAnsi="宋体" w:hint="eastAsia"/>
          <w:b/>
          <w:bCs/>
        </w:rPr>
        <w:t>10月1-31日</w:t>
      </w:r>
      <w:r>
        <w:rPr>
          <w:rFonts w:ascii="宋体" w:eastAsia="宋体" w:hAnsi="宋体" w:hint="eastAsia"/>
          <w:b/>
          <w:bCs/>
        </w:rPr>
        <w:t>，乘用车</w:t>
      </w:r>
      <w:r w:rsidR="00A315C3" w:rsidRPr="006B142A">
        <w:rPr>
          <w:rFonts w:ascii="宋体" w:eastAsia="宋体" w:hAnsi="宋体" w:hint="eastAsia"/>
          <w:b/>
          <w:bCs/>
        </w:rPr>
        <w:t>市场零售236.1万辆，同比去年</w:t>
      </w:r>
      <w:r>
        <w:rPr>
          <w:rFonts w:ascii="宋体" w:eastAsia="宋体" w:hAnsi="宋体" w:hint="eastAsia"/>
          <w:b/>
          <w:bCs/>
        </w:rPr>
        <w:t>10月同期</w:t>
      </w:r>
      <w:r w:rsidR="00A315C3" w:rsidRPr="006B142A">
        <w:rPr>
          <w:rFonts w:ascii="宋体" w:eastAsia="宋体" w:hAnsi="宋体" w:hint="eastAsia"/>
          <w:b/>
          <w:bCs/>
        </w:rPr>
        <w:t>增长16%，较上月同期增长12%</w:t>
      </w:r>
      <w:r w:rsidR="00920067" w:rsidRPr="006B142A">
        <w:rPr>
          <w:rFonts w:ascii="宋体" w:eastAsia="宋体" w:hAnsi="宋体" w:hint="eastAsia"/>
          <w:b/>
          <w:bCs/>
        </w:rPr>
        <w:t>；</w:t>
      </w:r>
      <w:r w:rsidR="00A315C3" w:rsidRPr="006B142A">
        <w:rPr>
          <w:rFonts w:ascii="宋体" w:eastAsia="宋体" w:hAnsi="宋体" w:hint="eastAsia"/>
          <w:b/>
          <w:bCs/>
        </w:rPr>
        <w:t>今年以来累计零售1</w:t>
      </w:r>
      <w:r>
        <w:rPr>
          <w:rFonts w:ascii="宋体" w:eastAsia="宋体" w:hAnsi="宋体" w:hint="eastAsia"/>
          <w:b/>
          <w:bCs/>
        </w:rPr>
        <w:t>,</w:t>
      </w:r>
      <w:r w:rsidR="00A315C3" w:rsidRPr="006B142A">
        <w:rPr>
          <w:rFonts w:ascii="宋体" w:eastAsia="宋体" w:hAnsi="宋体" w:hint="eastAsia"/>
          <w:b/>
          <w:bCs/>
        </w:rPr>
        <w:t>793.6万辆，同比增长4%。</w:t>
      </w:r>
    </w:p>
    <w:p w14:paraId="31AE8185" w14:textId="68054922" w:rsidR="00013E43" w:rsidRPr="006B142A" w:rsidRDefault="00F3287E" w:rsidP="00F3287E">
      <w:pPr>
        <w:ind w:firstLineChars="202" w:firstLine="424"/>
        <w:rPr>
          <w:rFonts w:ascii="宋体" w:eastAsia="宋体" w:hAnsi="宋体" w:hint="eastAsia"/>
        </w:rPr>
      </w:pPr>
      <w:r w:rsidRPr="006B142A">
        <w:rPr>
          <w:rFonts w:ascii="宋体" w:eastAsia="宋体" w:hAnsi="宋体" w:hint="eastAsia"/>
        </w:rPr>
        <w:t>由于国庆放假的时间节点不同，因此</w:t>
      </w:r>
      <w:r w:rsidR="00DA5E49">
        <w:rPr>
          <w:rFonts w:ascii="宋体" w:eastAsia="宋体" w:hAnsi="宋体" w:hint="eastAsia"/>
        </w:rPr>
        <w:t>今年</w:t>
      </w:r>
      <w:r w:rsidRPr="006B142A">
        <w:rPr>
          <w:rFonts w:ascii="宋体" w:eastAsia="宋体" w:hAnsi="宋体" w:hint="eastAsia"/>
        </w:rPr>
        <w:t>10月第一周零售低于去年10月</w:t>
      </w:r>
      <w:r w:rsidR="00DA5E49">
        <w:rPr>
          <w:rFonts w:ascii="宋体" w:eastAsia="宋体" w:hAnsi="宋体" w:hint="eastAsia"/>
        </w:rPr>
        <w:t>同期</w:t>
      </w:r>
      <w:r w:rsidRPr="006B142A">
        <w:rPr>
          <w:rFonts w:ascii="宋体" w:eastAsia="宋体" w:hAnsi="宋体" w:hint="eastAsia"/>
        </w:rPr>
        <w:t>，去年10月的国庆假期是9月底到10月6号，因此形成第一周差异。随着国家一揽子促消费政策的推进，加之近期股市强增长，居民资产增值有利于家庭资产负债表修复，居民消费信心增强，国庆期间的消费释放表现突出。在报废更新和以旧换新的补贴鼓励下，国庆期间的购车消费实现强势增长的良好局面。</w:t>
      </w:r>
    </w:p>
    <w:p w14:paraId="79E17C4A" w14:textId="2DD37B63"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在地方以旧换新政策的拉动下，十月市场表现强于此前预期。由于去年10月第四周和第五周合并统计，今年第五周时间长而分开统计，由此导致去年第四周的基数偏高，今年的第四周增速似乎偏弱，但实际零售还是不错的</w:t>
      </w:r>
      <w:r w:rsidR="00013E43" w:rsidRPr="006B142A">
        <w:rPr>
          <w:rFonts w:ascii="宋体" w:eastAsia="宋体" w:hAnsi="宋体" w:hint="eastAsia"/>
        </w:rPr>
        <w:t>，因此也导致月末合并统计数据带来的第五周的增速偏高</w:t>
      </w:r>
      <w:r w:rsidRPr="006B142A">
        <w:rPr>
          <w:rFonts w:ascii="宋体" w:eastAsia="宋体" w:hAnsi="宋体" w:hint="eastAsia"/>
        </w:rPr>
        <w:t>。</w:t>
      </w:r>
    </w:p>
    <w:p w14:paraId="5A6A1C7D" w14:textId="77777777" w:rsidR="00F3287E" w:rsidRPr="006B142A" w:rsidRDefault="00F3287E" w:rsidP="00F3287E">
      <w:pPr>
        <w:ind w:firstLineChars="202" w:firstLine="424"/>
        <w:rPr>
          <w:rFonts w:ascii="宋体" w:eastAsia="宋体" w:hAnsi="宋体" w:hint="eastAsia"/>
        </w:rPr>
      </w:pPr>
    </w:p>
    <w:p w14:paraId="44D5F314" w14:textId="56BCDD1C" w:rsidR="00F3287E" w:rsidRPr="00EB0F4E" w:rsidRDefault="00F3287E" w:rsidP="00F3287E">
      <w:pPr>
        <w:pStyle w:val="2"/>
        <w:numPr>
          <w:ilvl w:val="0"/>
          <w:numId w:val="25"/>
        </w:numPr>
        <w:spacing w:before="0" w:after="0" w:line="240" w:lineRule="auto"/>
        <w:ind w:left="0" w:firstLine="6"/>
        <w:rPr>
          <w:rFonts w:ascii="宋体" w:eastAsia="宋体" w:hAnsi="宋体" w:hint="eastAsia"/>
          <w:sz w:val="24"/>
          <w:szCs w:val="24"/>
        </w:rPr>
      </w:pPr>
      <w:r w:rsidRPr="006B142A">
        <w:rPr>
          <w:rFonts w:ascii="宋体" w:eastAsia="宋体" w:hAnsi="宋体"/>
          <w:sz w:val="24"/>
          <w:szCs w:val="24"/>
        </w:rPr>
        <w:t>20</w:t>
      </w:r>
      <w:r w:rsidRPr="006B142A">
        <w:rPr>
          <w:rFonts w:ascii="宋体" w:eastAsia="宋体" w:hAnsi="宋体" w:hint="eastAsia"/>
          <w:sz w:val="24"/>
          <w:szCs w:val="24"/>
        </w:rPr>
        <w:t>2</w:t>
      </w:r>
      <w:r w:rsidRPr="006B142A">
        <w:rPr>
          <w:rFonts w:ascii="宋体" w:eastAsia="宋体" w:hAnsi="宋体"/>
          <w:sz w:val="24"/>
          <w:szCs w:val="24"/>
        </w:rPr>
        <w:t>4</w:t>
      </w:r>
      <w:r w:rsidRPr="006B142A">
        <w:rPr>
          <w:rFonts w:ascii="宋体" w:eastAsia="宋体" w:hAnsi="宋体" w:hint="eastAsia"/>
          <w:sz w:val="24"/>
          <w:szCs w:val="24"/>
        </w:rPr>
        <w:t>年10月全国乘用车</w:t>
      </w:r>
      <w:r w:rsidR="00137768">
        <w:rPr>
          <w:rFonts w:ascii="宋体" w:eastAsia="宋体" w:hAnsi="宋体" w:hint="eastAsia"/>
          <w:sz w:val="24"/>
          <w:szCs w:val="24"/>
        </w:rPr>
        <w:t>厂商</w:t>
      </w:r>
      <w:r w:rsidRPr="006B142A">
        <w:rPr>
          <w:rFonts w:ascii="宋体" w:eastAsia="宋体" w:hAnsi="宋体" w:hint="eastAsia"/>
          <w:sz w:val="24"/>
          <w:szCs w:val="24"/>
        </w:rPr>
        <w:t>销量逐步走强</w:t>
      </w:r>
    </w:p>
    <w:p w14:paraId="71D27939" w14:textId="28BC715E" w:rsidR="00DA5E49" w:rsidRPr="006B142A" w:rsidRDefault="00DA5E49" w:rsidP="00DA5E49">
      <w:pPr>
        <w:jc w:val="center"/>
        <w:rPr>
          <w:rFonts w:ascii="宋体" w:eastAsia="宋体" w:hAnsi="宋体" w:hint="eastAsia"/>
          <w:color w:val="FF0000"/>
        </w:rPr>
      </w:pPr>
      <w:r>
        <w:rPr>
          <w:rFonts w:ascii="宋体" w:eastAsia="宋体" w:hAnsi="宋体" w:hint="eastAsia"/>
          <w:noProof/>
          <w:color w:val="FF0000"/>
          <w14:ligatures w14:val="standardContextual"/>
        </w:rPr>
        <w:drawing>
          <wp:inline distT="0" distB="0" distL="0" distR="0" wp14:anchorId="6055EC20" wp14:editId="54C90576">
            <wp:extent cx="5040000" cy="3515743"/>
            <wp:effectExtent l="0" t="0" r="8255" b="8890"/>
            <wp:docPr id="17717803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780347" name="图片 1771780347"/>
                    <pic:cNvPicPr/>
                  </pic:nvPicPr>
                  <pic:blipFill>
                    <a:blip r:embed="rId9">
                      <a:extLst>
                        <a:ext uri="{28A0092B-C50C-407E-A947-70E740481C1C}">
                          <a14:useLocalDpi xmlns:a14="http://schemas.microsoft.com/office/drawing/2010/main" val="0"/>
                        </a:ext>
                      </a:extLst>
                    </a:blip>
                    <a:stretch>
                      <a:fillRect/>
                    </a:stretch>
                  </pic:blipFill>
                  <pic:spPr>
                    <a:xfrm>
                      <a:off x="0" y="0"/>
                      <a:ext cx="5040000" cy="3515743"/>
                    </a:xfrm>
                    <a:prstGeom prst="rect">
                      <a:avLst/>
                    </a:prstGeom>
                  </pic:spPr>
                </pic:pic>
              </a:graphicData>
            </a:graphic>
          </wp:inline>
        </w:drawing>
      </w:r>
    </w:p>
    <w:p w14:paraId="5EDB1563" w14:textId="53AF5960" w:rsidR="00F3287E" w:rsidRPr="006B142A" w:rsidRDefault="00F3287E" w:rsidP="00EB0F4E">
      <w:pPr>
        <w:ind w:firstLineChars="200" w:firstLine="420"/>
        <w:rPr>
          <w:rFonts w:ascii="宋体" w:eastAsia="宋体" w:hAnsi="宋体" w:hint="eastAsia"/>
        </w:rPr>
      </w:pPr>
      <w:r w:rsidRPr="006B142A">
        <w:rPr>
          <w:rFonts w:ascii="宋体" w:eastAsia="宋体" w:hAnsi="宋体" w:hint="eastAsia"/>
        </w:rPr>
        <w:t>10月</w:t>
      </w:r>
      <w:r w:rsidRPr="006B142A">
        <w:rPr>
          <w:rFonts w:ascii="宋体" w:eastAsia="宋体" w:hAnsi="宋体"/>
        </w:rPr>
        <w:t>第</w:t>
      </w:r>
      <w:r w:rsidR="00EB0F4E">
        <w:rPr>
          <w:rFonts w:ascii="宋体" w:eastAsia="宋体" w:hAnsi="宋体" w:hint="eastAsia"/>
        </w:rPr>
        <w:t>一</w:t>
      </w:r>
      <w:r w:rsidRPr="006B142A">
        <w:rPr>
          <w:rFonts w:ascii="宋体" w:eastAsia="宋体" w:hAnsi="宋体"/>
        </w:rPr>
        <w:t>周</w:t>
      </w:r>
      <w:r w:rsidR="00EB0F4E">
        <w:rPr>
          <w:rFonts w:ascii="宋体" w:eastAsia="宋体" w:hAnsi="宋体" w:hint="eastAsia"/>
        </w:rPr>
        <w:t>乘用车厂商</w:t>
      </w:r>
      <w:r w:rsidRPr="006B142A">
        <w:rPr>
          <w:rFonts w:ascii="宋体" w:eastAsia="宋体" w:hAnsi="宋体"/>
        </w:rPr>
        <w:t>批发日均</w:t>
      </w:r>
      <w:r w:rsidRPr="006B142A">
        <w:rPr>
          <w:rFonts w:ascii="宋体" w:eastAsia="宋体" w:hAnsi="宋体" w:hint="eastAsia"/>
        </w:rPr>
        <w:t>3.3</w:t>
      </w:r>
      <w:r w:rsidR="00EB0F4E">
        <w:rPr>
          <w:rFonts w:ascii="宋体" w:eastAsia="宋体" w:hAnsi="宋体"/>
        </w:rPr>
        <w:t>万辆</w:t>
      </w:r>
      <w:r w:rsidRPr="006B142A">
        <w:rPr>
          <w:rFonts w:ascii="宋体" w:eastAsia="宋体" w:hAnsi="宋体"/>
        </w:rPr>
        <w:t>，同比去年</w:t>
      </w:r>
      <w:r w:rsidRPr="006B142A">
        <w:rPr>
          <w:rFonts w:ascii="宋体" w:eastAsia="宋体" w:hAnsi="宋体" w:hint="eastAsia"/>
        </w:rPr>
        <w:t>10月</w:t>
      </w:r>
      <w:r w:rsidR="00EB0F4E">
        <w:rPr>
          <w:rFonts w:ascii="宋体" w:eastAsia="宋体" w:hAnsi="宋体" w:hint="eastAsia"/>
        </w:rPr>
        <w:t>同期下</w:t>
      </w:r>
      <w:r w:rsidRPr="006B142A">
        <w:rPr>
          <w:rFonts w:ascii="宋体" w:eastAsia="宋体" w:hAnsi="宋体" w:hint="eastAsia"/>
        </w:rPr>
        <w:t>降14</w:t>
      </w:r>
      <w:r w:rsidRPr="006B142A">
        <w:rPr>
          <w:rFonts w:ascii="宋体" w:eastAsia="宋体" w:hAnsi="宋体"/>
        </w:rPr>
        <w:t>%，环比上月同期</w:t>
      </w:r>
      <w:r w:rsidR="00EB0F4E">
        <w:rPr>
          <w:rFonts w:ascii="宋体" w:eastAsia="宋体" w:hAnsi="宋体" w:hint="eastAsia"/>
        </w:rPr>
        <w:t>下</w:t>
      </w:r>
      <w:r w:rsidRPr="006B142A">
        <w:rPr>
          <w:rFonts w:ascii="宋体" w:eastAsia="宋体" w:hAnsi="宋体" w:hint="eastAsia"/>
        </w:rPr>
        <w:t>降29</w:t>
      </w:r>
      <w:r w:rsidRPr="006B142A">
        <w:rPr>
          <w:rFonts w:ascii="宋体" w:eastAsia="宋体" w:hAnsi="宋体"/>
        </w:rPr>
        <w:t>%。</w:t>
      </w:r>
    </w:p>
    <w:p w14:paraId="15D06FFA" w14:textId="47ED0BEE"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10月</w:t>
      </w:r>
      <w:r w:rsidRPr="006B142A">
        <w:rPr>
          <w:rFonts w:ascii="宋体" w:eastAsia="宋体" w:hAnsi="宋体"/>
        </w:rPr>
        <w:t>第</w:t>
      </w:r>
      <w:r w:rsidR="00EB0F4E">
        <w:rPr>
          <w:rFonts w:ascii="宋体" w:eastAsia="宋体" w:hAnsi="宋体" w:hint="eastAsia"/>
        </w:rPr>
        <w:t>二</w:t>
      </w:r>
      <w:r w:rsidRPr="006B142A">
        <w:rPr>
          <w:rFonts w:ascii="宋体" w:eastAsia="宋体" w:hAnsi="宋体"/>
        </w:rPr>
        <w:t>周</w:t>
      </w:r>
      <w:r w:rsidR="00EB0F4E">
        <w:rPr>
          <w:rFonts w:ascii="宋体" w:eastAsia="宋体" w:hAnsi="宋体" w:hint="eastAsia"/>
        </w:rPr>
        <w:t>乘用车厂商</w:t>
      </w:r>
      <w:r w:rsidRPr="006B142A">
        <w:rPr>
          <w:rFonts w:ascii="宋体" w:eastAsia="宋体" w:hAnsi="宋体"/>
        </w:rPr>
        <w:t>批发日均</w:t>
      </w:r>
      <w:r w:rsidRPr="006B142A">
        <w:rPr>
          <w:rFonts w:ascii="宋体" w:eastAsia="宋体" w:hAnsi="宋体" w:hint="eastAsia"/>
        </w:rPr>
        <w:t>7.7</w:t>
      </w:r>
      <w:r w:rsidR="00EB0F4E">
        <w:rPr>
          <w:rFonts w:ascii="宋体" w:eastAsia="宋体" w:hAnsi="宋体"/>
        </w:rPr>
        <w:t>万辆</w:t>
      </w:r>
      <w:r w:rsidRPr="006B142A">
        <w:rPr>
          <w:rFonts w:ascii="宋体" w:eastAsia="宋体" w:hAnsi="宋体"/>
        </w:rPr>
        <w:t>，同比去年</w:t>
      </w:r>
      <w:r w:rsidRPr="006B142A">
        <w:rPr>
          <w:rFonts w:ascii="宋体" w:eastAsia="宋体" w:hAnsi="宋体" w:hint="eastAsia"/>
        </w:rPr>
        <w:t>10月</w:t>
      </w:r>
      <w:r w:rsidR="00EB0F4E">
        <w:rPr>
          <w:rFonts w:ascii="宋体" w:eastAsia="宋体" w:hAnsi="宋体" w:hint="eastAsia"/>
        </w:rPr>
        <w:t>同期</w:t>
      </w:r>
      <w:r w:rsidRPr="006B142A">
        <w:rPr>
          <w:rFonts w:ascii="宋体" w:eastAsia="宋体" w:hAnsi="宋体" w:hint="eastAsia"/>
        </w:rPr>
        <w:t>增</w:t>
      </w:r>
      <w:r w:rsidR="00EB0F4E">
        <w:rPr>
          <w:rFonts w:ascii="宋体" w:eastAsia="宋体" w:hAnsi="宋体" w:hint="eastAsia"/>
        </w:rPr>
        <w:t>长</w:t>
      </w:r>
      <w:r w:rsidRPr="006B142A">
        <w:rPr>
          <w:rFonts w:ascii="宋体" w:eastAsia="宋体" w:hAnsi="宋体" w:hint="eastAsia"/>
        </w:rPr>
        <w:t>40</w:t>
      </w:r>
      <w:r w:rsidRPr="006B142A">
        <w:rPr>
          <w:rFonts w:ascii="宋体" w:eastAsia="宋体" w:hAnsi="宋体"/>
        </w:rPr>
        <w:t>%，环比上月同期</w:t>
      </w:r>
      <w:r w:rsidRPr="006B142A">
        <w:rPr>
          <w:rFonts w:ascii="宋体" w:eastAsia="宋体" w:hAnsi="宋体" w:hint="eastAsia"/>
        </w:rPr>
        <w:t>增</w:t>
      </w:r>
      <w:r w:rsidR="00EB0F4E">
        <w:rPr>
          <w:rFonts w:ascii="宋体" w:eastAsia="宋体" w:hAnsi="宋体" w:hint="eastAsia"/>
        </w:rPr>
        <w:t>长</w:t>
      </w:r>
      <w:r w:rsidRPr="006B142A">
        <w:rPr>
          <w:rFonts w:ascii="宋体" w:eastAsia="宋体" w:hAnsi="宋体" w:hint="eastAsia"/>
        </w:rPr>
        <w:t>15</w:t>
      </w:r>
      <w:r w:rsidRPr="006B142A">
        <w:rPr>
          <w:rFonts w:ascii="宋体" w:eastAsia="宋体" w:hAnsi="宋体"/>
        </w:rPr>
        <w:t>%。</w:t>
      </w:r>
    </w:p>
    <w:p w14:paraId="78648AB5" w14:textId="6B836DB6"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10月</w:t>
      </w:r>
      <w:r w:rsidRPr="006B142A">
        <w:rPr>
          <w:rFonts w:ascii="宋体" w:eastAsia="宋体" w:hAnsi="宋体"/>
        </w:rPr>
        <w:t>第</w:t>
      </w:r>
      <w:r w:rsidR="00EB0F4E">
        <w:rPr>
          <w:rFonts w:ascii="宋体" w:eastAsia="宋体" w:hAnsi="宋体" w:hint="eastAsia"/>
        </w:rPr>
        <w:t>三</w:t>
      </w:r>
      <w:r w:rsidRPr="006B142A">
        <w:rPr>
          <w:rFonts w:ascii="宋体" w:eastAsia="宋体" w:hAnsi="宋体"/>
        </w:rPr>
        <w:t>周</w:t>
      </w:r>
      <w:r w:rsidR="00EB0F4E">
        <w:rPr>
          <w:rFonts w:ascii="宋体" w:eastAsia="宋体" w:hAnsi="宋体" w:hint="eastAsia"/>
        </w:rPr>
        <w:t>乘用车厂商</w:t>
      </w:r>
      <w:r w:rsidRPr="006B142A">
        <w:rPr>
          <w:rFonts w:ascii="宋体" w:eastAsia="宋体" w:hAnsi="宋体"/>
        </w:rPr>
        <w:t>批发日均</w:t>
      </w:r>
      <w:r w:rsidRPr="006B142A">
        <w:rPr>
          <w:rFonts w:ascii="宋体" w:eastAsia="宋体" w:hAnsi="宋体" w:hint="eastAsia"/>
        </w:rPr>
        <w:t>8.8</w:t>
      </w:r>
      <w:r w:rsidR="00EB0F4E">
        <w:rPr>
          <w:rFonts w:ascii="宋体" w:eastAsia="宋体" w:hAnsi="宋体"/>
        </w:rPr>
        <w:t>万辆</w:t>
      </w:r>
      <w:r w:rsidRPr="006B142A">
        <w:rPr>
          <w:rFonts w:ascii="宋体" w:eastAsia="宋体" w:hAnsi="宋体"/>
        </w:rPr>
        <w:t>，同比去年</w:t>
      </w:r>
      <w:r w:rsidRPr="006B142A">
        <w:rPr>
          <w:rFonts w:ascii="宋体" w:eastAsia="宋体" w:hAnsi="宋体" w:hint="eastAsia"/>
        </w:rPr>
        <w:t>10月</w:t>
      </w:r>
      <w:r w:rsidR="00EB0F4E">
        <w:rPr>
          <w:rFonts w:ascii="宋体" w:eastAsia="宋体" w:hAnsi="宋体" w:hint="eastAsia"/>
        </w:rPr>
        <w:t>同期</w:t>
      </w:r>
      <w:r w:rsidRPr="006B142A">
        <w:rPr>
          <w:rFonts w:ascii="宋体" w:eastAsia="宋体" w:hAnsi="宋体" w:hint="eastAsia"/>
        </w:rPr>
        <w:t>增</w:t>
      </w:r>
      <w:r w:rsidR="00EB0F4E">
        <w:rPr>
          <w:rFonts w:ascii="宋体" w:eastAsia="宋体" w:hAnsi="宋体" w:hint="eastAsia"/>
        </w:rPr>
        <w:t>长</w:t>
      </w:r>
      <w:r w:rsidRPr="006B142A">
        <w:rPr>
          <w:rFonts w:ascii="宋体" w:eastAsia="宋体" w:hAnsi="宋体" w:hint="eastAsia"/>
        </w:rPr>
        <w:t>31</w:t>
      </w:r>
      <w:r w:rsidRPr="006B142A">
        <w:rPr>
          <w:rFonts w:ascii="宋体" w:eastAsia="宋体" w:hAnsi="宋体"/>
        </w:rPr>
        <w:t>%，环比上月同期</w:t>
      </w:r>
      <w:r w:rsidRPr="006B142A">
        <w:rPr>
          <w:rFonts w:ascii="宋体" w:eastAsia="宋体" w:hAnsi="宋体" w:hint="eastAsia"/>
        </w:rPr>
        <w:t>增</w:t>
      </w:r>
      <w:r w:rsidR="00EB0F4E">
        <w:rPr>
          <w:rFonts w:ascii="宋体" w:eastAsia="宋体" w:hAnsi="宋体" w:hint="eastAsia"/>
        </w:rPr>
        <w:t>长</w:t>
      </w:r>
      <w:r w:rsidRPr="006B142A">
        <w:rPr>
          <w:rFonts w:ascii="宋体" w:eastAsia="宋体" w:hAnsi="宋体" w:hint="eastAsia"/>
        </w:rPr>
        <w:t>23</w:t>
      </w:r>
      <w:r w:rsidRPr="006B142A">
        <w:rPr>
          <w:rFonts w:ascii="宋体" w:eastAsia="宋体" w:hAnsi="宋体"/>
        </w:rPr>
        <w:t>%。</w:t>
      </w:r>
    </w:p>
    <w:p w14:paraId="442A2722" w14:textId="758AB17A"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10月</w:t>
      </w:r>
      <w:r w:rsidRPr="006B142A">
        <w:rPr>
          <w:rFonts w:ascii="宋体" w:eastAsia="宋体" w:hAnsi="宋体"/>
        </w:rPr>
        <w:t>第</w:t>
      </w:r>
      <w:r w:rsidR="00EB0F4E">
        <w:rPr>
          <w:rFonts w:ascii="宋体" w:eastAsia="宋体" w:hAnsi="宋体" w:hint="eastAsia"/>
        </w:rPr>
        <w:t>四</w:t>
      </w:r>
      <w:r w:rsidRPr="006B142A">
        <w:rPr>
          <w:rFonts w:ascii="宋体" w:eastAsia="宋体" w:hAnsi="宋体"/>
        </w:rPr>
        <w:t>周</w:t>
      </w:r>
      <w:r w:rsidR="00EB0F4E">
        <w:rPr>
          <w:rFonts w:ascii="宋体" w:eastAsia="宋体" w:hAnsi="宋体" w:hint="eastAsia"/>
        </w:rPr>
        <w:t>乘用车厂商</w:t>
      </w:r>
      <w:r w:rsidRPr="006B142A">
        <w:rPr>
          <w:rFonts w:ascii="宋体" w:eastAsia="宋体" w:hAnsi="宋体"/>
        </w:rPr>
        <w:t>批发日均</w:t>
      </w:r>
      <w:r w:rsidRPr="006B142A">
        <w:rPr>
          <w:rFonts w:ascii="宋体" w:eastAsia="宋体" w:hAnsi="宋体" w:hint="eastAsia"/>
        </w:rPr>
        <w:t>9.6</w:t>
      </w:r>
      <w:r w:rsidR="00EB0F4E">
        <w:rPr>
          <w:rFonts w:ascii="宋体" w:eastAsia="宋体" w:hAnsi="宋体"/>
        </w:rPr>
        <w:t>万辆</w:t>
      </w:r>
      <w:r w:rsidRPr="006B142A">
        <w:rPr>
          <w:rFonts w:ascii="宋体" w:eastAsia="宋体" w:hAnsi="宋体"/>
        </w:rPr>
        <w:t>，同比去年</w:t>
      </w:r>
      <w:r w:rsidRPr="006B142A">
        <w:rPr>
          <w:rFonts w:ascii="宋体" w:eastAsia="宋体" w:hAnsi="宋体" w:hint="eastAsia"/>
        </w:rPr>
        <w:t>10月</w:t>
      </w:r>
      <w:r w:rsidR="00EB0F4E">
        <w:rPr>
          <w:rFonts w:ascii="宋体" w:eastAsia="宋体" w:hAnsi="宋体" w:hint="eastAsia"/>
        </w:rPr>
        <w:t>同期下</w:t>
      </w:r>
      <w:r w:rsidRPr="006B142A">
        <w:rPr>
          <w:rFonts w:ascii="宋体" w:eastAsia="宋体" w:hAnsi="宋体" w:hint="eastAsia"/>
        </w:rPr>
        <w:t>降19</w:t>
      </w:r>
      <w:r w:rsidRPr="006B142A">
        <w:rPr>
          <w:rFonts w:ascii="宋体" w:eastAsia="宋体" w:hAnsi="宋体"/>
        </w:rPr>
        <w:t>%，环比上月同期</w:t>
      </w:r>
      <w:r w:rsidR="00EB0F4E">
        <w:rPr>
          <w:rFonts w:ascii="宋体" w:eastAsia="宋体" w:hAnsi="宋体" w:hint="eastAsia"/>
        </w:rPr>
        <w:t>下</w:t>
      </w:r>
      <w:r w:rsidRPr="006B142A">
        <w:rPr>
          <w:rFonts w:ascii="宋体" w:eastAsia="宋体" w:hAnsi="宋体" w:hint="eastAsia"/>
        </w:rPr>
        <w:t>降21</w:t>
      </w:r>
      <w:r w:rsidRPr="006B142A">
        <w:rPr>
          <w:rFonts w:ascii="宋体" w:eastAsia="宋体" w:hAnsi="宋体"/>
        </w:rPr>
        <w:t>%。</w:t>
      </w:r>
    </w:p>
    <w:p w14:paraId="1BA89B7A" w14:textId="3F36932B" w:rsidR="00A315C3" w:rsidRPr="006B142A" w:rsidRDefault="00A315C3" w:rsidP="00A315C3">
      <w:pPr>
        <w:ind w:firstLineChars="202" w:firstLine="424"/>
        <w:rPr>
          <w:rFonts w:ascii="宋体" w:eastAsia="宋体" w:hAnsi="宋体" w:hint="eastAsia"/>
        </w:rPr>
      </w:pPr>
      <w:r w:rsidRPr="006B142A">
        <w:rPr>
          <w:rFonts w:ascii="宋体" w:eastAsia="宋体" w:hAnsi="宋体" w:hint="eastAsia"/>
        </w:rPr>
        <w:t>10月</w:t>
      </w:r>
      <w:r w:rsidRPr="006B142A">
        <w:rPr>
          <w:rFonts w:ascii="宋体" w:eastAsia="宋体" w:hAnsi="宋体"/>
        </w:rPr>
        <w:t>第</w:t>
      </w:r>
      <w:r w:rsidR="00EB0F4E">
        <w:rPr>
          <w:rFonts w:ascii="宋体" w:eastAsia="宋体" w:hAnsi="宋体" w:hint="eastAsia"/>
        </w:rPr>
        <w:t>五</w:t>
      </w:r>
      <w:r w:rsidRPr="006B142A">
        <w:rPr>
          <w:rFonts w:ascii="宋体" w:eastAsia="宋体" w:hAnsi="宋体"/>
        </w:rPr>
        <w:t>周</w:t>
      </w:r>
      <w:r w:rsidR="00EB0F4E">
        <w:rPr>
          <w:rFonts w:ascii="宋体" w:eastAsia="宋体" w:hAnsi="宋体" w:hint="eastAsia"/>
        </w:rPr>
        <w:t>乘用车厂商</w:t>
      </w:r>
      <w:r w:rsidRPr="006B142A">
        <w:rPr>
          <w:rFonts w:ascii="宋体" w:eastAsia="宋体" w:hAnsi="宋体"/>
        </w:rPr>
        <w:t>批发日均</w:t>
      </w:r>
      <w:r w:rsidRPr="006B142A">
        <w:rPr>
          <w:rFonts w:ascii="宋体" w:eastAsia="宋体" w:hAnsi="宋体" w:hint="eastAsia"/>
        </w:rPr>
        <w:t>19.9</w:t>
      </w:r>
      <w:r w:rsidR="00EB0F4E">
        <w:rPr>
          <w:rFonts w:ascii="宋体" w:eastAsia="宋体" w:hAnsi="宋体"/>
        </w:rPr>
        <w:t>万辆</w:t>
      </w:r>
      <w:r w:rsidRPr="006B142A">
        <w:rPr>
          <w:rFonts w:ascii="宋体" w:eastAsia="宋体" w:hAnsi="宋体"/>
        </w:rPr>
        <w:t>，同比去年</w:t>
      </w:r>
      <w:r w:rsidRPr="006B142A">
        <w:rPr>
          <w:rFonts w:ascii="宋体" w:eastAsia="宋体" w:hAnsi="宋体" w:hint="eastAsia"/>
        </w:rPr>
        <w:t>10月</w:t>
      </w:r>
      <w:r w:rsidR="00EB0F4E">
        <w:rPr>
          <w:rFonts w:ascii="宋体" w:eastAsia="宋体" w:hAnsi="宋体" w:hint="eastAsia"/>
        </w:rPr>
        <w:t>同期</w:t>
      </w:r>
      <w:r w:rsidRPr="006B142A">
        <w:rPr>
          <w:rFonts w:ascii="宋体" w:eastAsia="宋体" w:hAnsi="宋体" w:hint="eastAsia"/>
        </w:rPr>
        <w:t>增</w:t>
      </w:r>
      <w:r w:rsidR="00EB0F4E">
        <w:rPr>
          <w:rFonts w:ascii="宋体" w:eastAsia="宋体" w:hAnsi="宋体" w:hint="eastAsia"/>
        </w:rPr>
        <w:t>长</w:t>
      </w:r>
      <w:r w:rsidRPr="006B142A">
        <w:rPr>
          <w:rFonts w:ascii="宋体" w:eastAsia="宋体" w:hAnsi="宋体" w:hint="eastAsia"/>
        </w:rPr>
        <w:t>45</w:t>
      </w:r>
      <w:r w:rsidRPr="006B142A">
        <w:rPr>
          <w:rFonts w:ascii="宋体" w:eastAsia="宋体" w:hAnsi="宋体"/>
        </w:rPr>
        <w:t>%，环比上月同期</w:t>
      </w:r>
      <w:r w:rsidRPr="006B142A">
        <w:rPr>
          <w:rFonts w:ascii="宋体" w:eastAsia="宋体" w:hAnsi="宋体" w:hint="eastAsia"/>
        </w:rPr>
        <w:t>增</w:t>
      </w:r>
      <w:r w:rsidR="00EB0F4E">
        <w:rPr>
          <w:rFonts w:ascii="宋体" w:eastAsia="宋体" w:hAnsi="宋体" w:hint="eastAsia"/>
        </w:rPr>
        <w:t>长</w:t>
      </w:r>
      <w:r w:rsidRPr="006B142A">
        <w:rPr>
          <w:rFonts w:ascii="宋体" w:eastAsia="宋体" w:hAnsi="宋体" w:hint="eastAsia"/>
        </w:rPr>
        <w:t>41</w:t>
      </w:r>
      <w:r w:rsidRPr="006B142A">
        <w:rPr>
          <w:rFonts w:ascii="宋体" w:eastAsia="宋体" w:hAnsi="宋体"/>
        </w:rPr>
        <w:t>%。</w:t>
      </w:r>
    </w:p>
    <w:p w14:paraId="0B04934F" w14:textId="463BA128" w:rsidR="00920067" w:rsidRPr="006B142A" w:rsidRDefault="00EB0F4E" w:rsidP="006B142A">
      <w:pPr>
        <w:ind w:firstLineChars="200" w:firstLine="422"/>
        <w:rPr>
          <w:rFonts w:ascii="宋体" w:eastAsia="宋体" w:hAnsi="宋体" w:hint="eastAsia"/>
          <w:b/>
          <w:bCs/>
        </w:rPr>
      </w:pPr>
      <w:r>
        <w:rPr>
          <w:rFonts w:ascii="宋体" w:eastAsia="宋体" w:hAnsi="宋体" w:hint="eastAsia"/>
          <w:b/>
          <w:bCs/>
        </w:rPr>
        <w:t>初步统计：</w:t>
      </w:r>
      <w:r w:rsidR="00A315C3" w:rsidRPr="006B142A">
        <w:rPr>
          <w:rFonts w:ascii="宋体" w:eastAsia="宋体" w:hAnsi="宋体" w:hint="eastAsia"/>
          <w:b/>
          <w:bCs/>
        </w:rPr>
        <w:t>10月1-31日</w:t>
      </w:r>
      <w:r>
        <w:rPr>
          <w:rFonts w:ascii="宋体" w:eastAsia="宋体" w:hAnsi="宋体" w:hint="eastAsia"/>
          <w:b/>
          <w:bCs/>
        </w:rPr>
        <w:t>，</w:t>
      </w:r>
      <w:r w:rsidR="00A315C3" w:rsidRPr="006B142A">
        <w:rPr>
          <w:rFonts w:ascii="宋体" w:eastAsia="宋体" w:hAnsi="宋体" w:hint="eastAsia"/>
          <w:b/>
          <w:bCs/>
        </w:rPr>
        <w:t>全国乘用车</w:t>
      </w:r>
      <w:r w:rsidR="00137768">
        <w:rPr>
          <w:rFonts w:ascii="宋体" w:eastAsia="宋体" w:hAnsi="宋体" w:hint="eastAsia"/>
          <w:b/>
          <w:bCs/>
        </w:rPr>
        <w:t>厂商</w:t>
      </w:r>
      <w:r w:rsidR="00A315C3" w:rsidRPr="006B142A">
        <w:rPr>
          <w:rFonts w:ascii="宋体" w:eastAsia="宋体" w:hAnsi="宋体" w:hint="eastAsia"/>
          <w:b/>
          <w:bCs/>
        </w:rPr>
        <w:t>批发277.4万辆，同比去年</w:t>
      </w:r>
      <w:r>
        <w:rPr>
          <w:rFonts w:ascii="宋体" w:eastAsia="宋体" w:hAnsi="宋体" w:hint="eastAsia"/>
          <w:b/>
          <w:bCs/>
        </w:rPr>
        <w:t>10月同期</w:t>
      </w:r>
      <w:r w:rsidR="00A315C3" w:rsidRPr="006B142A">
        <w:rPr>
          <w:rFonts w:ascii="宋体" w:eastAsia="宋体" w:hAnsi="宋体" w:hint="eastAsia"/>
          <w:b/>
          <w:bCs/>
        </w:rPr>
        <w:t>增长</w:t>
      </w:r>
      <w:r w:rsidR="00A315C3" w:rsidRPr="006B142A">
        <w:rPr>
          <w:rFonts w:ascii="宋体" w:eastAsia="宋体" w:hAnsi="宋体" w:hint="eastAsia"/>
          <w:b/>
          <w:bCs/>
        </w:rPr>
        <w:lastRenderedPageBreak/>
        <w:t>13%，较上月同期增长11%</w:t>
      </w:r>
      <w:r w:rsidR="00920067" w:rsidRPr="006B142A">
        <w:rPr>
          <w:rFonts w:ascii="宋体" w:eastAsia="宋体" w:hAnsi="宋体" w:hint="eastAsia"/>
          <w:b/>
          <w:bCs/>
        </w:rPr>
        <w:t>；</w:t>
      </w:r>
      <w:r w:rsidR="00A315C3" w:rsidRPr="006B142A">
        <w:rPr>
          <w:rFonts w:ascii="宋体" w:eastAsia="宋体" w:hAnsi="宋体" w:hint="eastAsia"/>
          <w:b/>
          <w:bCs/>
        </w:rPr>
        <w:t>今年以来累计批发2</w:t>
      </w:r>
      <w:r>
        <w:rPr>
          <w:rFonts w:ascii="宋体" w:eastAsia="宋体" w:hAnsi="宋体" w:hint="eastAsia"/>
          <w:b/>
          <w:bCs/>
        </w:rPr>
        <w:t>,</w:t>
      </w:r>
      <w:r w:rsidR="00A315C3" w:rsidRPr="006B142A">
        <w:rPr>
          <w:rFonts w:ascii="宋体" w:eastAsia="宋体" w:hAnsi="宋体" w:hint="eastAsia"/>
          <w:b/>
          <w:bCs/>
        </w:rPr>
        <w:t>121.9万辆，同比增长5%。</w:t>
      </w:r>
    </w:p>
    <w:p w14:paraId="59052EAF" w14:textId="6DB360AB" w:rsidR="00F3287E" w:rsidRPr="006B142A" w:rsidRDefault="00F3287E" w:rsidP="00F3287E">
      <w:pPr>
        <w:ind w:firstLineChars="200" w:firstLine="420"/>
        <w:rPr>
          <w:rFonts w:ascii="宋体" w:eastAsia="宋体" w:hAnsi="宋体" w:hint="eastAsia"/>
        </w:rPr>
      </w:pPr>
      <w:r w:rsidRPr="006B142A">
        <w:rPr>
          <w:rFonts w:ascii="宋体" w:eastAsia="宋体" w:hAnsi="宋体" w:hint="eastAsia"/>
        </w:rPr>
        <w:t>由于国庆放假的时间节点不同，因此10月第一周批发低于去年</w:t>
      </w:r>
      <w:r w:rsidR="00EB0F4E">
        <w:rPr>
          <w:rFonts w:ascii="宋体" w:eastAsia="宋体" w:hAnsi="宋体" w:hint="eastAsia"/>
        </w:rPr>
        <w:t>同期</w:t>
      </w:r>
      <w:r w:rsidRPr="006B142A">
        <w:rPr>
          <w:rFonts w:ascii="宋体" w:eastAsia="宋体" w:hAnsi="宋体" w:hint="eastAsia"/>
        </w:rPr>
        <w:t>。随着美联储降息，世界范围的高利率周期结束，从经济紧缩回归低利率的市场常态阶段，有利于消费的不断回暖。中央政治局工作会议明确提出：要把促消费和惠民生结合起来，促进中低收入群体增收，提升消费结构。车市消费是目前唯一未被充分普及的消费，提升中低收入者收入促进私车消费是提升消费结构的核心。</w:t>
      </w:r>
    </w:p>
    <w:p w14:paraId="36DCDCD2" w14:textId="67AD7B9A" w:rsidR="00F3287E" w:rsidRPr="006B142A" w:rsidRDefault="00F3287E" w:rsidP="00F3287E">
      <w:pPr>
        <w:ind w:firstLineChars="200" w:firstLine="420"/>
        <w:rPr>
          <w:rFonts w:ascii="宋体" w:eastAsia="宋体" w:hAnsi="宋体" w:hint="eastAsia"/>
        </w:rPr>
      </w:pPr>
      <w:r w:rsidRPr="006B142A">
        <w:rPr>
          <w:rFonts w:ascii="宋体" w:eastAsia="宋体" w:hAnsi="宋体" w:hint="eastAsia"/>
        </w:rPr>
        <w:t>10月</w:t>
      </w:r>
      <w:r w:rsidR="00137768">
        <w:rPr>
          <w:rFonts w:ascii="宋体" w:eastAsia="宋体" w:hAnsi="宋体" w:hint="eastAsia"/>
        </w:rPr>
        <w:t>厂商</w:t>
      </w:r>
      <w:r w:rsidRPr="006B142A">
        <w:rPr>
          <w:rFonts w:ascii="宋体" w:eastAsia="宋体" w:hAnsi="宋体" w:hint="eastAsia"/>
        </w:rPr>
        <w:t>销量走势持续较强。置换政策开始接力报废补贴政策，引爆市场；报废政策更利好新能源，且后面效果会逐步衰减。但置换政策刺激效果预计要大于报废，并且燃油车刺激效果显著；10-11月应处于乘用车市场的季节性加库存期，由于冬季到春节前购车需求较旺，因此历年此时都是加库存力度较大的时段。</w:t>
      </w:r>
    </w:p>
    <w:p w14:paraId="4B68D172" w14:textId="77777777" w:rsidR="001261A1" w:rsidRPr="006B142A" w:rsidRDefault="001261A1" w:rsidP="001261A1">
      <w:pPr>
        <w:rPr>
          <w:rFonts w:ascii="宋体" w:eastAsia="宋体" w:hAnsi="宋体" w:hint="eastAsia"/>
        </w:rPr>
      </w:pPr>
    </w:p>
    <w:p w14:paraId="027B9AA4" w14:textId="430ED7B7" w:rsidR="005718DB" w:rsidRPr="006B142A" w:rsidRDefault="00F861C4" w:rsidP="006B142A">
      <w:pPr>
        <w:pStyle w:val="2"/>
        <w:numPr>
          <w:ilvl w:val="0"/>
          <w:numId w:val="25"/>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2024年1-9月二手车1422</w:t>
      </w:r>
      <w:r w:rsidR="00EB0F4E">
        <w:rPr>
          <w:rFonts w:ascii="宋体" w:eastAsia="宋体" w:hAnsi="宋体" w:hint="eastAsia"/>
          <w:sz w:val="24"/>
          <w:szCs w:val="24"/>
        </w:rPr>
        <w:t>万辆</w:t>
      </w:r>
      <w:r w:rsidRPr="006B142A">
        <w:rPr>
          <w:rFonts w:ascii="宋体" w:eastAsia="宋体" w:hAnsi="宋体" w:hint="eastAsia"/>
          <w:sz w:val="24"/>
          <w:szCs w:val="24"/>
        </w:rPr>
        <w:t>同比增</w:t>
      </w:r>
      <w:r w:rsidR="009B2071">
        <w:rPr>
          <w:rFonts w:ascii="宋体" w:eastAsia="宋体" w:hAnsi="宋体" w:hint="eastAsia"/>
          <w:sz w:val="24"/>
          <w:szCs w:val="24"/>
        </w:rPr>
        <w:t>长</w:t>
      </w:r>
      <w:r w:rsidRPr="006B142A">
        <w:rPr>
          <w:rFonts w:ascii="宋体" w:eastAsia="宋体" w:hAnsi="宋体" w:hint="eastAsia"/>
          <w:sz w:val="24"/>
          <w:szCs w:val="24"/>
        </w:rPr>
        <w:t>5%，交易额9</w:t>
      </w:r>
      <w:r w:rsidR="009B2071">
        <w:rPr>
          <w:rFonts w:ascii="宋体" w:eastAsia="宋体" w:hAnsi="宋体" w:hint="eastAsia"/>
          <w:sz w:val="24"/>
          <w:szCs w:val="24"/>
        </w:rPr>
        <w:t>,</w:t>
      </w:r>
      <w:r w:rsidRPr="006B142A">
        <w:rPr>
          <w:rFonts w:ascii="宋体" w:eastAsia="宋体" w:hAnsi="宋体" w:hint="eastAsia"/>
          <w:sz w:val="24"/>
          <w:szCs w:val="24"/>
        </w:rPr>
        <w:t>392亿元</w:t>
      </w:r>
      <w:r w:rsidR="00920067" w:rsidRPr="006B142A">
        <w:rPr>
          <w:rFonts w:ascii="宋体" w:eastAsia="宋体" w:hAnsi="宋体" w:hint="eastAsia"/>
          <w:sz w:val="24"/>
          <w:szCs w:val="24"/>
        </w:rPr>
        <w:t>同比</w:t>
      </w:r>
      <w:r w:rsidRPr="006B142A">
        <w:rPr>
          <w:rFonts w:ascii="宋体" w:eastAsia="宋体" w:hAnsi="宋体" w:hint="eastAsia"/>
          <w:sz w:val="24"/>
          <w:szCs w:val="24"/>
        </w:rPr>
        <w:t>增</w:t>
      </w:r>
      <w:r w:rsidR="009B2071">
        <w:rPr>
          <w:rFonts w:ascii="宋体" w:eastAsia="宋体" w:hAnsi="宋体" w:hint="eastAsia"/>
          <w:sz w:val="24"/>
          <w:szCs w:val="24"/>
        </w:rPr>
        <w:t>长</w:t>
      </w:r>
      <w:r w:rsidRPr="006B142A">
        <w:rPr>
          <w:rFonts w:ascii="宋体" w:eastAsia="宋体" w:hAnsi="宋体" w:hint="eastAsia"/>
          <w:sz w:val="24"/>
          <w:szCs w:val="24"/>
        </w:rPr>
        <w:t>9%</w:t>
      </w:r>
    </w:p>
    <w:p w14:paraId="5D648031" w14:textId="7C3B12A6" w:rsidR="00F861C4" w:rsidRPr="006B142A" w:rsidRDefault="00F861C4" w:rsidP="00F861C4">
      <w:pPr>
        <w:ind w:firstLineChars="202" w:firstLine="424"/>
        <w:rPr>
          <w:rFonts w:ascii="宋体" w:eastAsia="宋体" w:hAnsi="宋体" w:hint="eastAsia"/>
        </w:rPr>
      </w:pPr>
      <w:r w:rsidRPr="006B142A">
        <w:rPr>
          <w:rFonts w:ascii="宋体" w:eastAsia="宋体" w:hAnsi="宋体" w:hint="eastAsia"/>
        </w:rPr>
        <w:t>中国二手车市场发展，随着国家对二手车以旧换新政策的推动，二手车潜力巨大。2024年9月的二手车166</w:t>
      </w:r>
      <w:r w:rsidR="00EB0F4E">
        <w:rPr>
          <w:rFonts w:ascii="宋体" w:eastAsia="宋体" w:hAnsi="宋体" w:hint="eastAsia"/>
        </w:rPr>
        <w:t>万辆</w:t>
      </w:r>
      <w:r w:rsidRPr="006B142A">
        <w:rPr>
          <w:rFonts w:ascii="宋体" w:eastAsia="宋体" w:hAnsi="宋体" w:hint="eastAsia"/>
        </w:rPr>
        <w:t>、同比增</w:t>
      </w:r>
      <w:r w:rsidR="009B2071">
        <w:rPr>
          <w:rFonts w:ascii="宋体" w:eastAsia="宋体" w:hAnsi="宋体" w:hint="eastAsia"/>
        </w:rPr>
        <w:t>长</w:t>
      </w:r>
      <w:r w:rsidRPr="006B142A">
        <w:rPr>
          <w:rFonts w:ascii="宋体" w:eastAsia="宋体" w:hAnsi="宋体" w:hint="eastAsia"/>
        </w:rPr>
        <w:t>4%，交易额1</w:t>
      </w:r>
      <w:r w:rsidR="009B2071">
        <w:rPr>
          <w:rFonts w:ascii="宋体" w:eastAsia="宋体" w:hAnsi="宋体" w:hint="eastAsia"/>
        </w:rPr>
        <w:t>,</w:t>
      </w:r>
      <w:r w:rsidRPr="006B142A">
        <w:rPr>
          <w:rFonts w:ascii="宋体" w:eastAsia="宋体" w:hAnsi="宋体" w:hint="eastAsia"/>
        </w:rPr>
        <w:t>064亿元</w:t>
      </w:r>
      <w:r w:rsidR="00920067" w:rsidRPr="006B142A">
        <w:rPr>
          <w:rFonts w:ascii="宋体" w:eastAsia="宋体" w:hAnsi="宋体" w:hint="eastAsia"/>
        </w:rPr>
        <w:t>、</w:t>
      </w:r>
      <w:r w:rsidRPr="006B142A">
        <w:rPr>
          <w:rFonts w:ascii="宋体" w:eastAsia="宋体" w:hAnsi="宋体" w:hint="eastAsia"/>
        </w:rPr>
        <w:t>同比增</w:t>
      </w:r>
      <w:r w:rsidR="009B2071">
        <w:rPr>
          <w:rFonts w:ascii="宋体" w:eastAsia="宋体" w:hAnsi="宋体" w:hint="eastAsia"/>
        </w:rPr>
        <w:t>长</w:t>
      </w:r>
      <w:r w:rsidRPr="006B142A">
        <w:rPr>
          <w:rFonts w:ascii="宋体" w:eastAsia="宋体" w:hAnsi="宋体" w:hint="eastAsia"/>
        </w:rPr>
        <w:t>2%；1-9月交易1</w:t>
      </w:r>
      <w:r w:rsidR="009B2071">
        <w:rPr>
          <w:rFonts w:ascii="宋体" w:eastAsia="宋体" w:hAnsi="宋体" w:hint="eastAsia"/>
        </w:rPr>
        <w:t>,</w:t>
      </w:r>
      <w:r w:rsidRPr="006B142A">
        <w:rPr>
          <w:rFonts w:ascii="宋体" w:eastAsia="宋体" w:hAnsi="宋体" w:hint="eastAsia"/>
        </w:rPr>
        <w:t>422</w:t>
      </w:r>
      <w:r w:rsidR="00EB0F4E">
        <w:rPr>
          <w:rFonts w:ascii="宋体" w:eastAsia="宋体" w:hAnsi="宋体" w:hint="eastAsia"/>
        </w:rPr>
        <w:t>万辆</w:t>
      </w:r>
      <w:r w:rsidRPr="006B142A">
        <w:rPr>
          <w:rFonts w:ascii="宋体" w:eastAsia="宋体" w:hAnsi="宋体" w:hint="eastAsia"/>
        </w:rPr>
        <w:t>、同比增长5%，交易额9</w:t>
      </w:r>
      <w:r w:rsidR="009B2071">
        <w:rPr>
          <w:rFonts w:ascii="宋体" w:eastAsia="宋体" w:hAnsi="宋体" w:hint="eastAsia"/>
        </w:rPr>
        <w:t>,</w:t>
      </w:r>
      <w:r w:rsidRPr="006B142A">
        <w:rPr>
          <w:rFonts w:ascii="宋体" w:eastAsia="宋体" w:hAnsi="宋体" w:hint="eastAsia"/>
        </w:rPr>
        <w:t>392亿元</w:t>
      </w:r>
      <w:r w:rsidR="00920067" w:rsidRPr="006B142A">
        <w:rPr>
          <w:rFonts w:ascii="宋体" w:eastAsia="宋体" w:hAnsi="宋体" w:hint="eastAsia"/>
        </w:rPr>
        <w:t>、同比</w:t>
      </w:r>
      <w:r w:rsidRPr="006B142A">
        <w:rPr>
          <w:rFonts w:ascii="宋体" w:eastAsia="宋体" w:hAnsi="宋体" w:hint="eastAsia"/>
        </w:rPr>
        <w:t>增</w:t>
      </w:r>
      <w:r w:rsidR="009B2071">
        <w:rPr>
          <w:rFonts w:ascii="宋体" w:eastAsia="宋体" w:hAnsi="宋体" w:hint="eastAsia"/>
        </w:rPr>
        <w:t>长</w:t>
      </w:r>
      <w:r w:rsidRPr="006B142A">
        <w:rPr>
          <w:rFonts w:ascii="宋体" w:eastAsia="宋体" w:hAnsi="宋体" w:hint="eastAsia"/>
        </w:rPr>
        <w:t>9%。与此同时，由于二手车交易的档次不断提升，二手车交易额</w:t>
      </w:r>
      <w:r w:rsidR="00920067" w:rsidRPr="006B142A">
        <w:rPr>
          <w:rFonts w:ascii="宋体" w:eastAsia="宋体" w:hAnsi="宋体" w:hint="eastAsia"/>
        </w:rPr>
        <w:t>也</w:t>
      </w:r>
      <w:r w:rsidRPr="006B142A">
        <w:rPr>
          <w:rFonts w:ascii="宋体" w:eastAsia="宋体" w:hAnsi="宋体" w:hint="eastAsia"/>
        </w:rPr>
        <w:t>逐步地提升，2022年二手车交易额达到10</w:t>
      </w:r>
      <w:r w:rsidR="009B2071">
        <w:rPr>
          <w:rFonts w:ascii="宋体" w:eastAsia="宋体" w:hAnsi="宋体" w:hint="eastAsia"/>
        </w:rPr>
        <w:t>,</w:t>
      </w:r>
      <w:r w:rsidRPr="006B142A">
        <w:rPr>
          <w:rFonts w:ascii="宋体" w:eastAsia="宋体" w:hAnsi="宋体" w:hint="eastAsia"/>
        </w:rPr>
        <w:t>596亿元，2023年达到11</w:t>
      </w:r>
      <w:r w:rsidR="009B2071">
        <w:rPr>
          <w:rFonts w:ascii="宋体" w:eastAsia="宋体" w:hAnsi="宋体" w:hint="eastAsia"/>
        </w:rPr>
        <w:t>,</w:t>
      </w:r>
      <w:r w:rsidRPr="006B142A">
        <w:rPr>
          <w:rFonts w:ascii="宋体" w:eastAsia="宋体" w:hAnsi="宋体" w:hint="eastAsia"/>
        </w:rPr>
        <w:t>795亿元增</w:t>
      </w:r>
      <w:r w:rsidR="009B2071">
        <w:rPr>
          <w:rFonts w:ascii="宋体" w:eastAsia="宋体" w:hAnsi="宋体" w:hint="eastAsia"/>
        </w:rPr>
        <w:t>长</w:t>
      </w:r>
      <w:r w:rsidRPr="006B142A">
        <w:rPr>
          <w:rFonts w:ascii="宋体" w:eastAsia="宋体" w:hAnsi="宋体" w:hint="eastAsia"/>
        </w:rPr>
        <w:t>11%的水平，按2024年1-9月增</w:t>
      </w:r>
      <w:r w:rsidR="009B2071">
        <w:rPr>
          <w:rFonts w:ascii="宋体" w:eastAsia="宋体" w:hAnsi="宋体" w:hint="eastAsia"/>
        </w:rPr>
        <w:t>长</w:t>
      </w:r>
      <w:r w:rsidRPr="006B142A">
        <w:rPr>
          <w:rFonts w:ascii="宋体" w:eastAsia="宋体" w:hAnsi="宋体" w:hint="eastAsia"/>
        </w:rPr>
        <w:t>9%测算全年预计近1.3万亿元，体现了二手车交易的规模不断提升。</w:t>
      </w:r>
    </w:p>
    <w:p w14:paraId="16CD541F" w14:textId="7F62E59B" w:rsidR="001261A1" w:rsidRPr="006B142A" w:rsidRDefault="00F861C4" w:rsidP="00F861C4">
      <w:pPr>
        <w:ind w:firstLineChars="202" w:firstLine="424"/>
        <w:rPr>
          <w:rFonts w:ascii="宋体" w:eastAsia="宋体" w:hAnsi="宋体" w:hint="eastAsia"/>
        </w:rPr>
      </w:pPr>
      <w:r w:rsidRPr="006B142A">
        <w:rPr>
          <w:rFonts w:ascii="宋体" w:eastAsia="宋体" w:hAnsi="宋体" w:hint="eastAsia"/>
        </w:rPr>
        <w:t>在中国汽车流通协会的呼吁下，二手车流通改善。各地交管部门办实事，便利群众企业办事，促进二手车流通。但与国际先进的发达国家市场相比，中国二手车的交易比例相对比较低，而中国的汽车市场起步相对较晚，二手车消费起步更晚，目前二手车正处于快速崛起阶段，未来发展潜力极其巨大。尤其是新能源车的发展，让中国的更多的普通消费者有了购车和用车的低成本的一个优势。随着9月的国家报废更新政策的发布，汽车经销商集团的二手车业务和汽车报废更新蓬勃发展，中国二手车发展潜力极其巨大，以旧换新的今年阶段性目标必然会实现。</w:t>
      </w:r>
    </w:p>
    <w:p w14:paraId="0F43ABB7" w14:textId="77777777" w:rsidR="001261A1" w:rsidRPr="006B142A" w:rsidRDefault="001261A1" w:rsidP="001261A1">
      <w:pPr>
        <w:rPr>
          <w:rFonts w:ascii="宋体" w:eastAsia="宋体" w:hAnsi="宋体" w:hint="eastAsia"/>
        </w:rPr>
      </w:pPr>
    </w:p>
    <w:p w14:paraId="182CB36C" w14:textId="13562BEF" w:rsidR="005718DB" w:rsidRPr="006B142A" w:rsidRDefault="00F3287E" w:rsidP="006B142A">
      <w:pPr>
        <w:pStyle w:val="2"/>
        <w:numPr>
          <w:ilvl w:val="0"/>
          <w:numId w:val="25"/>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2024年中国汽车出口海外部分数据良好</w:t>
      </w:r>
    </w:p>
    <w:p w14:paraId="31A3A396" w14:textId="40874AA7" w:rsidR="001261A1" w:rsidRPr="006B142A" w:rsidRDefault="00F3287E" w:rsidP="00F3287E">
      <w:pPr>
        <w:ind w:firstLineChars="201" w:firstLine="422"/>
        <w:rPr>
          <w:rFonts w:ascii="宋体" w:eastAsia="宋体" w:hAnsi="宋体" w:hint="eastAsia"/>
        </w:rPr>
      </w:pPr>
      <w:r w:rsidRPr="006B142A">
        <w:rPr>
          <w:rFonts w:ascii="宋体" w:eastAsia="宋体" w:hAnsi="宋体" w:hint="eastAsia"/>
        </w:rPr>
        <w:t>自2021年以来，随着世界新冠疫情的爆发，中国汽车产业链的韧性较强的优势充分体现，中国汽车出口市场近两年表现超强增长。2024年的9月中国自主车企在海外部分地区销量初步统计达到23.5</w:t>
      </w:r>
      <w:r w:rsidR="00EB0F4E">
        <w:rPr>
          <w:rFonts w:ascii="宋体" w:eastAsia="宋体" w:hAnsi="宋体" w:hint="eastAsia"/>
        </w:rPr>
        <w:t>万辆</w:t>
      </w:r>
      <w:r w:rsidRPr="006B142A">
        <w:rPr>
          <w:rFonts w:ascii="宋体" w:eastAsia="宋体" w:hAnsi="宋体" w:hint="eastAsia"/>
        </w:rPr>
        <w:t>，同比增长28%，环比下降4%；2024年1-9月的中国海外市场自主品牌销量192</w:t>
      </w:r>
      <w:r w:rsidR="00EB0F4E">
        <w:rPr>
          <w:rFonts w:ascii="宋体" w:eastAsia="宋体" w:hAnsi="宋体" w:hint="eastAsia"/>
        </w:rPr>
        <w:t>万辆</w:t>
      </w:r>
      <w:r w:rsidRPr="006B142A">
        <w:rPr>
          <w:rFonts w:ascii="宋体" w:eastAsia="宋体" w:hAnsi="宋体" w:hint="eastAsia"/>
        </w:rPr>
        <w:t>，同比增长47%，中国自主的海外部分可统计市场的零售表现很好。</w:t>
      </w:r>
    </w:p>
    <w:p w14:paraId="0C546DF9" w14:textId="35B7C68D" w:rsidR="00131BD8" w:rsidRDefault="00F3287E" w:rsidP="00F3287E">
      <w:pPr>
        <w:ind w:firstLineChars="201" w:firstLine="422"/>
        <w:rPr>
          <w:rFonts w:ascii="宋体" w:eastAsia="宋体" w:hAnsi="宋体"/>
        </w:rPr>
      </w:pPr>
      <w:r w:rsidRPr="006B142A">
        <w:rPr>
          <w:rFonts w:ascii="宋体" w:eastAsia="宋体" w:hAnsi="宋体" w:hint="eastAsia"/>
        </w:rPr>
        <w:t>中国汽车整车出口创世界性奇迹，这是国际车企看不懂的巨大的成就。此次欧盟对中国电动汽车的调查是中国自主电动车强大后正常国外应激反应现象，欧盟此举明显违反市场规律和国际规则，不仅直接损害欧洲消费者的切身利益，不利于欧洲汽车产业加速转型，还破坏了公平竞争的国际贸易环境，不利于世界节能减碳的大趋势。欧盟对中国电动汽车反补贴名义征税是完全错误的，短期对中国汽车出口带来一定影响，长期看无法阻碍中国车企走出去的坚定决心。</w:t>
      </w:r>
    </w:p>
    <w:p w14:paraId="560348D4" w14:textId="77777777" w:rsidR="006B142A" w:rsidRPr="006B142A" w:rsidRDefault="006B142A" w:rsidP="00F3287E">
      <w:pPr>
        <w:ind w:firstLineChars="201" w:firstLine="422"/>
        <w:rPr>
          <w:rFonts w:ascii="宋体" w:eastAsia="宋体" w:hAnsi="宋体" w:hint="eastAsia"/>
        </w:rPr>
      </w:pPr>
    </w:p>
    <w:p w14:paraId="1DDFCA5F" w14:textId="57022C54" w:rsidR="004A0D28" w:rsidRPr="006B142A" w:rsidRDefault="00F3287E" w:rsidP="006B142A">
      <w:pPr>
        <w:pStyle w:val="2"/>
        <w:numPr>
          <w:ilvl w:val="0"/>
          <w:numId w:val="25"/>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车市相对楼市的发展潜力巨大，需要更多政策支持</w:t>
      </w:r>
    </w:p>
    <w:p w14:paraId="0E56C488" w14:textId="25C61287"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2024年1</w:t>
      </w:r>
      <w:r w:rsidR="009B2071">
        <w:rPr>
          <w:rFonts w:ascii="宋体" w:eastAsia="宋体" w:hAnsi="宋体" w:hint="eastAsia"/>
        </w:rPr>
        <w:t>-</w:t>
      </w:r>
      <w:r w:rsidRPr="006B142A">
        <w:rPr>
          <w:rFonts w:ascii="宋体" w:eastAsia="宋体" w:hAnsi="宋体" w:hint="eastAsia"/>
        </w:rPr>
        <w:t>9月份，全国累计新住宅销售额达到6.02万亿元，同比</w:t>
      </w:r>
      <w:r w:rsidR="00812AED" w:rsidRPr="006B142A">
        <w:rPr>
          <w:rFonts w:ascii="宋体" w:eastAsia="宋体" w:hAnsi="宋体" w:hint="eastAsia"/>
        </w:rPr>
        <w:t>20</w:t>
      </w:r>
      <w:r w:rsidRPr="006B142A">
        <w:rPr>
          <w:rFonts w:ascii="宋体" w:eastAsia="宋体" w:hAnsi="宋体" w:hint="eastAsia"/>
        </w:rPr>
        <w:t>23年下降24%，而2023年比2021年住宅新房销售额下降37%，表现压力比较大。但拆分因素看，全国住宅2021年相对于2014年单价增长了75%，从0.59万元/平米，上升到2021年的1.04万元/平米，而到2024年全国房价达到1.02万。我们的感觉房价剧烈降价是不准确的，因为现在的全国房价处于高位，主要是结构的推动，北京上海人买的房子是全国房价的3倍以上，而京津</w:t>
      </w:r>
      <w:r w:rsidRPr="006B142A">
        <w:rPr>
          <w:rFonts w:ascii="宋体" w:eastAsia="宋体" w:hAnsi="宋体" w:hint="eastAsia"/>
        </w:rPr>
        <w:lastRenderedPageBreak/>
        <w:t>沪、江浙地区的购房占比提升就拉动的全国房价的平均高位，高端需求增长。这与车市的高端化类似。</w:t>
      </w:r>
    </w:p>
    <w:p w14:paraId="2FA23734" w14:textId="77777777" w:rsidR="00F3287E" w:rsidRPr="006B142A" w:rsidRDefault="00F3287E" w:rsidP="00F3287E">
      <w:pPr>
        <w:ind w:firstLineChars="202" w:firstLine="424"/>
        <w:rPr>
          <w:rFonts w:ascii="宋体" w:eastAsia="宋体" w:hAnsi="宋体" w:hint="eastAsia"/>
        </w:rPr>
      </w:pPr>
      <w:r w:rsidRPr="006B142A">
        <w:rPr>
          <w:rFonts w:ascii="宋体" w:eastAsia="宋体" w:hAnsi="宋体" w:hint="eastAsia"/>
        </w:rPr>
        <w:t>根据国家统计局发布的中国国际统计年鉴数据，在2021年中国乘用车千人乘用车保有量只有183辆，保有水平在世界上来说属于相对比较靠后的。而每公里道路的乘用车保有量仅有54台，远低于欧洲和日韩的道路车辆水平。</w:t>
      </w:r>
    </w:p>
    <w:p w14:paraId="1848BBC1" w14:textId="1E3BC5E1" w:rsidR="004A0D28" w:rsidRPr="006B142A" w:rsidRDefault="00F3287E" w:rsidP="00F3287E">
      <w:pPr>
        <w:ind w:firstLineChars="202" w:firstLine="424"/>
        <w:rPr>
          <w:rFonts w:ascii="宋体" w:eastAsia="宋体" w:hAnsi="宋体" w:hint="eastAsia"/>
        </w:rPr>
      </w:pPr>
      <w:r w:rsidRPr="006B142A">
        <w:rPr>
          <w:rFonts w:ascii="宋体" w:eastAsia="宋体" w:hAnsi="宋体" w:hint="eastAsia"/>
        </w:rPr>
        <w:t>中国私车普及落后于巴西、墨西哥、白俄罗斯、俄罗斯等很多经济不如我们的国家，前期被房地产抑制的购车消费仍有巨大的提升空间。目前中国经济增长的私人消费贡献度很低，私车普及需要更多的税收和财政的促消费政策支持。</w:t>
      </w:r>
    </w:p>
    <w:p w14:paraId="223E472C" w14:textId="77777777" w:rsidR="004A0D28" w:rsidRPr="006B142A" w:rsidRDefault="004A0D28" w:rsidP="004A0D28">
      <w:pPr>
        <w:rPr>
          <w:rFonts w:ascii="宋体" w:eastAsia="宋体" w:hAnsi="宋体" w:hint="eastAsia"/>
        </w:rPr>
      </w:pPr>
    </w:p>
    <w:p w14:paraId="585D0904" w14:textId="1E0B9E5C" w:rsidR="00131BD8" w:rsidRPr="006B142A" w:rsidRDefault="00131BD8" w:rsidP="006B142A">
      <w:pPr>
        <w:pStyle w:val="1"/>
        <w:numPr>
          <w:ilvl w:val="0"/>
          <w:numId w:val="5"/>
        </w:numPr>
        <w:spacing w:before="0" w:after="0" w:line="240" w:lineRule="auto"/>
        <w:ind w:left="0" w:firstLine="6"/>
        <w:rPr>
          <w:rFonts w:ascii="宋体" w:eastAsia="宋体" w:hAnsi="宋体" w:hint="eastAsia"/>
        </w:rPr>
      </w:pPr>
      <w:r w:rsidRPr="006B142A">
        <w:rPr>
          <w:rFonts w:ascii="宋体" w:eastAsia="宋体" w:hAnsi="宋体" w:hint="eastAsia"/>
        </w:rPr>
        <w:t>本周上市新车</w:t>
      </w:r>
    </w:p>
    <w:p w14:paraId="0688D095" w14:textId="0E7E61BE" w:rsidR="00CC7010" w:rsidRPr="006B142A" w:rsidRDefault="00CC7010" w:rsidP="006B142A">
      <w:pPr>
        <w:pStyle w:val="2"/>
        <w:numPr>
          <w:ilvl w:val="0"/>
          <w:numId w:val="35"/>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奔腾小马长续航版上市</w:t>
      </w:r>
    </w:p>
    <w:p w14:paraId="442D8694" w14:textId="03E6B047" w:rsidR="00CC7010" w:rsidRPr="006B142A" w:rsidRDefault="00CC7010" w:rsidP="006B142A">
      <w:pPr>
        <w:ind w:firstLineChars="200" w:firstLine="420"/>
        <w:rPr>
          <w:rFonts w:ascii="宋体" w:eastAsia="宋体" w:hAnsi="宋体" w:hint="eastAsia"/>
        </w:rPr>
      </w:pPr>
      <w:r w:rsidRPr="006B142A">
        <w:rPr>
          <w:rFonts w:ascii="宋体" w:eastAsia="宋体" w:hAnsi="宋体" w:hint="eastAsia"/>
        </w:rPr>
        <w:t>10月28日，奔腾小马长续航版上市，新车共推4款，售价区间为3.69万-3.99万元。配备坡道辅助、远程车控等。搭载纯电动机，CLTC综合续航里程达222km。</w:t>
      </w:r>
    </w:p>
    <w:p w14:paraId="649E6E5A" w14:textId="05328EBA" w:rsidR="00C713E4" w:rsidRDefault="00C713E4" w:rsidP="00CC7010">
      <w:pPr>
        <w:rPr>
          <w:rFonts w:ascii="宋体" w:eastAsia="宋体" w:hAnsi="宋体"/>
        </w:rPr>
      </w:pPr>
      <w:r w:rsidRPr="006B142A">
        <w:rPr>
          <w:rFonts w:ascii="宋体" w:eastAsia="宋体" w:hAnsi="宋体"/>
          <w:noProof/>
        </w:rPr>
        <w:drawing>
          <wp:inline distT="0" distB="0" distL="0" distR="0" wp14:anchorId="06F182FE" wp14:editId="7F069430">
            <wp:extent cx="1800000" cy="967500"/>
            <wp:effectExtent l="0" t="0" r="0" b="4445"/>
            <wp:docPr id="2089666166" name="图片 2" descr="红色的汽车&#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666166" name="图片 2" descr="红色的汽车&#10;&#10;中度可信度描述已自动生成"/>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800000" cy="967500"/>
                    </a:xfrm>
                    <a:prstGeom prst="rect">
                      <a:avLst/>
                    </a:prstGeom>
                    <a:noFill/>
                    <a:ln>
                      <a:noFill/>
                    </a:ln>
                  </pic:spPr>
                </pic:pic>
              </a:graphicData>
            </a:graphic>
          </wp:inline>
        </w:drawing>
      </w:r>
    </w:p>
    <w:p w14:paraId="6F75EF03" w14:textId="77777777" w:rsidR="006B142A" w:rsidRPr="006B142A" w:rsidRDefault="006B142A" w:rsidP="00CC7010">
      <w:pPr>
        <w:rPr>
          <w:rFonts w:ascii="宋体" w:eastAsia="宋体" w:hAnsi="宋体" w:hint="eastAsia"/>
        </w:rPr>
      </w:pPr>
    </w:p>
    <w:p w14:paraId="4D1F7E66" w14:textId="78FAE180" w:rsidR="00B243BD" w:rsidRPr="006B142A" w:rsidRDefault="00B243BD" w:rsidP="006B142A">
      <w:pPr>
        <w:pStyle w:val="2"/>
        <w:numPr>
          <w:ilvl w:val="0"/>
          <w:numId w:val="35"/>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新款别克君越上市</w:t>
      </w:r>
    </w:p>
    <w:p w14:paraId="4E518654" w14:textId="4B44423B" w:rsidR="00B243BD" w:rsidRPr="006B142A" w:rsidRDefault="00B243BD" w:rsidP="006B142A">
      <w:pPr>
        <w:ind w:firstLineChars="200" w:firstLine="420"/>
        <w:rPr>
          <w:rFonts w:ascii="宋体" w:eastAsia="宋体" w:hAnsi="宋体" w:hint="eastAsia"/>
        </w:rPr>
      </w:pPr>
      <w:r w:rsidRPr="006B142A">
        <w:rPr>
          <w:rFonts w:ascii="宋体" w:eastAsia="宋体" w:hAnsi="宋体" w:hint="eastAsia"/>
        </w:rPr>
        <w:t>10月30日，新款别克君越上市，共推2款，售价区间为20.99万-23.99万元。配备8155芯片、3D浮感舒享座椅、BOSE立体环绕音响等。搭载2.0T发动机，匹配9TIP变速箱。</w:t>
      </w:r>
    </w:p>
    <w:p w14:paraId="68C968FC" w14:textId="3EEED37B" w:rsidR="00B243BD" w:rsidRDefault="00B243BD" w:rsidP="00B243BD">
      <w:pPr>
        <w:rPr>
          <w:rFonts w:ascii="宋体" w:eastAsia="宋体" w:hAnsi="宋体"/>
        </w:rPr>
      </w:pPr>
      <w:r w:rsidRPr="006B142A">
        <w:rPr>
          <w:rFonts w:ascii="宋体" w:eastAsia="宋体" w:hAnsi="宋体"/>
          <w:noProof/>
        </w:rPr>
        <w:drawing>
          <wp:inline distT="0" distB="0" distL="0" distR="0" wp14:anchorId="1BCDC395" wp14:editId="682C1AA1">
            <wp:extent cx="1800000" cy="922420"/>
            <wp:effectExtent l="0" t="0" r="0" b="0"/>
            <wp:docPr id="1242765192" name="图片 3" descr="蓝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765192" name="图片 3" descr="蓝色的汽车&#10;&#10;描述已自动生成"/>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800000" cy="922420"/>
                    </a:xfrm>
                    <a:prstGeom prst="rect">
                      <a:avLst/>
                    </a:prstGeom>
                    <a:noFill/>
                    <a:ln>
                      <a:noFill/>
                    </a:ln>
                  </pic:spPr>
                </pic:pic>
              </a:graphicData>
            </a:graphic>
          </wp:inline>
        </w:drawing>
      </w:r>
    </w:p>
    <w:p w14:paraId="4CAC1B19" w14:textId="77777777" w:rsidR="006B142A" w:rsidRPr="006B142A" w:rsidRDefault="006B142A" w:rsidP="00B243BD">
      <w:pPr>
        <w:rPr>
          <w:rFonts w:ascii="宋体" w:eastAsia="宋体" w:hAnsi="宋体" w:hint="eastAsia"/>
        </w:rPr>
      </w:pPr>
    </w:p>
    <w:p w14:paraId="57D9902D" w14:textId="68B5CE00" w:rsidR="004E7855" w:rsidRPr="006B142A" w:rsidRDefault="004E7855" w:rsidP="006B142A">
      <w:pPr>
        <w:pStyle w:val="2"/>
        <w:numPr>
          <w:ilvl w:val="0"/>
          <w:numId w:val="35"/>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全新别克GL8陆尊上市</w:t>
      </w:r>
    </w:p>
    <w:p w14:paraId="7A66AB51" w14:textId="72F9D878" w:rsidR="004E7855" w:rsidRPr="006B142A" w:rsidRDefault="004E7855" w:rsidP="006B142A">
      <w:pPr>
        <w:ind w:firstLineChars="200" w:firstLine="420"/>
        <w:rPr>
          <w:rFonts w:ascii="宋体" w:eastAsia="宋体" w:hAnsi="宋体" w:hint="eastAsia"/>
        </w:rPr>
      </w:pPr>
      <w:r w:rsidRPr="006B142A">
        <w:rPr>
          <w:rFonts w:ascii="宋体" w:eastAsia="宋体" w:hAnsi="宋体" w:hint="eastAsia"/>
        </w:rPr>
        <w:t>10月31日，全新别克GL8陆尊上市，新车共推3款，售价区间为26.99万-33.99万元。采用30英寸弧面6K屏、15.6寸后舱吸顶式智慧屏。配备座椅通风/加热/按摩、六向航空头枕、骁龙8155芯片等。搭载2.0T发动机，匹配9TIP变速箱。</w:t>
      </w:r>
    </w:p>
    <w:p w14:paraId="0704E2B6" w14:textId="44E56ECD" w:rsidR="00B6327D" w:rsidRDefault="00B6327D" w:rsidP="004E7855">
      <w:pPr>
        <w:rPr>
          <w:rFonts w:ascii="宋体" w:eastAsia="宋体" w:hAnsi="宋体"/>
        </w:rPr>
      </w:pPr>
      <w:r w:rsidRPr="006B142A">
        <w:rPr>
          <w:rFonts w:ascii="宋体" w:eastAsia="宋体" w:hAnsi="宋体"/>
          <w:noProof/>
        </w:rPr>
        <w:drawing>
          <wp:inline distT="0" distB="0" distL="0" distR="0" wp14:anchorId="71E19CD0" wp14:editId="1A19BB1E">
            <wp:extent cx="1800000" cy="919313"/>
            <wp:effectExtent l="0" t="0" r="0" b="0"/>
            <wp:docPr id="1276878297" name="图片 4" descr="银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78297" name="图片 4" descr="银色的汽车&#10;&#10;描述已自动生成"/>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800000" cy="919313"/>
                    </a:xfrm>
                    <a:prstGeom prst="rect">
                      <a:avLst/>
                    </a:prstGeom>
                    <a:noFill/>
                    <a:ln>
                      <a:noFill/>
                    </a:ln>
                  </pic:spPr>
                </pic:pic>
              </a:graphicData>
            </a:graphic>
          </wp:inline>
        </w:drawing>
      </w:r>
    </w:p>
    <w:p w14:paraId="7D7AFB38" w14:textId="77777777" w:rsidR="006B142A" w:rsidRPr="006B142A" w:rsidRDefault="006B142A" w:rsidP="004E7855">
      <w:pPr>
        <w:rPr>
          <w:rFonts w:ascii="宋体" w:eastAsia="宋体" w:hAnsi="宋体" w:hint="eastAsia"/>
        </w:rPr>
      </w:pPr>
    </w:p>
    <w:p w14:paraId="24E95EE9" w14:textId="5546BA85" w:rsidR="00265E28" w:rsidRPr="006B142A" w:rsidRDefault="00265E28" w:rsidP="006B142A">
      <w:pPr>
        <w:pStyle w:val="2"/>
        <w:numPr>
          <w:ilvl w:val="0"/>
          <w:numId w:val="35"/>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新款瑞虎7 PLUS上市</w:t>
      </w:r>
    </w:p>
    <w:p w14:paraId="6E0D868B" w14:textId="77777777" w:rsidR="006B142A" w:rsidRDefault="00265E28" w:rsidP="006B142A">
      <w:pPr>
        <w:ind w:firstLineChars="200" w:firstLine="420"/>
        <w:rPr>
          <w:rFonts w:ascii="宋体" w:eastAsia="宋体" w:hAnsi="宋体"/>
        </w:rPr>
      </w:pPr>
      <w:r w:rsidRPr="006B142A">
        <w:rPr>
          <w:rFonts w:ascii="宋体" w:eastAsia="宋体" w:hAnsi="宋体" w:hint="eastAsia"/>
        </w:rPr>
        <w:t>11月1日，新款瑞虎7 PLUS上市，新车共推4款，售价区间为9.99万-12.99万元。采用24.6英寸曲面双联屏。配备8155芯片、8扬声器索尼音响、L2级驾驶辅助等。搭载1.5T发动机，匹配8TIP，7DCT变速箱。</w:t>
      </w:r>
    </w:p>
    <w:p w14:paraId="561E98C6" w14:textId="77777777" w:rsidR="006B142A" w:rsidRDefault="00CD467E" w:rsidP="006B142A">
      <w:pPr>
        <w:ind w:firstLineChars="200" w:firstLine="420"/>
        <w:rPr>
          <w:rFonts w:ascii="宋体" w:eastAsia="宋体" w:hAnsi="宋体"/>
        </w:rPr>
      </w:pPr>
      <w:r w:rsidRPr="006B142A">
        <w:rPr>
          <w:rFonts w:ascii="宋体" w:eastAsia="宋体" w:hAnsi="宋体" w:hint="eastAsia"/>
        </w:rPr>
        <w:t>11月1日，新款瑞虎7高能版上市，新车共推4款，售价区间为10.79万-13.99万元。</w:t>
      </w:r>
      <w:r w:rsidRPr="006B142A">
        <w:rPr>
          <w:rFonts w:ascii="宋体" w:eastAsia="宋体" w:hAnsi="宋体" w:hint="eastAsia"/>
        </w:rPr>
        <w:lastRenderedPageBreak/>
        <w:t>采用悬浮式液晶仪表盘、13.2英寸中控屏。配备8155芯片、8扬声器索尼音响、Lion5.0AI科技智慧座舱等。搭载1.5T发动机，匹配7DCT变速箱。</w:t>
      </w:r>
    </w:p>
    <w:p w14:paraId="5B35CFD2" w14:textId="56820C4C" w:rsidR="00CD467E" w:rsidRPr="006B142A" w:rsidRDefault="00CD467E" w:rsidP="006B142A">
      <w:pPr>
        <w:ind w:firstLineChars="200" w:firstLine="420"/>
        <w:rPr>
          <w:rFonts w:ascii="宋体" w:eastAsia="宋体" w:hAnsi="宋体" w:hint="eastAsia"/>
        </w:rPr>
      </w:pPr>
      <w:r w:rsidRPr="006B142A">
        <w:rPr>
          <w:rFonts w:ascii="宋体" w:eastAsia="宋体" w:hAnsi="宋体" w:hint="eastAsia"/>
        </w:rPr>
        <w:t>11月1日，新款瑞虎7 C-DM上市，新车共推3款，售价区间为11.99万-14.29万元。配备8155芯片、8扬声器索尼音响、Lion5.0AI科技智慧座舱等。搭载由1.5T发动机和电动机组成的插电混动系统，CLTC续航里程达120km。采用悬浮式液晶仪表盘、13.2英寸中控屏。</w:t>
      </w:r>
    </w:p>
    <w:p w14:paraId="606BBD96" w14:textId="3966EB83" w:rsidR="00265E28" w:rsidRDefault="00265E28" w:rsidP="00265E28">
      <w:pPr>
        <w:rPr>
          <w:rFonts w:ascii="宋体" w:eastAsia="宋体" w:hAnsi="宋体"/>
        </w:rPr>
      </w:pPr>
      <w:r w:rsidRPr="006B142A">
        <w:rPr>
          <w:rFonts w:ascii="宋体" w:eastAsia="宋体" w:hAnsi="宋体"/>
          <w:noProof/>
        </w:rPr>
        <w:drawing>
          <wp:inline distT="0" distB="0" distL="0" distR="0" wp14:anchorId="78231095" wp14:editId="026FE7BC">
            <wp:extent cx="1800000" cy="939706"/>
            <wp:effectExtent l="0" t="0" r="0" b="0"/>
            <wp:docPr id="1682069998" name="图片 5" descr="银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069998" name="图片 5" descr="银色的汽车&#10;&#10;描述已自动生成"/>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800000" cy="939706"/>
                    </a:xfrm>
                    <a:prstGeom prst="rect">
                      <a:avLst/>
                    </a:prstGeom>
                    <a:noFill/>
                    <a:ln>
                      <a:noFill/>
                    </a:ln>
                  </pic:spPr>
                </pic:pic>
              </a:graphicData>
            </a:graphic>
          </wp:inline>
        </w:drawing>
      </w:r>
    </w:p>
    <w:p w14:paraId="2CF419DE" w14:textId="77777777" w:rsidR="006B142A" w:rsidRPr="006B142A" w:rsidRDefault="006B142A" w:rsidP="00265E28">
      <w:pPr>
        <w:rPr>
          <w:rFonts w:ascii="宋体" w:eastAsia="宋体" w:hAnsi="宋体" w:hint="eastAsia"/>
        </w:rPr>
      </w:pPr>
    </w:p>
    <w:p w14:paraId="295900D2" w14:textId="178128FB" w:rsidR="001155BB" w:rsidRPr="006B142A" w:rsidRDefault="001155BB" w:rsidP="006B142A">
      <w:pPr>
        <w:pStyle w:val="2"/>
        <w:numPr>
          <w:ilvl w:val="0"/>
          <w:numId w:val="35"/>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新款奥迪A3上市</w:t>
      </w:r>
    </w:p>
    <w:p w14:paraId="1A6EA661" w14:textId="3B9F5FB7" w:rsidR="001155BB" w:rsidRPr="006B142A" w:rsidRDefault="001155BB" w:rsidP="006B142A">
      <w:pPr>
        <w:ind w:firstLineChars="200" w:firstLine="420"/>
        <w:rPr>
          <w:rFonts w:ascii="宋体" w:eastAsia="宋体" w:hAnsi="宋体" w:hint="eastAsia"/>
        </w:rPr>
      </w:pPr>
      <w:r w:rsidRPr="006B142A">
        <w:rPr>
          <w:rFonts w:ascii="宋体" w:eastAsia="宋体" w:hAnsi="宋体" w:hint="eastAsia"/>
        </w:rPr>
        <w:t>11月1日，新款奥迪A3上市，新车共推4款，售价区间为16.59万-19.39万元。采用10.1英寸中控屏、10.25/12.3英寸液晶仪表。配备SONOS 3D音响、一体式运动座椅、9安全气囊等。搭载1.5T发动机，匹配7DCT变速箱。</w:t>
      </w:r>
    </w:p>
    <w:p w14:paraId="4CD926AB" w14:textId="0AFF243B" w:rsidR="001155BB" w:rsidRDefault="00373D10" w:rsidP="001155BB">
      <w:pPr>
        <w:rPr>
          <w:rFonts w:ascii="宋体" w:eastAsia="宋体" w:hAnsi="宋体"/>
        </w:rPr>
      </w:pPr>
      <w:r w:rsidRPr="006B142A">
        <w:rPr>
          <w:rFonts w:ascii="宋体" w:eastAsia="宋体" w:hAnsi="宋体"/>
          <w:noProof/>
        </w:rPr>
        <w:drawing>
          <wp:inline distT="0" distB="0" distL="0" distR="0" wp14:anchorId="607ED921" wp14:editId="59CC01DA">
            <wp:extent cx="1800000" cy="973145"/>
            <wp:effectExtent l="0" t="0" r="0" b="0"/>
            <wp:docPr id="416353177" name="图片 8"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353177" name="图片 8" descr="汽车停在路上&#10;&#10;描述已自动生成"/>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800000" cy="973145"/>
                    </a:xfrm>
                    <a:prstGeom prst="rect">
                      <a:avLst/>
                    </a:prstGeom>
                    <a:noFill/>
                    <a:ln>
                      <a:noFill/>
                    </a:ln>
                  </pic:spPr>
                </pic:pic>
              </a:graphicData>
            </a:graphic>
          </wp:inline>
        </w:drawing>
      </w:r>
    </w:p>
    <w:p w14:paraId="3723BD7C" w14:textId="77777777" w:rsidR="006B142A" w:rsidRPr="006B142A" w:rsidRDefault="006B142A" w:rsidP="001155BB">
      <w:pPr>
        <w:rPr>
          <w:rFonts w:ascii="宋体" w:eastAsia="宋体" w:hAnsi="宋体" w:hint="eastAsia"/>
        </w:rPr>
      </w:pPr>
    </w:p>
    <w:p w14:paraId="35A3FA75" w14:textId="4849B164" w:rsidR="00B33EDC" w:rsidRPr="006B142A" w:rsidRDefault="00B33EDC" w:rsidP="006B142A">
      <w:pPr>
        <w:pStyle w:val="2"/>
        <w:numPr>
          <w:ilvl w:val="0"/>
          <w:numId w:val="35"/>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新款极氪X新车型上市</w:t>
      </w:r>
    </w:p>
    <w:p w14:paraId="4C945047" w14:textId="742A9E77" w:rsidR="00B33EDC" w:rsidRPr="006B142A" w:rsidRDefault="00B33EDC" w:rsidP="006B142A">
      <w:pPr>
        <w:ind w:firstLineChars="200" w:firstLine="420"/>
        <w:rPr>
          <w:rFonts w:ascii="宋体" w:eastAsia="宋体" w:hAnsi="宋体" w:hint="eastAsia"/>
        </w:rPr>
      </w:pPr>
      <w:r w:rsidRPr="006B142A">
        <w:rPr>
          <w:rFonts w:ascii="宋体" w:eastAsia="宋体" w:hAnsi="宋体" w:hint="eastAsia"/>
        </w:rPr>
        <w:t>11月1日，新款极氪X新车型上市，新车共推2款，售价区间为14.9万-16.5万元。配备超纤绒顶棚、方向盘加热等。搭载纯电动机，CLTC综合续航里程达420km，560km。</w:t>
      </w:r>
    </w:p>
    <w:p w14:paraId="14F15B2F" w14:textId="6E76A2C4" w:rsidR="00B33EDC" w:rsidRDefault="00E03DBF" w:rsidP="00B33EDC">
      <w:pPr>
        <w:rPr>
          <w:rFonts w:ascii="宋体" w:eastAsia="宋体" w:hAnsi="宋体"/>
        </w:rPr>
      </w:pPr>
      <w:r w:rsidRPr="006B142A">
        <w:rPr>
          <w:rFonts w:ascii="宋体" w:eastAsia="宋体" w:hAnsi="宋体"/>
          <w:noProof/>
        </w:rPr>
        <w:drawing>
          <wp:inline distT="0" distB="0" distL="0" distR="0" wp14:anchorId="7A34DFA6" wp14:editId="7C440DA2">
            <wp:extent cx="1800000" cy="932271"/>
            <wp:effectExtent l="0" t="0" r="0" b="1270"/>
            <wp:docPr id="700932426" name="图片 9" descr="银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32426" name="图片 9" descr="银色的汽车&#10;&#10;描述已自动生成"/>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0000" cy="932271"/>
                    </a:xfrm>
                    <a:prstGeom prst="rect">
                      <a:avLst/>
                    </a:prstGeom>
                    <a:noFill/>
                    <a:ln>
                      <a:noFill/>
                    </a:ln>
                  </pic:spPr>
                </pic:pic>
              </a:graphicData>
            </a:graphic>
          </wp:inline>
        </w:drawing>
      </w:r>
    </w:p>
    <w:p w14:paraId="7C2D57D1" w14:textId="77777777" w:rsidR="006B142A" w:rsidRPr="006B142A" w:rsidRDefault="006B142A" w:rsidP="00B33EDC">
      <w:pPr>
        <w:rPr>
          <w:rFonts w:ascii="宋体" w:eastAsia="宋体" w:hAnsi="宋体" w:hint="eastAsia"/>
        </w:rPr>
      </w:pPr>
    </w:p>
    <w:p w14:paraId="4779B734" w14:textId="3F4ADA42" w:rsidR="00131BD8" w:rsidRPr="006B142A" w:rsidRDefault="00E10DC9" w:rsidP="006B142A">
      <w:pPr>
        <w:pStyle w:val="2"/>
        <w:numPr>
          <w:ilvl w:val="0"/>
          <w:numId w:val="35"/>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新款阿维塔12双动力上市</w:t>
      </w:r>
    </w:p>
    <w:p w14:paraId="38656D0F" w14:textId="76D97768" w:rsidR="00E10DC9" w:rsidRPr="006B142A" w:rsidRDefault="00E10DC9" w:rsidP="006B142A">
      <w:pPr>
        <w:ind w:firstLineChars="200" w:firstLine="420"/>
        <w:rPr>
          <w:rFonts w:ascii="宋体" w:eastAsia="宋体" w:hAnsi="宋体" w:hint="eastAsia"/>
        </w:rPr>
      </w:pPr>
      <w:r w:rsidRPr="006B142A">
        <w:rPr>
          <w:rFonts w:ascii="宋体" w:eastAsia="宋体" w:hAnsi="宋体" w:hint="eastAsia"/>
        </w:rPr>
        <w:t>11月2日，新款阿维塔12增程版和纯电版改款车型正式上市，此次共推出6款车型，售价区间为26.99-42.99万元，限时权益价售价区间为25.99-41.99万元。其中，增程版车型CLTC纯电续航里程245km，综合续航里程可达1155km；纯电版车型更换了全新电机，并增加master四驱版车型。</w:t>
      </w:r>
    </w:p>
    <w:p w14:paraId="1DADA852" w14:textId="7681F538" w:rsidR="00A463CD" w:rsidRDefault="002A0B7F" w:rsidP="00A463CD">
      <w:pPr>
        <w:rPr>
          <w:rFonts w:ascii="宋体" w:eastAsia="宋体" w:hAnsi="宋体"/>
        </w:rPr>
      </w:pPr>
      <w:r w:rsidRPr="006B142A">
        <w:rPr>
          <w:rFonts w:ascii="宋体" w:eastAsia="宋体" w:hAnsi="宋体"/>
          <w:noProof/>
          <w14:ligatures w14:val="standardContextual"/>
        </w:rPr>
        <w:drawing>
          <wp:inline distT="0" distB="0" distL="0" distR="0" wp14:anchorId="33B41296" wp14:editId="533CB723">
            <wp:extent cx="1800000" cy="926568"/>
            <wp:effectExtent l="0" t="0" r="0" b="6985"/>
            <wp:docPr id="873341466" name="图片 1"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341466" name="图片 1" descr="汽车停在路上&#10;&#10;描述已自动生成"/>
                    <pic:cNvPicPr/>
                  </pic:nvPicPr>
                  <pic:blipFill>
                    <a:blip r:embed="rId22"/>
                    <a:stretch>
                      <a:fillRect/>
                    </a:stretch>
                  </pic:blipFill>
                  <pic:spPr>
                    <a:xfrm>
                      <a:off x="0" y="0"/>
                      <a:ext cx="1800000" cy="926568"/>
                    </a:xfrm>
                    <a:prstGeom prst="rect">
                      <a:avLst/>
                    </a:prstGeom>
                  </pic:spPr>
                </pic:pic>
              </a:graphicData>
            </a:graphic>
          </wp:inline>
        </w:drawing>
      </w:r>
    </w:p>
    <w:p w14:paraId="65F1EC2E" w14:textId="77777777" w:rsidR="006B142A" w:rsidRPr="006B142A" w:rsidRDefault="006B142A" w:rsidP="00A463CD">
      <w:pPr>
        <w:rPr>
          <w:rFonts w:ascii="宋体" w:eastAsia="宋体" w:hAnsi="宋体" w:hint="eastAsia"/>
        </w:rPr>
      </w:pPr>
    </w:p>
    <w:p w14:paraId="1D8E418B" w14:textId="1A5FBFAE" w:rsidR="00131BD8" w:rsidRPr="006B142A" w:rsidRDefault="00812AED" w:rsidP="006B142A">
      <w:pPr>
        <w:pStyle w:val="1"/>
        <w:spacing w:before="0" w:after="0" w:line="240" w:lineRule="auto"/>
        <w:ind w:left="6"/>
        <w:rPr>
          <w:rFonts w:ascii="宋体" w:eastAsia="宋体" w:hAnsi="宋体" w:hint="eastAsia"/>
        </w:rPr>
      </w:pPr>
      <w:r w:rsidRPr="006B142A">
        <w:rPr>
          <w:rFonts w:ascii="宋体" w:eastAsia="宋体" w:hAnsi="宋体" w:hint="eastAsia"/>
        </w:rPr>
        <w:lastRenderedPageBreak/>
        <w:t>三、</w:t>
      </w:r>
      <w:r w:rsidR="00131BD8" w:rsidRPr="006B142A">
        <w:rPr>
          <w:rFonts w:ascii="宋体" w:eastAsia="宋体" w:hAnsi="宋体" w:hint="eastAsia"/>
        </w:rPr>
        <w:t>宏观经济与政策</w:t>
      </w:r>
    </w:p>
    <w:p w14:paraId="428742AE" w14:textId="3F1F2B2D" w:rsidR="00F63E36" w:rsidRPr="006B142A" w:rsidRDefault="00F63E36"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六部门：加快发展电动乘用车 稳步推进公交车电动化替代</w:t>
      </w:r>
    </w:p>
    <w:p w14:paraId="0081438C" w14:textId="461C585E" w:rsidR="00F63E36" w:rsidRDefault="00F63E36" w:rsidP="006B142A">
      <w:pPr>
        <w:ind w:firstLineChars="200" w:firstLine="420"/>
        <w:rPr>
          <w:rFonts w:ascii="宋体" w:eastAsia="宋体" w:hAnsi="宋体"/>
        </w:rPr>
      </w:pPr>
      <w:r w:rsidRPr="006B142A">
        <w:rPr>
          <w:rFonts w:ascii="宋体" w:eastAsia="宋体" w:hAnsi="宋体" w:hint="eastAsia"/>
        </w:rPr>
        <w:t>10月30日，国家发展改革委等六部门发布关于大力实施可再生能源替代行动的指导意见。</w:t>
      </w:r>
      <w:r w:rsidR="0035782A" w:rsidRPr="006B142A">
        <w:rPr>
          <w:rFonts w:ascii="宋体" w:eastAsia="宋体" w:hAnsi="宋体" w:hint="eastAsia"/>
        </w:rPr>
        <w:t>加快发展电动乘用车，稳步推进公交车电动化替代，探索推广应用新能源中重型货车。</w:t>
      </w:r>
    </w:p>
    <w:p w14:paraId="5BA63244" w14:textId="77777777" w:rsidR="006B142A" w:rsidRPr="006B142A" w:rsidRDefault="006B142A" w:rsidP="00812AED">
      <w:pPr>
        <w:ind w:firstLineChars="270" w:firstLine="567"/>
        <w:rPr>
          <w:rFonts w:ascii="宋体" w:eastAsia="宋体" w:hAnsi="宋体" w:hint="eastAsia"/>
        </w:rPr>
      </w:pPr>
    </w:p>
    <w:p w14:paraId="3AFD2A0E" w14:textId="0E2570BA" w:rsidR="002814A7" w:rsidRPr="006B142A" w:rsidRDefault="002814A7"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两部门：做好中央和国家机关新能源汽车推广使用</w:t>
      </w:r>
    </w:p>
    <w:p w14:paraId="4EA74A0A" w14:textId="45F2587E" w:rsidR="002814A7" w:rsidRDefault="002814A7" w:rsidP="006B142A">
      <w:pPr>
        <w:ind w:firstLineChars="200" w:firstLine="420"/>
        <w:rPr>
          <w:rFonts w:ascii="宋体" w:eastAsia="宋体" w:hAnsi="宋体"/>
        </w:rPr>
      </w:pPr>
      <w:r w:rsidRPr="006B142A">
        <w:rPr>
          <w:rFonts w:ascii="宋体" w:eastAsia="宋体" w:hAnsi="宋体" w:hint="eastAsia"/>
        </w:rPr>
        <w:t>近日，国家机关事务管理局、中共中央直属机关事务管理局联合印发《关于做好中央和国家机关新能源汽车推广使用工作的通知》，支持新能源汽车产业发展，更好发挥中央和国家机关示范引领作用。政策提出了加大新能源汽车配备力度、统筹新能源汽车采购比例、严格新能源汽车配备标准、优化新能源汽车使用环境、加强组织实施和宣传引导5个方面要求。</w:t>
      </w:r>
    </w:p>
    <w:p w14:paraId="76449539" w14:textId="77777777" w:rsidR="006B142A" w:rsidRPr="006B142A" w:rsidRDefault="006B142A" w:rsidP="00812AED">
      <w:pPr>
        <w:ind w:firstLineChars="202" w:firstLine="424"/>
        <w:rPr>
          <w:rFonts w:ascii="宋体" w:eastAsia="宋体" w:hAnsi="宋体" w:hint="eastAsia"/>
        </w:rPr>
      </w:pPr>
    </w:p>
    <w:p w14:paraId="1FF2ABF6" w14:textId="7AB9F10A" w:rsidR="00604239" w:rsidRPr="006B142A" w:rsidRDefault="00604239"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公安部：机动车行驶证电子化11月4日起分三批推广应用</w:t>
      </w:r>
    </w:p>
    <w:p w14:paraId="03293C33" w14:textId="3CBF8F65" w:rsidR="00604239" w:rsidRDefault="00604239" w:rsidP="006B142A">
      <w:pPr>
        <w:ind w:firstLineChars="200" w:firstLine="420"/>
        <w:rPr>
          <w:rFonts w:ascii="宋体" w:eastAsia="宋体" w:hAnsi="宋体"/>
        </w:rPr>
      </w:pPr>
      <w:r w:rsidRPr="006B142A">
        <w:rPr>
          <w:rFonts w:ascii="宋体" w:eastAsia="宋体" w:hAnsi="宋体" w:hint="eastAsia"/>
        </w:rPr>
        <w:t>据公安部交通管理局微信公众号消息，公安部部署自11月4日至12月2日在全国分三批全面推广应用机动车行驶证电子化，进一步简化办事手续资料，提升证件使用便捷度。</w:t>
      </w:r>
    </w:p>
    <w:p w14:paraId="5C252BF5" w14:textId="77777777" w:rsidR="006B142A" w:rsidRPr="006B142A" w:rsidRDefault="006B142A" w:rsidP="00812AED">
      <w:pPr>
        <w:ind w:firstLineChars="202" w:firstLine="424"/>
        <w:rPr>
          <w:rFonts w:ascii="宋体" w:eastAsia="宋体" w:hAnsi="宋体" w:hint="eastAsia"/>
        </w:rPr>
      </w:pPr>
    </w:p>
    <w:p w14:paraId="395EE699" w14:textId="3D55CEFE" w:rsidR="00131BD8" w:rsidRPr="006B142A" w:rsidRDefault="00B42FFF"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交通运输部：前三季度完成交通固定资产投资2.7万亿元</w:t>
      </w:r>
    </w:p>
    <w:p w14:paraId="2A573652" w14:textId="1C3AF9B5" w:rsidR="00B42FFF" w:rsidRDefault="00B42FFF" w:rsidP="006B142A">
      <w:pPr>
        <w:ind w:firstLineChars="200" w:firstLine="420"/>
        <w:rPr>
          <w:rFonts w:ascii="宋体" w:eastAsia="宋体" w:hAnsi="宋体"/>
        </w:rPr>
      </w:pPr>
      <w:r w:rsidRPr="006B142A">
        <w:rPr>
          <w:rFonts w:ascii="宋体" w:eastAsia="宋体" w:hAnsi="宋体" w:hint="eastAsia"/>
        </w:rPr>
        <w:t>10月29日，交通运输部公布的数据显示，前三季度，完成交通固定资产投资2.7万亿元。其中，公路、水运投资分别完成1.9万亿元和1576亿元。</w:t>
      </w:r>
    </w:p>
    <w:p w14:paraId="442656C0" w14:textId="77777777" w:rsidR="006B142A" w:rsidRPr="006B142A" w:rsidRDefault="006B142A" w:rsidP="00812AED">
      <w:pPr>
        <w:ind w:firstLineChars="270" w:firstLine="567"/>
        <w:rPr>
          <w:rFonts w:ascii="宋体" w:eastAsia="宋体" w:hAnsi="宋体" w:hint="eastAsia"/>
        </w:rPr>
      </w:pPr>
    </w:p>
    <w:p w14:paraId="43E06BE4" w14:textId="7FB07399" w:rsidR="006F0E24" w:rsidRPr="006B142A" w:rsidRDefault="006F0E24"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交通运输部：网约车9月份共收到订单信息9.89亿单 环比下降3.9%</w:t>
      </w:r>
    </w:p>
    <w:p w14:paraId="20D16998" w14:textId="55CB05D0" w:rsidR="006F0E24" w:rsidRDefault="006F0E24" w:rsidP="00812AED">
      <w:pPr>
        <w:ind w:firstLineChars="202" w:firstLine="424"/>
        <w:rPr>
          <w:rFonts w:ascii="宋体" w:eastAsia="宋体" w:hAnsi="宋体"/>
        </w:rPr>
      </w:pPr>
      <w:r w:rsidRPr="006B142A">
        <w:rPr>
          <w:rFonts w:ascii="宋体" w:eastAsia="宋体" w:hAnsi="宋体" w:hint="eastAsia"/>
        </w:rPr>
        <w:t>11月1日，据网约车监管信息交互系统统计，截至2024年9月30日，全国共有360家网约车平台公司取得网约车平台经营许可，环比增加1家；网约车监管信息交互系统9月份共收到订单信息9.89亿单，环比下降3.9%。</w:t>
      </w:r>
    </w:p>
    <w:p w14:paraId="2887FAD2" w14:textId="77777777" w:rsidR="006B142A" w:rsidRPr="006B142A" w:rsidRDefault="006B142A" w:rsidP="00812AED">
      <w:pPr>
        <w:ind w:firstLineChars="202" w:firstLine="424"/>
        <w:rPr>
          <w:rFonts w:ascii="宋体" w:eastAsia="宋体" w:hAnsi="宋体" w:hint="eastAsia"/>
        </w:rPr>
      </w:pPr>
    </w:p>
    <w:p w14:paraId="31C97B52" w14:textId="23DF12CC" w:rsidR="00F106D4" w:rsidRPr="006B142A" w:rsidRDefault="00F106D4"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统计局：10月份制造业PMI升至50.1%</w:t>
      </w:r>
    </w:p>
    <w:p w14:paraId="2CE5F8D5" w14:textId="77777777" w:rsidR="006B142A" w:rsidRDefault="00F106D4" w:rsidP="006B142A">
      <w:pPr>
        <w:ind w:firstLineChars="200" w:firstLine="420"/>
        <w:rPr>
          <w:rFonts w:ascii="宋体" w:eastAsia="宋体" w:hAnsi="宋体"/>
        </w:rPr>
      </w:pPr>
      <w:r w:rsidRPr="006B142A">
        <w:rPr>
          <w:rFonts w:ascii="宋体" w:eastAsia="宋体" w:hAnsi="宋体" w:hint="eastAsia"/>
        </w:rPr>
        <w:t>10月31日，统计局发布数据，10月份，制造业PMI为50.1%，比上月上升0.3个百分点</w:t>
      </w:r>
      <w:r w:rsidR="00F648C0" w:rsidRPr="006B142A">
        <w:rPr>
          <w:rFonts w:ascii="宋体" w:eastAsia="宋体" w:hAnsi="宋体" w:hint="eastAsia"/>
        </w:rPr>
        <w:t>。</w:t>
      </w:r>
    </w:p>
    <w:p w14:paraId="6F7C08A9" w14:textId="310877BA" w:rsidR="00CD467E" w:rsidRDefault="00CD467E" w:rsidP="006B142A">
      <w:pPr>
        <w:ind w:firstLineChars="200" w:firstLine="420"/>
        <w:rPr>
          <w:rFonts w:ascii="宋体" w:eastAsia="宋体" w:hAnsi="宋体"/>
        </w:rPr>
      </w:pPr>
      <w:r w:rsidRPr="006B142A">
        <w:rPr>
          <w:rFonts w:ascii="宋体" w:eastAsia="宋体" w:hAnsi="宋体" w:hint="eastAsia"/>
        </w:rPr>
        <w:t>11月1日消息，10月财新中国制造业PMI录得50.3，较9月回升1.0个百分点。</w:t>
      </w:r>
    </w:p>
    <w:p w14:paraId="7E1DA006" w14:textId="77777777" w:rsidR="006B142A" w:rsidRPr="006B142A" w:rsidRDefault="006B142A" w:rsidP="00812AED">
      <w:pPr>
        <w:ind w:firstLineChars="202" w:firstLine="424"/>
        <w:rPr>
          <w:rFonts w:ascii="宋体" w:eastAsia="宋体" w:hAnsi="宋体" w:hint="eastAsia"/>
        </w:rPr>
      </w:pPr>
    </w:p>
    <w:p w14:paraId="138A7E62" w14:textId="308DAFF6" w:rsidR="00D16D90" w:rsidRPr="006B142A" w:rsidRDefault="00D16D90"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欧盟决定对中国电动汽车征收反补贴税</w:t>
      </w:r>
    </w:p>
    <w:p w14:paraId="2C2F7D32" w14:textId="4EC27D43" w:rsidR="00D16D90" w:rsidRDefault="00D16D90" w:rsidP="00812AED">
      <w:pPr>
        <w:ind w:firstLineChars="202" w:firstLine="424"/>
        <w:rPr>
          <w:rFonts w:ascii="宋体" w:eastAsia="宋体" w:hAnsi="宋体"/>
        </w:rPr>
      </w:pPr>
      <w:r w:rsidRPr="006B142A">
        <w:rPr>
          <w:rFonts w:ascii="宋体" w:eastAsia="宋体" w:hAnsi="宋体" w:hint="eastAsia"/>
        </w:rPr>
        <w:t>10月29日，根据欧盟委员会发布的公告，欧盟委员会结束对中国电动汽车的反补贴调查，认定中国电动汽车价值链受益于“不公平补贴”，对欧盟电动汽车生产商造成“经济损害威胁”，决定对进口自中国的电动汽车加征为期5年的反补贴税。公告又称，欧盟将与中方继续努力，寻找符合世贸组织规则的替代方案，还对与企业单独进行价格承诺谈判持开放态度。</w:t>
      </w:r>
    </w:p>
    <w:p w14:paraId="3B55DA26" w14:textId="77777777" w:rsidR="006B142A" w:rsidRPr="006B142A" w:rsidRDefault="006B142A" w:rsidP="00812AED">
      <w:pPr>
        <w:ind w:firstLineChars="202" w:firstLine="424"/>
        <w:rPr>
          <w:rFonts w:ascii="宋体" w:eastAsia="宋体" w:hAnsi="宋体" w:hint="eastAsia"/>
        </w:rPr>
      </w:pPr>
    </w:p>
    <w:p w14:paraId="17D6AF46" w14:textId="037AA7F8" w:rsidR="00AF3F78" w:rsidRPr="006B142A" w:rsidRDefault="00AF3F78"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重庆中心城区17条路段开放智能网联汽车准入及上路通行试点</w:t>
      </w:r>
    </w:p>
    <w:p w14:paraId="2884593B" w14:textId="57B32F17" w:rsidR="00AF3F78" w:rsidRDefault="00AF3F78" w:rsidP="00812AED">
      <w:pPr>
        <w:ind w:firstLineChars="202" w:firstLine="424"/>
        <w:rPr>
          <w:rFonts w:ascii="宋体" w:eastAsia="宋体" w:hAnsi="宋体"/>
        </w:rPr>
      </w:pPr>
      <w:r w:rsidRPr="006B142A">
        <w:rPr>
          <w:rFonts w:ascii="宋体" w:eastAsia="宋体" w:hAnsi="宋体" w:hint="eastAsia"/>
        </w:rPr>
        <w:t>重庆市经济信息委10月30日联合市公安局、市城市管理局发布公告称，即日起市中心城区开设17条路段作为智能网联汽车准入和上路通行试点路段。这17条路段涉及部分城市道路路段（共计10条，总长36.57公里），以及部分城市快速路路段（总长88.94公里）。</w:t>
      </w:r>
    </w:p>
    <w:p w14:paraId="2183958E" w14:textId="77777777" w:rsidR="006B142A" w:rsidRPr="006B142A" w:rsidRDefault="006B142A" w:rsidP="00812AED">
      <w:pPr>
        <w:ind w:firstLineChars="202" w:firstLine="424"/>
        <w:rPr>
          <w:rFonts w:ascii="宋体" w:eastAsia="宋体" w:hAnsi="宋体" w:hint="eastAsia"/>
        </w:rPr>
      </w:pPr>
    </w:p>
    <w:p w14:paraId="29F17392" w14:textId="1D8A4A68" w:rsidR="00A463CD" w:rsidRPr="006B142A" w:rsidRDefault="00787458"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lastRenderedPageBreak/>
        <w:t>湖北汽车置换更新补贴政策取消多项限制</w:t>
      </w:r>
    </w:p>
    <w:p w14:paraId="5469A7AD" w14:textId="5C65C323" w:rsidR="00787458" w:rsidRDefault="00787458" w:rsidP="00812AED">
      <w:pPr>
        <w:ind w:firstLineChars="202" w:firstLine="424"/>
        <w:rPr>
          <w:rFonts w:ascii="宋体" w:eastAsia="宋体" w:hAnsi="宋体"/>
        </w:rPr>
      </w:pPr>
      <w:r w:rsidRPr="006B142A">
        <w:rPr>
          <w:rFonts w:ascii="宋体" w:eastAsia="宋体" w:hAnsi="宋体" w:hint="eastAsia"/>
        </w:rPr>
        <w:t>10月28日，湖北省调整优化消费品以旧换新政策，汽车置换更新补贴取消多项限制。取消车辆登记地限制，取消对新购乘用车注册使用性质为非营运的限制。</w:t>
      </w:r>
    </w:p>
    <w:p w14:paraId="33382AA9" w14:textId="77777777" w:rsidR="006B142A" w:rsidRPr="006B142A" w:rsidRDefault="006B142A" w:rsidP="00812AED">
      <w:pPr>
        <w:ind w:firstLineChars="202" w:firstLine="424"/>
        <w:rPr>
          <w:rFonts w:ascii="宋体" w:eastAsia="宋体" w:hAnsi="宋体" w:hint="eastAsia"/>
        </w:rPr>
      </w:pPr>
    </w:p>
    <w:p w14:paraId="0360209A" w14:textId="7D443791" w:rsidR="00411CD4" w:rsidRPr="006B142A" w:rsidRDefault="00411CD4"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深圳开放智能网联汽车测试道路近千公里</w:t>
      </w:r>
    </w:p>
    <w:p w14:paraId="4A056559" w14:textId="550F0D0A" w:rsidR="00411CD4" w:rsidRDefault="00411CD4" w:rsidP="00812AED">
      <w:pPr>
        <w:ind w:firstLineChars="202" w:firstLine="424"/>
        <w:rPr>
          <w:rFonts w:ascii="宋体" w:eastAsia="宋体" w:hAnsi="宋体"/>
        </w:rPr>
      </w:pPr>
      <w:r w:rsidRPr="006B142A">
        <w:rPr>
          <w:rFonts w:ascii="宋体" w:eastAsia="宋体" w:hAnsi="宋体" w:hint="eastAsia"/>
        </w:rPr>
        <w:t>10月28日，深圳市智能网联交通协会正式成立。深圳部分区域已开放智能网联乘用车“车内无人”商业化试点，</w:t>
      </w:r>
      <w:r w:rsidR="00632B02" w:rsidRPr="006B142A">
        <w:rPr>
          <w:rFonts w:ascii="宋体" w:eastAsia="宋体" w:hAnsi="宋体" w:hint="eastAsia"/>
        </w:rPr>
        <w:t>开放智能网联汽车测试道路近1000公里，高快速里程达到67公里。</w:t>
      </w:r>
    </w:p>
    <w:p w14:paraId="1AF1DA9C" w14:textId="77777777" w:rsidR="006B142A" w:rsidRPr="006B142A" w:rsidRDefault="006B142A" w:rsidP="00812AED">
      <w:pPr>
        <w:ind w:firstLineChars="202" w:firstLine="424"/>
        <w:rPr>
          <w:rFonts w:ascii="宋体" w:eastAsia="宋体" w:hAnsi="宋体" w:hint="eastAsia"/>
        </w:rPr>
      </w:pPr>
    </w:p>
    <w:p w14:paraId="64F48334" w14:textId="2427D823" w:rsidR="00DC12B0" w:rsidRPr="006B142A" w:rsidRDefault="00DC12B0"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上海：到2026年 实现高速公路服务区快充站全覆盖</w:t>
      </w:r>
    </w:p>
    <w:p w14:paraId="126AB2C6" w14:textId="7958EEA8" w:rsidR="00DC12B0" w:rsidRDefault="00DC12B0" w:rsidP="00812AED">
      <w:pPr>
        <w:ind w:firstLineChars="202" w:firstLine="424"/>
        <w:rPr>
          <w:rFonts w:ascii="宋体" w:eastAsia="宋体" w:hAnsi="宋体"/>
        </w:rPr>
      </w:pPr>
      <w:r w:rsidRPr="006B142A">
        <w:rPr>
          <w:rFonts w:ascii="宋体" w:eastAsia="宋体" w:hAnsi="宋体" w:hint="eastAsia"/>
        </w:rPr>
        <w:t>10月30日，上海市人民政府办公厅印发《美丽上海建设三年行动计划（2024—2026年）》。</w:t>
      </w:r>
      <w:r w:rsidR="0035571C" w:rsidRPr="006B142A">
        <w:rPr>
          <w:rFonts w:ascii="宋体" w:eastAsia="宋体" w:hAnsi="宋体" w:hint="eastAsia"/>
        </w:rPr>
        <w:t>推进港口机场内设备和车辆新能源替代。</w:t>
      </w:r>
      <w:r w:rsidR="005B0AC9" w:rsidRPr="006B142A">
        <w:rPr>
          <w:rFonts w:ascii="宋体" w:eastAsia="宋体" w:hAnsi="宋体" w:hint="eastAsia"/>
        </w:rPr>
        <w:t>到2025年，公交车全部实现电动化、巡游出租车基本实现电动化。到2026年，实现高速公路服务区快充站全覆盖。</w:t>
      </w:r>
    </w:p>
    <w:p w14:paraId="3370793D" w14:textId="77777777" w:rsidR="006B142A" w:rsidRPr="006B142A" w:rsidRDefault="006B142A" w:rsidP="00812AED">
      <w:pPr>
        <w:ind w:firstLineChars="202" w:firstLine="424"/>
        <w:rPr>
          <w:rFonts w:ascii="宋体" w:eastAsia="宋体" w:hAnsi="宋体" w:hint="eastAsia"/>
        </w:rPr>
      </w:pPr>
    </w:p>
    <w:p w14:paraId="7477D896" w14:textId="353EEF33" w:rsidR="000C1FA0" w:rsidRPr="006B142A" w:rsidRDefault="00E80074"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上海：个人消费者年内置换纯电动汽车获1.5万元购车补贴</w:t>
      </w:r>
    </w:p>
    <w:p w14:paraId="7295E8FC" w14:textId="246475FE" w:rsidR="000C1FA0" w:rsidRDefault="000C1FA0" w:rsidP="00812AED">
      <w:pPr>
        <w:ind w:firstLineChars="202" w:firstLine="424"/>
        <w:rPr>
          <w:rFonts w:ascii="宋体" w:eastAsia="宋体" w:hAnsi="宋体"/>
        </w:rPr>
      </w:pPr>
      <w:r w:rsidRPr="006B142A">
        <w:rPr>
          <w:rFonts w:ascii="宋体" w:eastAsia="宋体" w:hAnsi="宋体" w:hint="eastAsia"/>
        </w:rPr>
        <w:t>11月1日上海市正式发布新的汽车领域以旧换新消费政策。至2024年12月31日，消费者在上海通过旧车置换购买纯电动车或燃油车，符合特定条件的情况下可享受政府一次性1.5万元或1.2万元补贴，均不限沪牌</w:t>
      </w:r>
      <w:r w:rsidR="00EA4505" w:rsidRPr="006B142A">
        <w:rPr>
          <w:rFonts w:ascii="宋体" w:eastAsia="宋体" w:hAnsi="宋体" w:hint="eastAsia"/>
        </w:rPr>
        <w:t>。</w:t>
      </w:r>
    </w:p>
    <w:p w14:paraId="5454279B" w14:textId="77777777" w:rsidR="006B142A" w:rsidRPr="006B142A" w:rsidRDefault="006B142A" w:rsidP="00812AED">
      <w:pPr>
        <w:ind w:firstLineChars="202" w:firstLine="424"/>
        <w:rPr>
          <w:rFonts w:ascii="宋体" w:eastAsia="宋体" w:hAnsi="宋体" w:hint="eastAsia"/>
        </w:rPr>
      </w:pPr>
    </w:p>
    <w:p w14:paraId="17929813" w14:textId="6446354E" w:rsidR="00A463CD" w:rsidRPr="006B142A" w:rsidRDefault="00766954" w:rsidP="006B142A">
      <w:pPr>
        <w:pStyle w:val="2"/>
        <w:numPr>
          <w:ilvl w:val="0"/>
          <w:numId w:val="26"/>
        </w:numPr>
        <w:spacing w:before="0" w:after="0" w:line="240" w:lineRule="auto"/>
        <w:ind w:left="0" w:firstLine="6"/>
        <w:jc w:val="left"/>
        <w:rPr>
          <w:rFonts w:ascii="宋体" w:eastAsia="宋体" w:hAnsi="宋体" w:hint="eastAsia"/>
          <w:sz w:val="24"/>
          <w:szCs w:val="24"/>
        </w:rPr>
      </w:pPr>
      <w:r w:rsidRPr="006B142A">
        <w:rPr>
          <w:rFonts w:ascii="宋体" w:eastAsia="宋体" w:hAnsi="宋体" w:hint="eastAsia"/>
          <w:sz w:val="24"/>
          <w:szCs w:val="24"/>
        </w:rPr>
        <w:t>山东：2025年报废机动车年规范回收拆解量将达到50万辆</w:t>
      </w:r>
    </w:p>
    <w:p w14:paraId="0789A45F" w14:textId="71EE812A" w:rsidR="0053751B" w:rsidRDefault="00766954" w:rsidP="00812AED">
      <w:pPr>
        <w:ind w:firstLineChars="202" w:firstLine="424"/>
        <w:rPr>
          <w:rFonts w:ascii="宋体" w:eastAsia="宋体" w:hAnsi="宋体"/>
        </w:rPr>
      </w:pPr>
      <w:r w:rsidRPr="006B142A">
        <w:rPr>
          <w:rFonts w:ascii="宋体" w:eastAsia="宋体" w:hAnsi="宋体" w:hint="eastAsia"/>
        </w:rPr>
        <w:t>10月28日，《山东省加快构建废弃物循环利用体系实施方案》出台。到2025年，报废机动车年规范回收拆解量达到50万辆，废旧家电年回收量较2023年增长15%。</w:t>
      </w:r>
    </w:p>
    <w:p w14:paraId="11A810EA" w14:textId="77777777" w:rsidR="006B142A" w:rsidRPr="006B142A" w:rsidRDefault="006B142A" w:rsidP="00812AED">
      <w:pPr>
        <w:ind w:firstLineChars="202" w:firstLine="424"/>
        <w:rPr>
          <w:rFonts w:ascii="宋体" w:eastAsia="宋体" w:hAnsi="宋体" w:hint="eastAsia"/>
        </w:rPr>
      </w:pPr>
    </w:p>
    <w:p w14:paraId="58CC3062" w14:textId="3B3FE15D" w:rsidR="0053751B" w:rsidRPr="006B142A" w:rsidRDefault="00812AED" w:rsidP="006B142A">
      <w:pPr>
        <w:pStyle w:val="1"/>
        <w:spacing w:before="0" w:after="0" w:line="240" w:lineRule="auto"/>
        <w:ind w:left="6"/>
        <w:rPr>
          <w:rFonts w:ascii="宋体" w:eastAsia="宋体" w:hAnsi="宋体" w:hint="eastAsia"/>
        </w:rPr>
      </w:pPr>
      <w:r w:rsidRPr="006B142A">
        <w:rPr>
          <w:rFonts w:ascii="宋体" w:eastAsia="宋体" w:hAnsi="宋体" w:hint="eastAsia"/>
        </w:rPr>
        <w:t>四、</w:t>
      </w:r>
      <w:r w:rsidR="0053751B" w:rsidRPr="006B142A">
        <w:rPr>
          <w:rFonts w:ascii="宋体" w:eastAsia="宋体" w:hAnsi="宋体" w:hint="eastAsia"/>
        </w:rPr>
        <w:t>新品信息跟踪</w:t>
      </w:r>
    </w:p>
    <w:p w14:paraId="434EBAC1" w14:textId="41EBD47C" w:rsidR="0053751B" w:rsidRPr="006B142A" w:rsidRDefault="00C43EBF" w:rsidP="006B142A">
      <w:pPr>
        <w:pStyle w:val="2"/>
        <w:numPr>
          <w:ilvl w:val="0"/>
          <w:numId w:val="27"/>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蔚来第三品牌将采用混合动力 产品有望2026年面世</w:t>
      </w:r>
    </w:p>
    <w:p w14:paraId="298A00EA" w14:textId="67978BE3" w:rsidR="00C43EBF" w:rsidRDefault="00C43EBF" w:rsidP="00AC60F7">
      <w:pPr>
        <w:ind w:firstLineChars="202" w:firstLine="424"/>
        <w:rPr>
          <w:rFonts w:ascii="宋体" w:eastAsia="宋体" w:hAnsi="宋体"/>
        </w:rPr>
      </w:pPr>
      <w:r w:rsidRPr="006B142A">
        <w:rPr>
          <w:rFonts w:ascii="宋体" w:eastAsia="宋体" w:hAnsi="宋体" w:hint="eastAsia"/>
        </w:rPr>
        <w:t>11月1日，多个独立信源表示，此前一直坚持纯电技术路线的蔚来正在布局混合动力总成，其第三品牌萤火虫项目将采用增程式混合动力，产品有望在2026年面世。此外，蔚来招聘网站10月30日发布的信息显示，该公司正在招聘动力NVH工程师。</w:t>
      </w:r>
    </w:p>
    <w:p w14:paraId="59DA1FED" w14:textId="77777777" w:rsidR="006B142A" w:rsidRPr="006B142A" w:rsidRDefault="006B142A" w:rsidP="00AC60F7">
      <w:pPr>
        <w:ind w:firstLineChars="202" w:firstLine="424"/>
        <w:rPr>
          <w:rFonts w:ascii="宋体" w:eastAsia="宋体" w:hAnsi="宋体" w:hint="eastAsia"/>
        </w:rPr>
      </w:pPr>
    </w:p>
    <w:p w14:paraId="16D53347" w14:textId="1867FC15" w:rsidR="00131BD8" w:rsidRPr="006B142A" w:rsidRDefault="00AC60F7" w:rsidP="006B142A">
      <w:pPr>
        <w:pStyle w:val="1"/>
        <w:spacing w:before="0" w:after="0" w:line="240" w:lineRule="auto"/>
        <w:ind w:left="6"/>
        <w:rPr>
          <w:rFonts w:ascii="宋体" w:eastAsia="宋体" w:hAnsi="宋体" w:hint="eastAsia"/>
        </w:rPr>
      </w:pPr>
      <w:r w:rsidRPr="006B142A">
        <w:rPr>
          <w:rFonts w:ascii="宋体" w:eastAsia="宋体" w:hAnsi="宋体" w:hint="eastAsia"/>
        </w:rPr>
        <w:t>五、</w:t>
      </w:r>
      <w:r w:rsidR="00131BD8" w:rsidRPr="006B142A">
        <w:rPr>
          <w:rFonts w:ascii="宋体" w:eastAsia="宋体" w:hAnsi="宋体" w:hint="eastAsia"/>
        </w:rPr>
        <w:t>企业信息</w:t>
      </w:r>
    </w:p>
    <w:p w14:paraId="73948CD6" w14:textId="23ED4D1B" w:rsidR="00CC4ADC" w:rsidRPr="006B142A" w:rsidRDefault="00CC4ADC"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比亚迪将聘请Stellantis前英国负责人 以推进欧洲业务扩张</w:t>
      </w:r>
    </w:p>
    <w:p w14:paraId="08C96927" w14:textId="6D8D7951" w:rsidR="00CC4ADC" w:rsidRDefault="00CC4ADC" w:rsidP="006B142A">
      <w:pPr>
        <w:ind w:firstLineChars="200" w:firstLine="420"/>
        <w:rPr>
          <w:rFonts w:ascii="宋体" w:eastAsia="宋体" w:hAnsi="宋体"/>
        </w:rPr>
      </w:pPr>
      <w:r w:rsidRPr="006B142A">
        <w:rPr>
          <w:rFonts w:ascii="宋体" w:eastAsia="宋体" w:hAnsi="宋体" w:hint="eastAsia"/>
        </w:rPr>
        <w:t>10月30日，据知情人士透露，比亚迪将聘请欧洲汽车制造商Stellantis NV的前英国负责人Maria Grazia Davino。眼下比亚迪正组建一支欧洲高管团队来领导在该地区的业务扩张。</w:t>
      </w:r>
    </w:p>
    <w:p w14:paraId="61763251" w14:textId="77777777" w:rsidR="006B142A" w:rsidRPr="006B142A" w:rsidRDefault="006B142A" w:rsidP="00AC60F7">
      <w:pPr>
        <w:ind w:firstLineChars="270" w:firstLine="567"/>
        <w:rPr>
          <w:rFonts w:ascii="宋体" w:eastAsia="宋体" w:hAnsi="宋体" w:hint="eastAsia"/>
        </w:rPr>
      </w:pPr>
    </w:p>
    <w:p w14:paraId="427C5E32" w14:textId="45DBD0E3" w:rsidR="007759F2" w:rsidRPr="006B142A" w:rsidRDefault="007759F2"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比亚迪发布2024年三季度财报</w:t>
      </w:r>
    </w:p>
    <w:p w14:paraId="4025AFEF" w14:textId="389552E4" w:rsidR="007759F2" w:rsidRPr="006B142A" w:rsidRDefault="007759F2" w:rsidP="006B142A">
      <w:pPr>
        <w:ind w:firstLineChars="200" w:firstLine="420"/>
        <w:rPr>
          <w:rFonts w:ascii="宋体" w:eastAsia="宋体" w:hAnsi="宋体" w:hint="eastAsia"/>
        </w:rPr>
      </w:pPr>
      <w:r w:rsidRPr="006B142A">
        <w:rPr>
          <w:rFonts w:ascii="宋体" w:eastAsia="宋体" w:hAnsi="宋体" w:hint="eastAsia"/>
        </w:rPr>
        <w:t>10月30日晚，比亚迪发布了2024年三季度财报。比亚迪在前三季度实现营业收入5022.5 亿元，同比增18.9%；净利润达252.4亿元，同比增长18.1%。第三季度实现营业收入2011.25亿元，同比增长24.04%。</w:t>
      </w:r>
      <w:r w:rsidR="00DC3ACE" w:rsidRPr="006B142A">
        <w:rPr>
          <w:rFonts w:ascii="宋体" w:eastAsia="宋体" w:hAnsi="宋体" w:hint="eastAsia"/>
        </w:rPr>
        <w:t>首超特斯拉。特斯拉的营收为251.82亿美元（约合1794亿元）。</w:t>
      </w:r>
    </w:p>
    <w:p w14:paraId="35390C80" w14:textId="67F1E433" w:rsidR="006A02CC" w:rsidRDefault="006A02CC" w:rsidP="007759F2">
      <w:pPr>
        <w:rPr>
          <w:rFonts w:ascii="宋体" w:eastAsia="宋体" w:hAnsi="宋体"/>
        </w:rPr>
      </w:pPr>
      <w:r w:rsidRPr="006B142A">
        <w:rPr>
          <w:rFonts w:ascii="宋体" w:eastAsia="宋体" w:hAnsi="宋体"/>
          <w:noProof/>
          <w14:ligatures w14:val="standardContextual"/>
        </w:rPr>
        <w:lastRenderedPageBreak/>
        <w:drawing>
          <wp:inline distT="0" distB="0" distL="0" distR="0" wp14:anchorId="45CC755C" wp14:editId="2B6739E1">
            <wp:extent cx="1800000" cy="673537"/>
            <wp:effectExtent l="0" t="0" r="0" b="0"/>
            <wp:docPr id="81588623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886236" name="图片 1" descr="表格&#10;&#10;描述已自动生成"/>
                    <pic:cNvPicPr/>
                  </pic:nvPicPr>
                  <pic:blipFill>
                    <a:blip r:embed="rId23"/>
                    <a:stretch>
                      <a:fillRect/>
                    </a:stretch>
                  </pic:blipFill>
                  <pic:spPr>
                    <a:xfrm>
                      <a:off x="0" y="0"/>
                      <a:ext cx="1800000" cy="673537"/>
                    </a:xfrm>
                    <a:prstGeom prst="rect">
                      <a:avLst/>
                    </a:prstGeom>
                  </pic:spPr>
                </pic:pic>
              </a:graphicData>
            </a:graphic>
          </wp:inline>
        </w:drawing>
      </w:r>
    </w:p>
    <w:p w14:paraId="0D72E575" w14:textId="77777777" w:rsidR="006B142A" w:rsidRPr="006B142A" w:rsidRDefault="006B142A" w:rsidP="007759F2">
      <w:pPr>
        <w:rPr>
          <w:rFonts w:ascii="宋体" w:eastAsia="宋体" w:hAnsi="宋体" w:hint="eastAsia"/>
        </w:rPr>
      </w:pPr>
    </w:p>
    <w:p w14:paraId="38C7437F" w14:textId="5FFC3E83" w:rsidR="00B56262" w:rsidRPr="006B142A" w:rsidRDefault="00B56262"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北京汽车与Alkan Auto签署备忘录，将在埃及进行电动汽车组装生产</w:t>
      </w:r>
    </w:p>
    <w:p w14:paraId="4EA9A07C" w14:textId="439D1F3B" w:rsidR="00B56262" w:rsidRDefault="00B56262" w:rsidP="006B142A">
      <w:pPr>
        <w:ind w:firstLineChars="200" w:firstLine="420"/>
        <w:rPr>
          <w:rFonts w:ascii="宋体" w:eastAsia="宋体" w:hAnsi="宋体"/>
        </w:rPr>
      </w:pPr>
      <w:r w:rsidRPr="006B142A">
        <w:rPr>
          <w:rFonts w:ascii="宋体" w:eastAsia="宋体" w:hAnsi="宋体" w:hint="eastAsia"/>
        </w:rPr>
        <w:t>据北汽集团10月31日消息，日前，北京汽车与埃及国际汽车旗下子公司Alkan Auto汽车公司签署在埃及进行电动汽车组装生产的备忘录。北汽将负责相关的技术支持。工厂计划2025年底投产，未来将在满足当地市场需求的同时，实现对中东和非洲市场的出口。工厂计划第一年生产2万辆汽车，预计到第五年年底产量将达到5万辆。</w:t>
      </w:r>
    </w:p>
    <w:p w14:paraId="5D5C79A5" w14:textId="77777777" w:rsidR="006B142A" w:rsidRPr="006B142A" w:rsidRDefault="006B142A" w:rsidP="00AC60F7">
      <w:pPr>
        <w:ind w:firstLineChars="270" w:firstLine="567"/>
        <w:rPr>
          <w:rFonts w:ascii="宋体" w:eastAsia="宋体" w:hAnsi="宋体" w:hint="eastAsia"/>
        </w:rPr>
      </w:pPr>
    </w:p>
    <w:p w14:paraId="3FDC7017" w14:textId="795AC5D0" w:rsidR="00DD245E" w:rsidRPr="006B142A" w:rsidRDefault="00DD245E"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北汽蓝谷2024年Q3营收61亿元</w:t>
      </w:r>
    </w:p>
    <w:p w14:paraId="4E42290D" w14:textId="5933F971" w:rsidR="00DD245E" w:rsidRDefault="00DD245E" w:rsidP="006B142A">
      <w:pPr>
        <w:ind w:firstLineChars="200" w:firstLine="420"/>
        <w:rPr>
          <w:rFonts w:ascii="宋体" w:eastAsia="宋体" w:hAnsi="宋体"/>
        </w:rPr>
      </w:pPr>
      <w:r w:rsidRPr="006B142A">
        <w:rPr>
          <w:rFonts w:ascii="宋体" w:eastAsia="宋体" w:hAnsi="宋体" w:hint="eastAsia"/>
        </w:rPr>
        <w:t>10月30日，北汽蓝谷发布2024年第三季度财报。营收60.77亿元，同比下降71.78%；净亏损19.2亿元。前三季度营收98.18亿元，同比增长5.49%；净亏损44.91亿元</w:t>
      </w:r>
      <w:r w:rsidR="00DA4755" w:rsidRPr="006B142A">
        <w:rPr>
          <w:rFonts w:ascii="宋体" w:eastAsia="宋体" w:hAnsi="宋体" w:hint="eastAsia"/>
        </w:rPr>
        <w:t>。</w:t>
      </w:r>
    </w:p>
    <w:p w14:paraId="1894600F" w14:textId="77777777" w:rsidR="006B142A" w:rsidRPr="006B142A" w:rsidRDefault="006B142A" w:rsidP="00AC60F7">
      <w:pPr>
        <w:ind w:firstLineChars="202" w:firstLine="424"/>
        <w:rPr>
          <w:rFonts w:ascii="宋体" w:eastAsia="宋体" w:hAnsi="宋体" w:hint="eastAsia"/>
        </w:rPr>
      </w:pPr>
    </w:p>
    <w:p w14:paraId="0D4726BD" w14:textId="7073F55E" w:rsidR="002A0B7F" w:rsidRPr="006B142A" w:rsidRDefault="002A0B7F"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北汽新能源与小马智行签署技术合作协议</w:t>
      </w:r>
    </w:p>
    <w:p w14:paraId="2A86706D" w14:textId="1E4965CA" w:rsidR="002A0B7F" w:rsidRDefault="002A0B7F" w:rsidP="00AC60F7">
      <w:pPr>
        <w:ind w:firstLineChars="202" w:firstLine="424"/>
        <w:rPr>
          <w:rFonts w:ascii="宋体" w:eastAsia="宋体" w:hAnsi="宋体"/>
        </w:rPr>
      </w:pPr>
      <w:r w:rsidRPr="006B142A">
        <w:rPr>
          <w:rFonts w:ascii="宋体" w:eastAsia="宋体" w:hAnsi="宋体" w:hint="eastAsia"/>
        </w:rPr>
        <w:t>11月2日，北汽新能源和小马智行签署技术合作协议，未来三年内将在北京打造数千辆级别的无人驾驶出行服务车队。北汽将与小马智行协同共创，构建Robotaxi全链条业务，包括整车集成技术+自动驾驶技术+专业的出行服务。</w:t>
      </w:r>
    </w:p>
    <w:p w14:paraId="189FE789" w14:textId="77777777" w:rsidR="006B142A" w:rsidRPr="006B142A" w:rsidRDefault="006B142A" w:rsidP="00AC60F7">
      <w:pPr>
        <w:ind w:firstLineChars="202" w:firstLine="424"/>
        <w:rPr>
          <w:rFonts w:ascii="宋体" w:eastAsia="宋体" w:hAnsi="宋体" w:hint="eastAsia"/>
        </w:rPr>
      </w:pPr>
    </w:p>
    <w:p w14:paraId="35BE7555" w14:textId="0CB4C06F" w:rsidR="00131BD8" w:rsidRPr="006B142A" w:rsidRDefault="00FE62C6"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长安汽车：前三季度净利润同比下降63.78%</w:t>
      </w:r>
    </w:p>
    <w:p w14:paraId="668F9136" w14:textId="33CF7FF4" w:rsidR="00FE62C6" w:rsidRDefault="00FE62C6" w:rsidP="006B142A">
      <w:pPr>
        <w:ind w:firstLineChars="200" w:firstLine="420"/>
        <w:rPr>
          <w:rFonts w:ascii="宋体" w:eastAsia="宋体" w:hAnsi="宋体"/>
        </w:rPr>
      </w:pPr>
      <w:r w:rsidRPr="006B142A">
        <w:rPr>
          <w:rFonts w:ascii="宋体" w:eastAsia="宋体" w:hAnsi="宋体" w:hint="eastAsia"/>
        </w:rPr>
        <w:t>10月28日晚，长安汽车公告，2024年第三季度，公司营业收入为342.37亿元，同比下降19.85%。归属于上市公司股东的净利润为7.48亿元，同比下降66.44%。年初至报告期末，公司营业收入为1109.6亿元，同比增长2.54%；净利润为35.8亿元，同比下降63.78%。</w:t>
      </w:r>
    </w:p>
    <w:p w14:paraId="2F6DC2F9" w14:textId="77777777" w:rsidR="006B142A" w:rsidRPr="006B142A" w:rsidRDefault="006B142A" w:rsidP="00AC60F7">
      <w:pPr>
        <w:ind w:firstLineChars="202" w:firstLine="424"/>
        <w:rPr>
          <w:rFonts w:ascii="宋体" w:eastAsia="宋体" w:hAnsi="宋体" w:hint="eastAsia"/>
        </w:rPr>
      </w:pPr>
    </w:p>
    <w:p w14:paraId="6A1395E3" w14:textId="7F2E73A8" w:rsidR="00CE01BC" w:rsidRPr="006B142A" w:rsidRDefault="00CE01BC"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传长城汽车考虑发行10亿美元可转换债券</w:t>
      </w:r>
    </w:p>
    <w:p w14:paraId="2B7668EF" w14:textId="05F0A453" w:rsidR="00CE01BC" w:rsidRDefault="00CE01BC" w:rsidP="006B142A">
      <w:pPr>
        <w:ind w:firstLineChars="200" w:firstLine="420"/>
        <w:rPr>
          <w:rFonts w:ascii="宋体" w:eastAsia="宋体" w:hAnsi="宋体"/>
        </w:rPr>
      </w:pPr>
      <w:r w:rsidRPr="006B142A">
        <w:rPr>
          <w:rFonts w:ascii="宋体" w:eastAsia="宋体" w:hAnsi="宋体" w:hint="eastAsia"/>
        </w:rPr>
        <w:t>10月31日，据彭博社报道，有知情人士称，长城汽车考虑发行可转换债券，以筹集至多10亿美元。长城汽车已与顾问就潜在发行事宜进行了初步讨论。相关讨论处于初步阶段。</w:t>
      </w:r>
    </w:p>
    <w:p w14:paraId="7881BEA5" w14:textId="77777777" w:rsidR="006B142A" w:rsidRPr="006B142A" w:rsidRDefault="006B142A" w:rsidP="00AC60F7">
      <w:pPr>
        <w:ind w:firstLineChars="202" w:firstLine="424"/>
        <w:rPr>
          <w:rFonts w:ascii="宋体" w:eastAsia="宋体" w:hAnsi="宋体" w:hint="eastAsia"/>
        </w:rPr>
      </w:pPr>
    </w:p>
    <w:p w14:paraId="43E3F67B" w14:textId="465125E4" w:rsidR="00211736" w:rsidRPr="006B142A" w:rsidRDefault="00211736"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长城汽车投资元戎启行</w:t>
      </w:r>
    </w:p>
    <w:p w14:paraId="7F923EE5" w14:textId="69FE87A7" w:rsidR="008118EF" w:rsidRDefault="008118EF" w:rsidP="006B142A">
      <w:pPr>
        <w:ind w:firstLineChars="200" w:firstLine="420"/>
        <w:rPr>
          <w:rFonts w:ascii="宋体" w:eastAsia="宋体" w:hAnsi="宋体"/>
        </w:rPr>
      </w:pPr>
      <w:r w:rsidRPr="006B142A">
        <w:rPr>
          <w:rFonts w:ascii="宋体" w:eastAsia="宋体" w:hAnsi="宋体" w:hint="eastAsia"/>
        </w:rPr>
        <w:t>元戎启行于近日完成了1亿美元C轮融资，由长城汽车集团独家投资。今年3月，元戎启行已经成为长城汽车的智驾供应商，助力魏牌新蓝山车型无图城区NOA功能量产上线。</w:t>
      </w:r>
    </w:p>
    <w:p w14:paraId="1EB1DDA0" w14:textId="77777777" w:rsidR="006B142A" w:rsidRPr="006B142A" w:rsidRDefault="006B142A" w:rsidP="00AC60F7">
      <w:pPr>
        <w:ind w:firstLineChars="202" w:firstLine="424"/>
        <w:rPr>
          <w:rFonts w:ascii="宋体" w:eastAsia="宋体" w:hAnsi="宋体" w:hint="eastAsia"/>
        </w:rPr>
      </w:pPr>
    </w:p>
    <w:p w14:paraId="2064E5A9" w14:textId="172D3CE4" w:rsidR="00C4500B" w:rsidRPr="006B142A" w:rsidRDefault="00C4500B"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东风本田与广汽本田召回部分混合动力车型</w:t>
      </w:r>
    </w:p>
    <w:p w14:paraId="35A276B5" w14:textId="4AB600A0" w:rsidR="00C4500B" w:rsidRDefault="00C4500B" w:rsidP="006B142A">
      <w:pPr>
        <w:ind w:firstLineChars="200" w:firstLine="420"/>
        <w:rPr>
          <w:rFonts w:ascii="宋体" w:eastAsia="宋体" w:hAnsi="宋体"/>
        </w:rPr>
      </w:pPr>
      <w:r w:rsidRPr="006B142A">
        <w:rPr>
          <w:rFonts w:ascii="宋体" w:eastAsia="宋体" w:hAnsi="宋体" w:hint="eastAsia"/>
        </w:rPr>
        <w:t>国家市场监管总局消息，东风本田汽车有限公司与广汽本田汽车有限公司宣布于2024年11月1日起召回部分国产混合动力汽车。涉及2022至2023年生产的混合动力版思域、型格和致在车型，因动力电池负极端子可能破损，导致动力系统故障灯点亮，存在安全隐患。</w:t>
      </w:r>
    </w:p>
    <w:p w14:paraId="4DE983A3" w14:textId="77777777" w:rsidR="006B142A" w:rsidRPr="006B142A" w:rsidRDefault="006B142A" w:rsidP="00AC60F7">
      <w:pPr>
        <w:ind w:firstLineChars="202" w:firstLine="424"/>
        <w:rPr>
          <w:rFonts w:ascii="宋体" w:eastAsia="宋体" w:hAnsi="宋体" w:hint="eastAsia"/>
        </w:rPr>
      </w:pPr>
    </w:p>
    <w:p w14:paraId="4A9ADB27" w14:textId="726922BF" w:rsidR="004178A6" w:rsidRPr="006B142A" w:rsidRDefault="004178A6"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大众计划到2030年投放22款纯电与插混车型</w:t>
      </w:r>
    </w:p>
    <w:p w14:paraId="562AF82C" w14:textId="2AC6D29B" w:rsidR="003824C0" w:rsidRDefault="003824C0" w:rsidP="006B142A">
      <w:pPr>
        <w:ind w:firstLineChars="200" w:firstLine="420"/>
        <w:rPr>
          <w:rFonts w:ascii="宋体" w:eastAsia="宋体" w:hAnsi="宋体"/>
        </w:rPr>
      </w:pPr>
      <w:r w:rsidRPr="006B142A">
        <w:rPr>
          <w:rFonts w:ascii="宋体" w:eastAsia="宋体" w:hAnsi="宋体" w:hint="eastAsia"/>
        </w:rPr>
        <w:t>日前，在2024世界智能网联汽车大会上，大众汽车乘用车品牌中国首席执行官孟侠表示，到2030年，大众汽车将向中国市场再投放含纯电、插电混动在内的22款全新新能源车型。</w:t>
      </w:r>
      <w:r w:rsidR="00652FB0" w:rsidRPr="006B142A">
        <w:rPr>
          <w:rFonts w:ascii="宋体" w:eastAsia="宋体" w:hAnsi="宋体" w:hint="eastAsia"/>
        </w:rPr>
        <w:t>大众与小鹏合作车型首批两款车型已确定于2026年上市，首款产品为SUV车型。</w:t>
      </w:r>
    </w:p>
    <w:p w14:paraId="2D3EF7BD" w14:textId="77777777" w:rsidR="006B142A" w:rsidRPr="006B142A" w:rsidRDefault="006B142A" w:rsidP="00AC60F7">
      <w:pPr>
        <w:ind w:firstLineChars="202" w:firstLine="424"/>
        <w:rPr>
          <w:rFonts w:ascii="宋体" w:eastAsia="宋体" w:hAnsi="宋体" w:hint="eastAsia"/>
        </w:rPr>
      </w:pPr>
    </w:p>
    <w:p w14:paraId="2A22C988" w14:textId="01E8214E" w:rsidR="007477AE" w:rsidRPr="006B142A" w:rsidRDefault="007477AE"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lastRenderedPageBreak/>
        <w:t>广汽集团Q3营收282亿元</w:t>
      </w:r>
    </w:p>
    <w:p w14:paraId="0E33D5F1" w14:textId="150FB342" w:rsidR="007477AE" w:rsidRDefault="007477AE" w:rsidP="006B142A">
      <w:pPr>
        <w:ind w:firstLineChars="200" w:firstLine="420"/>
        <w:rPr>
          <w:rFonts w:ascii="宋体" w:eastAsia="宋体" w:hAnsi="宋体"/>
        </w:rPr>
      </w:pPr>
      <w:r w:rsidRPr="006B142A">
        <w:rPr>
          <w:rFonts w:ascii="宋体" w:eastAsia="宋体" w:hAnsi="宋体" w:hint="eastAsia"/>
        </w:rPr>
        <w:t>10月30日，广汽集团发布2024年第三季度财报。营收282.33亿元，同比下降21.73%；净亏损13.96亿元，由盈转亏，同比下降190.40%。</w:t>
      </w:r>
      <w:r w:rsidR="00FF394A" w:rsidRPr="006B142A">
        <w:rPr>
          <w:rFonts w:ascii="宋体" w:eastAsia="宋体" w:hAnsi="宋体" w:hint="eastAsia"/>
        </w:rPr>
        <w:t>前三季度净利润1.2亿元，同比下降97.34%</w:t>
      </w:r>
      <w:r w:rsidR="00DA4A99" w:rsidRPr="006B142A">
        <w:rPr>
          <w:rFonts w:ascii="宋体" w:eastAsia="宋体" w:hAnsi="宋体" w:hint="eastAsia"/>
        </w:rPr>
        <w:t>。</w:t>
      </w:r>
    </w:p>
    <w:p w14:paraId="3CF18759" w14:textId="77777777" w:rsidR="006B142A" w:rsidRPr="006B142A" w:rsidRDefault="006B142A" w:rsidP="00AC60F7">
      <w:pPr>
        <w:ind w:firstLineChars="202" w:firstLine="424"/>
        <w:rPr>
          <w:rFonts w:ascii="宋体" w:eastAsia="宋体" w:hAnsi="宋体" w:hint="eastAsia"/>
        </w:rPr>
      </w:pPr>
    </w:p>
    <w:p w14:paraId="46C54E28" w14:textId="1D59F743" w:rsidR="00AE0C90" w:rsidRPr="006B142A" w:rsidRDefault="00AE0C90"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极氪正式登陆埃及</w:t>
      </w:r>
    </w:p>
    <w:p w14:paraId="2F547091" w14:textId="454A46FC" w:rsidR="00AE0C90" w:rsidRDefault="00AE0C90" w:rsidP="00AC60F7">
      <w:pPr>
        <w:ind w:firstLineChars="202" w:firstLine="424"/>
        <w:rPr>
          <w:rFonts w:ascii="宋体" w:eastAsia="宋体" w:hAnsi="宋体"/>
        </w:rPr>
      </w:pPr>
      <w:r w:rsidRPr="006B142A">
        <w:rPr>
          <w:rFonts w:ascii="宋体" w:eastAsia="宋体" w:hAnsi="宋体" w:hint="eastAsia"/>
        </w:rPr>
        <w:t>10月29日，极氪宣布已与埃及国际汽车公司（EIM）正式签署合作协议，双方将联合开拓埃及市场，构建在埃及的销售和服务网络。据悉，极氪计划率先在埃及市场推出极氪001和极氪X两款旗舰车型，还将逐步引入更多车型，以满足不同消费群体的多元化需求。</w:t>
      </w:r>
    </w:p>
    <w:p w14:paraId="2D94C330" w14:textId="77777777" w:rsidR="006B142A" w:rsidRPr="006B142A" w:rsidRDefault="006B142A" w:rsidP="00AC60F7">
      <w:pPr>
        <w:ind w:firstLineChars="202" w:firstLine="424"/>
        <w:rPr>
          <w:rFonts w:ascii="宋体" w:eastAsia="宋体" w:hAnsi="宋体" w:hint="eastAsia"/>
        </w:rPr>
      </w:pPr>
    </w:p>
    <w:p w14:paraId="60DEA784" w14:textId="2898C90A" w:rsidR="003D5EFC" w:rsidRPr="006B142A" w:rsidRDefault="003D5EFC"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吉利雷神EM-i超级电混发布</w:t>
      </w:r>
    </w:p>
    <w:p w14:paraId="32482C41" w14:textId="0FEB55FF" w:rsidR="003D5EFC" w:rsidRDefault="003D5EFC" w:rsidP="00AC60F7">
      <w:pPr>
        <w:ind w:firstLineChars="202" w:firstLine="424"/>
        <w:rPr>
          <w:rFonts w:ascii="宋体" w:eastAsia="宋体" w:hAnsi="宋体"/>
        </w:rPr>
      </w:pPr>
      <w:r w:rsidRPr="006B142A">
        <w:rPr>
          <w:rFonts w:ascii="宋体" w:eastAsia="宋体" w:hAnsi="宋体" w:hint="eastAsia"/>
        </w:rPr>
        <w:t>10月30日，吉利汽车新一代雷神EM-i超级电混技术正式发布。雷神EM-i超级电混是吉利基于高性能电混的技术体系，拥有46.5%的超高热效率，满油满电续航可超2000km，最低油耗进入了2L时代。雷神EM-i超级电混将搭载在吉利银河星舰7等车型上。</w:t>
      </w:r>
    </w:p>
    <w:p w14:paraId="67078C90" w14:textId="77777777" w:rsidR="006B142A" w:rsidRPr="006B142A" w:rsidRDefault="006B142A" w:rsidP="00AC60F7">
      <w:pPr>
        <w:ind w:firstLineChars="202" w:firstLine="424"/>
        <w:rPr>
          <w:rFonts w:ascii="宋体" w:eastAsia="宋体" w:hAnsi="宋体" w:hint="eastAsia"/>
        </w:rPr>
      </w:pPr>
    </w:p>
    <w:p w14:paraId="214FBC5D" w14:textId="62D792DD" w:rsidR="002D2BEC" w:rsidRPr="006B142A" w:rsidRDefault="002D2BEC"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江淮汽车2024年Q3净利润3亿元 同比增1028%</w:t>
      </w:r>
    </w:p>
    <w:p w14:paraId="4F42CD95" w14:textId="151E999E" w:rsidR="002D2BEC" w:rsidRDefault="002D2BEC" w:rsidP="00AC60F7">
      <w:pPr>
        <w:ind w:firstLineChars="202" w:firstLine="424"/>
        <w:rPr>
          <w:rFonts w:ascii="宋体" w:eastAsia="宋体" w:hAnsi="宋体"/>
        </w:rPr>
      </w:pPr>
      <w:r w:rsidRPr="006B142A">
        <w:rPr>
          <w:rFonts w:ascii="宋体" w:eastAsia="宋体" w:hAnsi="宋体" w:hint="eastAsia"/>
        </w:rPr>
        <w:t>10月29日，江淮汽车发布了2024年第三季度财报。营收109.08亿元，同比下降5.57%；净利润3.24亿元，同比增长1028.38%。</w:t>
      </w:r>
    </w:p>
    <w:p w14:paraId="4E904EF3" w14:textId="77777777" w:rsidR="006B142A" w:rsidRPr="006B142A" w:rsidRDefault="006B142A" w:rsidP="00AC60F7">
      <w:pPr>
        <w:ind w:firstLineChars="202" w:firstLine="424"/>
        <w:rPr>
          <w:rFonts w:ascii="宋体" w:eastAsia="宋体" w:hAnsi="宋体" w:hint="eastAsia"/>
        </w:rPr>
      </w:pPr>
    </w:p>
    <w:p w14:paraId="1CFDF425" w14:textId="5D490C66" w:rsidR="006939D6" w:rsidRPr="006B142A" w:rsidRDefault="006939D6"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理想汽车：第三季度营收429亿元，同比增长23.6%</w:t>
      </w:r>
    </w:p>
    <w:p w14:paraId="41C6A792" w14:textId="0693AC92" w:rsidR="006939D6" w:rsidRDefault="006939D6" w:rsidP="00AC60F7">
      <w:pPr>
        <w:ind w:firstLineChars="202" w:firstLine="424"/>
        <w:rPr>
          <w:rFonts w:ascii="宋体" w:eastAsia="宋体" w:hAnsi="宋体"/>
        </w:rPr>
      </w:pPr>
      <w:r w:rsidRPr="006B142A">
        <w:rPr>
          <w:rFonts w:ascii="宋体" w:eastAsia="宋体" w:hAnsi="宋体" w:hint="eastAsia"/>
        </w:rPr>
        <w:t>10月31日，理想汽车发布2024年第三季度财报，该季度营收为429亿元，同比增长23.6%；净利润28亿元，同比增长0.3%；季度交付量达到15.28万辆，同比增长45.4%。</w:t>
      </w:r>
    </w:p>
    <w:p w14:paraId="5952B4B3" w14:textId="77777777" w:rsidR="006B142A" w:rsidRPr="006B142A" w:rsidRDefault="006B142A" w:rsidP="00AC60F7">
      <w:pPr>
        <w:ind w:firstLineChars="202" w:firstLine="424"/>
        <w:rPr>
          <w:rFonts w:ascii="宋体" w:eastAsia="宋体" w:hAnsi="宋体" w:hint="eastAsia"/>
        </w:rPr>
      </w:pPr>
    </w:p>
    <w:p w14:paraId="250975A0" w14:textId="6AAEC7FC" w:rsidR="009B1EF6" w:rsidRPr="006B142A" w:rsidRDefault="009B1EF6"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理想汽车成立出海部门 瞄准中东中亚市场</w:t>
      </w:r>
    </w:p>
    <w:p w14:paraId="461FC20F" w14:textId="37DAED75" w:rsidR="009B1EF6" w:rsidRDefault="009B1EF6" w:rsidP="00AC60F7">
      <w:pPr>
        <w:ind w:firstLineChars="202" w:firstLine="424"/>
        <w:rPr>
          <w:rFonts w:ascii="宋体" w:eastAsia="宋体" w:hAnsi="宋体"/>
        </w:rPr>
      </w:pPr>
      <w:r w:rsidRPr="006B142A">
        <w:rPr>
          <w:rFonts w:ascii="宋体" w:eastAsia="宋体" w:hAnsi="宋体" w:hint="eastAsia"/>
        </w:rPr>
        <w:t>理想汽车宣布成立出海一级部门，由王进负责，直接向销售与服务高级副总裁邹良军汇报。理想汽车的出海计划主要瞄准中东和中亚国家，同时考虑拉丁美洲市场。</w:t>
      </w:r>
    </w:p>
    <w:p w14:paraId="2D645FDE" w14:textId="77777777" w:rsidR="006B142A" w:rsidRPr="006B142A" w:rsidRDefault="006B142A" w:rsidP="00AC60F7">
      <w:pPr>
        <w:ind w:firstLineChars="202" w:firstLine="424"/>
        <w:rPr>
          <w:rFonts w:ascii="宋体" w:eastAsia="宋体" w:hAnsi="宋体" w:hint="eastAsia"/>
        </w:rPr>
      </w:pPr>
    </w:p>
    <w:p w14:paraId="694A0D78" w14:textId="5D217768" w:rsidR="002D74F6" w:rsidRPr="006B142A" w:rsidRDefault="002D74F6"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起亚中国迎来触底反弹</w:t>
      </w:r>
    </w:p>
    <w:p w14:paraId="3CB4A92F" w14:textId="4A629BA6" w:rsidR="002D74F6" w:rsidRDefault="002D74F6" w:rsidP="00AC60F7">
      <w:pPr>
        <w:ind w:firstLineChars="202" w:firstLine="424"/>
        <w:rPr>
          <w:rFonts w:ascii="宋体" w:eastAsia="宋体" w:hAnsi="宋体"/>
        </w:rPr>
      </w:pPr>
      <w:r w:rsidRPr="006B142A">
        <w:rPr>
          <w:rFonts w:ascii="宋体" w:eastAsia="宋体" w:hAnsi="宋体" w:hint="eastAsia"/>
        </w:rPr>
        <w:t>今年9月，起亚中国月销量达到了21958辆，同比增长32.2%，连续4个月销量突破2万辆。今年1-9月，起亚中国累计销量达到了176201辆，已超过2023年全年的销量，起亚中国迎来了触底反弹。</w:t>
      </w:r>
    </w:p>
    <w:p w14:paraId="72C21805" w14:textId="77777777" w:rsidR="006B142A" w:rsidRPr="006B142A" w:rsidRDefault="006B142A" w:rsidP="00AC60F7">
      <w:pPr>
        <w:ind w:firstLineChars="202" w:firstLine="424"/>
        <w:rPr>
          <w:rFonts w:ascii="宋体" w:eastAsia="宋体" w:hAnsi="宋体" w:hint="eastAsia"/>
        </w:rPr>
      </w:pPr>
    </w:p>
    <w:p w14:paraId="45B50784" w14:textId="337998D2" w:rsidR="00AA31D0" w:rsidRPr="006B142A" w:rsidRDefault="00AA31D0"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上汽集团：前三季度净利润同比下降39.45%</w:t>
      </w:r>
    </w:p>
    <w:p w14:paraId="142FF4C7" w14:textId="47341D30" w:rsidR="00AA31D0" w:rsidRDefault="00AA31D0" w:rsidP="00AC60F7">
      <w:pPr>
        <w:ind w:firstLineChars="202" w:firstLine="424"/>
        <w:rPr>
          <w:rFonts w:ascii="宋体" w:eastAsia="宋体" w:hAnsi="宋体"/>
        </w:rPr>
      </w:pPr>
      <w:r w:rsidRPr="006B142A">
        <w:rPr>
          <w:rFonts w:ascii="宋体" w:eastAsia="宋体" w:hAnsi="宋体" w:hint="eastAsia"/>
        </w:rPr>
        <w:t>10月30日，上汽集团公告，公司前三季度实现营业收入4196.46亿元，同比下降17.39%；归属于上市公司股东的净利润69.07亿元，同比下降39.45%。</w:t>
      </w:r>
    </w:p>
    <w:p w14:paraId="77B79871" w14:textId="77777777" w:rsidR="006B142A" w:rsidRPr="006B142A" w:rsidRDefault="006B142A" w:rsidP="00AC60F7">
      <w:pPr>
        <w:ind w:firstLineChars="202" w:firstLine="424"/>
        <w:rPr>
          <w:rFonts w:ascii="宋体" w:eastAsia="宋体" w:hAnsi="宋体" w:hint="eastAsia"/>
        </w:rPr>
      </w:pPr>
    </w:p>
    <w:p w14:paraId="021C490B" w14:textId="667A01DC" w:rsidR="00056012" w:rsidRPr="006B142A" w:rsidRDefault="00056012"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赛力斯2024年Q3营收416亿元</w:t>
      </w:r>
    </w:p>
    <w:p w14:paraId="1084D332" w14:textId="6C1EBE25" w:rsidR="00056012" w:rsidRDefault="00056012" w:rsidP="00AC60F7">
      <w:pPr>
        <w:ind w:firstLineChars="202" w:firstLine="424"/>
        <w:rPr>
          <w:rFonts w:ascii="宋体" w:eastAsia="宋体" w:hAnsi="宋体"/>
        </w:rPr>
      </w:pPr>
      <w:r w:rsidRPr="006B142A">
        <w:rPr>
          <w:rFonts w:ascii="宋体" w:eastAsia="宋体" w:hAnsi="宋体" w:hint="eastAsia"/>
        </w:rPr>
        <w:t>10月30日，赛力斯发布2024年第三季度财报。营收415.82亿元，同比增长636.25%；净利润24.13亿元。前三季度营收1066.27亿元，同比增长539.24%；净利润40.38亿元</w:t>
      </w:r>
      <w:r w:rsidR="00281EEC" w:rsidRPr="006B142A">
        <w:rPr>
          <w:rFonts w:ascii="宋体" w:eastAsia="宋体" w:hAnsi="宋体" w:hint="eastAsia"/>
        </w:rPr>
        <w:t>。</w:t>
      </w:r>
    </w:p>
    <w:p w14:paraId="14538BF7" w14:textId="77777777" w:rsidR="006B142A" w:rsidRPr="006B142A" w:rsidRDefault="006B142A" w:rsidP="00AC60F7">
      <w:pPr>
        <w:ind w:firstLineChars="202" w:firstLine="424"/>
        <w:rPr>
          <w:rFonts w:ascii="宋体" w:eastAsia="宋体" w:hAnsi="宋体" w:hint="eastAsia"/>
        </w:rPr>
      </w:pPr>
    </w:p>
    <w:p w14:paraId="156467EC" w14:textId="276A0481" w:rsidR="00827426" w:rsidRPr="006B142A" w:rsidRDefault="00827426"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蔚来控股有限公司注册资本增至约74.3亿元</w:t>
      </w:r>
    </w:p>
    <w:p w14:paraId="5AF49AE3" w14:textId="590AC17C" w:rsidR="00827426" w:rsidRDefault="00827426" w:rsidP="00AC60F7">
      <w:pPr>
        <w:ind w:firstLineChars="202" w:firstLine="424"/>
        <w:rPr>
          <w:rFonts w:ascii="宋体" w:eastAsia="宋体" w:hAnsi="宋体"/>
        </w:rPr>
      </w:pPr>
      <w:r w:rsidRPr="006B142A">
        <w:rPr>
          <w:rFonts w:ascii="宋体" w:eastAsia="宋体" w:hAnsi="宋体" w:hint="eastAsia"/>
        </w:rPr>
        <w:t>近日，蔚来控股有限公司发生工商变更，注册资本由约64.3亿元增至约74.3亿元。</w:t>
      </w:r>
    </w:p>
    <w:p w14:paraId="7FCE8743" w14:textId="77777777" w:rsidR="006B142A" w:rsidRPr="006B142A" w:rsidRDefault="006B142A" w:rsidP="00AC60F7">
      <w:pPr>
        <w:ind w:firstLineChars="202" w:firstLine="424"/>
        <w:rPr>
          <w:rFonts w:ascii="宋体" w:eastAsia="宋体" w:hAnsi="宋体" w:hint="eastAsia"/>
        </w:rPr>
      </w:pPr>
    </w:p>
    <w:p w14:paraId="273A8C57" w14:textId="28C2B389" w:rsidR="004373A3" w:rsidRPr="006B142A" w:rsidRDefault="004373A3"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lastRenderedPageBreak/>
        <w:t>蔚来中东团队开启秘密招聘</w:t>
      </w:r>
    </w:p>
    <w:p w14:paraId="2BBCFE58" w14:textId="1A1E36B9" w:rsidR="004373A3" w:rsidRDefault="004373A3" w:rsidP="00AC60F7">
      <w:pPr>
        <w:ind w:firstLineChars="202" w:firstLine="424"/>
        <w:rPr>
          <w:rFonts w:ascii="宋体" w:eastAsia="宋体" w:hAnsi="宋体"/>
        </w:rPr>
      </w:pPr>
      <w:r w:rsidRPr="006B142A">
        <w:rPr>
          <w:rFonts w:ascii="宋体" w:eastAsia="宋体" w:hAnsi="宋体" w:hint="eastAsia"/>
        </w:rPr>
        <w:t>10月31日消息，据多家国内媒体报道，为扩充中东团队，近期，蔚来在国内已开启秘密招聘。</w:t>
      </w:r>
      <w:r w:rsidR="00B85719" w:rsidRPr="006B142A">
        <w:rPr>
          <w:rFonts w:ascii="宋体" w:eastAsia="宋体" w:hAnsi="宋体" w:hint="eastAsia"/>
        </w:rPr>
        <w:t>蔚来相关人士称：“蔚来的中东北非团队和阿联酋当地团队已建立，并在扩大规模。”</w:t>
      </w:r>
    </w:p>
    <w:p w14:paraId="1326A22F" w14:textId="77777777" w:rsidR="006B142A" w:rsidRPr="006B142A" w:rsidRDefault="006B142A" w:rsidP="00AC60F7">
      <w:pPr>
        <w:ind w:firstLineChars="202" w:firstLine="424"/>
        <w:rPr>
          <w:rFonts w:ascii="宋体" w:eastAsia="宋体" w:hAnsi="宋体" w:hint="eastAsia"/>
        </w:rPr>
      </w:pPr>
    </w:p>
    <w:p w14:paraId="0DE1DF2E" w14:textId="60866DC1" w:rsidR="00065C25" w:rsidRPr="006B142A" w:rsidRDefault="00065C25"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小米SU7 10月交付量首破2万辆，预计本月提前完成全年目标</w:t>
      </w:r>
    </w:p>
    <w:p w14:paraId="56465F77" w14:textId="1C90ED76" w:rsidR="00065C25" w:rsidRDefault="00065C25" w:rsidP="00AC60F7">
      <w:pPr>
        <w:ind w:firstLineChars="202" w:firstLine="424"/>
        <w:rPr>
          <w:rFonts w:ascii="宋体" w:eastAsia="宋体" w:hAnsi="宋体"/>
        </w:rPr>
      </w:pPr>
      <w:r w:rsidRPr="006B142A">
        <w:rPr>
          <w:rFonts w:ascii="宋体" w:eastAsia="宋体" w:hAnsi="宋体" w:hint="eastAsia"/>
        </w:rPr>
        <w:t>小米汽车宣布，2024年10月，小米SU7交付量超过20000辆。这是小米汽车单月交付量首次突破2万辆，预计本月将提前完成10万辆全年交付目标。</w:t>
      </w:r>
    </w:p>
    <w:p w14:paraId="7E5F0F9A" w14:textId="77777777" w:rsidR="006B142A" w:rsidRPr="006B142A" w:rsidRDefault="006B142A" w:rsidP="00AC60F7">
      <w:pPr>
        <w:ind w:firstLineChars="202" w:firstLine="424"/>
        <w:rPr>
          <w:rFonts w:ascii="宋体" w:eastAsia="宋体" w:hAnsi="宋体" w:hint="eastAsia"/>
        </w:rPr>
      </w:pPr>
    </w:p>
    <w:p w14:paraId="7BAB10DC" w14:textId="3244FBB1" w:rsidR="0055545B" w:rsidRPr="006B142A" w:rsidRDefault="0055545B"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小米10月30日全量推送全国都能开的城市领航</w:t>
      </w:r>
    </w:p>
    <w:p w14:paraId="2412432B" w14:textId="7EBE859C" w:rsidR="006B142A" w:rsidRDefault="0055545B" w:rsidP="006B142A">
      <w:pPr>
        <w:ind w:firstLineChars="202" w:firstLine="424"/>
        <w:rPr>
          <w:rFonts w:ascii="宋体" w:eastAsia="宋体" w:hAnsi="宋体"/>
        </w:rPr>
      </w:pPr>
      <w:r w:rsidRPr="006B142A">
        <w:rPr>
          <w:rFonts w:ascii="宋体" w:eastAsia="宋体" w:hAnsi="宋体" w:hint="eastAsia"/>
        </w:rPr>
        <w:t>10月30日，小米汽车全国都能开的城市领航开启全量推送，同时端到端+VLM视觉语言大模型的小米智驾，将实现“车位到车位”，11月底定向邀请内测，12月底先锋版推送。</w:t>
      </w:r>
    </w:p>
    <w:p w14:paraId="45ABC1D7" w14:textId="77777777" w:rsidR="006B142A" w:rsidRPr="006B142A" w:rsidRDefault="006B142A" w:rsidP="006B142A">
      <w:pPr>
        <w:ind w:firstLineChars="202" w:firstLine="424"/>
        <w:rPr>
          <w:rFonts w:ascii="宋体" w:eastAsia="宋体" w:hAnsi="宋体" w:hint="eastAsia"/>
        </w:rPr>
      </w:pPr>
    </w:p>
    <w:p w14:paraId="282686D6" w14:textId="255B877D" w:rsidR="00BE6054" w:rsidRPr="006B142A" w:rsidRDefault="00BE6054"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小米汽车10月新增11家门店</w:t>
      </w:r>
    </w:p>
    <w:p w14:paraId="4116C3E5" w14:textId="23A782AA" w:rsidR="00BE6054" w:rsidRDefault="00BE6054" w:rsidP="00AC60F7">
      <w:pPr>
        <w:ind w:firstLineChars="202" w:firstLine="424"/>
        <w:rPr>
          <w:rFonts w:ascii="宋体" w:eastAsia="宋体" w:hAnsi="宋体"/>
        </w:rPr>
      </w:pPr>
      <w:r w:rsidRPr="006B142A">
        <w:rPr>
          <w:rFonts w:ascii="宋体" w:eastAsia="宋体" w:hAnsi="宋体" w:hint="eastAsia"/>
        </w:rPr>
        <w:t>小米汽车10月新增11家门店，目前全国38城，139家门店已开业。11月计划新增11家新门店，覆盖两座新城市：银川，徐州。</w:t>
      </w:r>
    </w:p>
    <w:p w14:paraId="1327A191" w14:textId="77777777" w:rsidR="006B142A" w:rsidRPr="006B142A" w:rsidRDefault="006B142A" w:rsidP="00AC60F7">
      <w:pPr>
        <w:ind w:firstLineChars="202" w:firstLine="424"/>
        <w:rPr>
          <w:rFonts w:ascii="宋体" w:eastAsia="宋体" w:hAnsi="宋体" w:hint="eastAsia"/>
        </w:rPr>
      </w:pPr>
    </w:p>
    <w:p w14:paraId="082BC6A7" w14:textId="636375ED" w:rsidR="00C4167B" w:rsidRPr="006B142A" w:rsidRDefault="00C4167B"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小鹏P7+三电技术沟通会</w:t>
      </w:r>
    </w:p>
    <w:p w14:paraId="18DDE969" w14:textId="439D19CC" w:rsidR="00C4167B" w:rsidRDefault="00C4167B" w:rsidP="00AC60F7">
      <w:pPr>
        <w:ind w:firstLineChars="202" w:firstLine="424"/>
        <w:rPr>
          <w:rFonts w:ascii="宋体" w:eastAsia="宋体" w:hAnsi="宋体"/>
        </w:rPr>
      </w:pPr>
      <w:r w:rsidRPr="006B142A">
        <w:rPr>
          <w:rFonts w:ascii="宋体" w:eastAsia="宋体" w:hAnsi="宋体" w:hint="eastAsia"/>
        </w:rPr>
        <w:t>10月29日，小鹏汽车于广州举办小鹏P7+三电技术沟通会，同时公布了该车光电测试成绩。经媒体实测，小鹏P7+的续航达成率为85.1%，百公里电耗13.08kWh。</w:t>
      </w:r>
    </w:p>
    <w:p w14:paraId="01B54F6C" w14:textId="77777777" w:rsidR="006B142A" w:rsidRPr="006B142A" w:rsidRDefault="006B142A" w:rsidP="00AC60F7">
      <w:pPr>
        <w:ind w:firstLineChars="202" w:firstLine="424"/>
        <w:rPr>
          <w:rFonts w:ascii="宋体" w:eastAsia="宋体" w:hAnsi="宋体" w:hint="eastAsia"/>
        </w:rPr>
      </w:pPr>
    </w:p>
    <w:p w14:paraId="5E0B02A5" w14:textId="01486CAB" w:rsidR="009B3C7C" w:rsidRPr="006B142A" w:rsidRDefault="00246B22"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宇通客车：前三季度净利润同比增长131.49%</w:t>
      </w:r>
    </w:p>
    <w:p w14:paraId="5FB2DBBD" w14:textId="37E451C7" w:rsidR="00246B22" w:rsidRDefault="00246B22" w:rsidP="00AC60F7">
      <w:pPr>
        <w:ind w:firstLineChars="202" w:firstLine="424"/>
        <w:rPr>
          <w:rFonts w:ascii="宋体" w:eastAsia="宋体" w:hAnsi="宋体"/>
        </w:rPr>
      </w:pPr>
      <w:r w:rsidRPr="006B142A">
        <w:rPr>
          <w:rFonts w:ascii="宋体" w:eastAsia="宋体" w:hAnsi="宋体" w:hint="eastAsia"/>
        </w:rPr>
        <w:t>10月28日，宇通客车发布2024年第三季度报告，公司前三季度实现营业收入240.75亿元，同比增长27.04%；归属于上市公司股东的净利润24.32亿元，同比增长131.49%。第三季度实现营业收入77.39亿元，同比下降1.25%；归属于上市公司股东的净利润7.58亿元，同比增长30.67%。</w:t>
      </w:r>
    </w:p>
    <w:p w14:paraId="38C3E936" w14:textId="77777777" w:rsidR="006B142A" w:rsidRPr="006B142A" w:rsidRDefault="006B142A" w:rsidP="00AC60F7">
      <w:pPr>
        <w:ind w:firstLineChars="202" w:firstLine="424"/>
        <w:rPr>
          <w:rFonts w:ascii="宋体" w:eastAsia="宋体" w:hAnsi="宋体" w:hint="eastAsia"/>
        </w:rPr>
      </w:pPr>
    </w:p>
    <w:p w14:paraId="49674F63" w14:textId="15EF8064" w:rsidR="00552143" w:rsidRPr="006B142A" w:rsidRDefault="00552143"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远航汽车被曝降薪裁员，称正在进行战略调整和重组</w:t>
      </w:r>
    </w:p>
    <w:p w14:paraId="1FCF8925" w14:textId="51C35AF7" w:rsidR="00552143" w:rsidRDefault="00552143" w:rsidP="00AC60F7">
      <w:pPr>
        <w:ind w:firstLineChars="202" w:firstLine="424"/>
        <w:rPr>
          <w:rFonts w:ascii="宋体" w:eastAsia="宋体" w:hAnsi="宋体"/>
        </w:rPr>
      </w:pPr>
      <w:r w:rsidRPr="006B142A">
        <w:rPr>
          <w:rFonts w:ascii="宋体" w:eastAsia="宋体" w:hAnsi="宋体" w:hint="eastAsia"/>
        </w:rPr>
        <w:t>近日，大运集团旗下高端新能源品牌远航汽车被自家员工曝出人员流失较为严重、延迟发放工资等情况。对此，远航汽车回应称：“公司正在进行战略调整，目前处于重组状态。</w:t>
      </w:r>
      <w:r w:rsidR="005E330B" w:rsidRPr="006B142A">
        <w:rPr>
          <w:rFonts w:ascii="宋体" w:eastAsia="宋体" w:hAnsi="宋体" w:hint="eastAsia"/>
        </w:rPr>
        <w:t>”</w:t>
      </w:r>
    </w:p>
    <w:p w14:paraId="69B6C919" w14:textId="77777777" w:rsidR="006B142A" w:rsidRPr="006B142A" w:rsidRDefault="006B142A" w:rsidP="00AC60F7">
      <w:pPr>
        <w:ind w:firstLineChars="202" w:firstLine="424"/>
        <w:rPr>
          <w:rFonts w:ascii="宋体" w:eastAsia="宋体" w:hAnsi="宋体" w:hint="eastAsia"/>
        </w:rPr>
      </w:pPr>
    </w:p>
    <w:p w14:paraId="21BFEC7B" w14:textId="1E0FBBCE" w:rsidR="00F27484" w:rsidRPr="006B142A" w:rsidRDefault="00F27484"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中国一汽首家直营红旗体验中心开业</w:t>
      </w:r>
    </w:p>
    <w:p w14:paraId="65EB9E33" w14:textId="3F70312C" w:rsidR="00F27484" w:rsidRDefault="00F27484" w:rsidP="00AC60F7">
      <w:pPr>
        <w:ind w:firstLineChars="202" w:firstLine="424"/>
        <w:rPr>
          <w:rFonts w:ascii="宋体" w:eastAsia="宋体" w:hAnsi="宋体"/>
        </w:rPr>
      </w:pPr>
      <w:r w:rsidRPr="006B142A">
        <w:rPr>
          <w:rFonts w:ascii="宋体" w:eastAsia="宋体" w:hAnsi="宋体" w:hint="eastAsia"/>
        </w:rPr>
        <w:t>10月28日，中国一汽首家直营红旗体验中心在广东省佛山市正式开业。该体验中心将为客户提供包括汽车销售及售后、汽车租赁、二手车交易以及汽车文化在内的全方位服务。</w:t>
      </w:r>
    </w:p>
    <w:p w14:paraId="207DC439" w14:textId="77777777" w:rsidR="006B142A" w:rsidRPr="006B142A" w:rsidRDefault="006B142A" w:rsidP="00AC60F7">
      <w:pPr>
        <w:ind w:firstLineChars="202" w:firstLine="424"/>
        <w:rPr>
          <w:rFonts w:ascii="宋体" w:eastAsia="宋体" w:hAnsi="宋体" w:hint="eastAsia"/>
        </w:rPr>
      </w:pPr>
    </w:p>
    <w:p w14:paraId="058A4C3D" w14:textId="3493B628" w:rsidR="009B3C7C" w:rsidRPr="006B142A" w:rsidRDefault="007E399E" w:rsidP="006B142A">
      <w:pPr>
        <w:pStyle w:val="2"/>
        <w:numPr>
          <w:ilvl w:val="0"/>
          <w:numId w:val="28"/>
        </w:numPr>
        <w:spacing w:before="0" w:after="0" w:line="240" w:lineRule="auto"/>
        <w:ind w:left="0" w:firstLine="0"/>
        <w:rPr>
          <w:rFonts w:ascii="宋体" w:eastAsia="宋体" w:hAnsi="宋体" w:hint="eastAsia"/>
          <w:sz w:val="24"/>
          <w:szCs w:val="24"/>
        </w:rPr>
      </w:pPr>
      <w:r w:rsidRPr="006B142A">
        <w:rPr>
          <w:rFonts w:ascii="宋体" w:eastAsia="宋体" w:hAnsi="宋体" w:hint="eastAsia"/>
          <w:sz w:val="24"/>
          <w:szCs w:val="24"/>
        </w:rPr>
        <w:t>智己汽车：预计2026年正式具备L3级自动驾驶方案的量产条件</w:t>
      </w:r>
    </w:p>
    <w:p w14:paraId="1068625C" w14:textId="7EE94109" w:rsidR="00131BD8" w:rsidRDefault="007E399E" w:rsidP="00AC60F7">
      <w:pPr>
        <w:ind w:firstLineChars="202" w:firstLine="424"/>
        <w:rPr>
          <w:rFonts w:ascii="宋体" w:eastAsia="宋体" w:hAnsi="宋体"/>
        </w:rPr>
      </w:pPr>
      <w:r w:rsidRPr="006B142A">
        <w:rPr>
          <w:rFonts w:ascii="宋体" w:eastAsia="宋体" w:hAnsi="宋体" w:hint="eastAsia"/>
        </w:rPr>
        <w:t>10月28日，智己汽车宣布成为“行业内首个同时具备L2、L3、L4级智能驾驶量产能力的品牌”。L2+级高阶辅助驾驶已于本月在全国范围内开通全系车型“无图城市NOA”。智己已启动欧洲市场的L2+道路测试。预计将于2026年正式具备L3级自动驾驶方案的量产条件。</w:t>
      </w:r>
    </w:p>
    <w:p w14:paraId="7A49B78F" w14:textId="77777777" w:rsidR="006B142A" w:rsidRPr="006B142A" w:rsidRDefault="006B142A" w:rsidP="00AC60F7">
      <w:pPr>
        <w:ind w:firstLineChars="202" w:firstLine="424"/>
        <w:rPr>
          <w:rFonts w:ascii="宋体" w:eastAsia="宋体" w:hAnsi="宋体" w:hint="eastAsia"/>
        </w:rPr>
      </w:pPr>
    </w:p>
    <w:p w14:paraId="6D7BE859" w14:textId="12F002D7" w:rsidR="00131BD8" w:rsidRPr="006B142A" w:rsidRDefault="00AC60F7" w:rsidP="006B142A">
      <w:pPr>
        <w:pStyle w:val="1"/>
        <w:spacing w:before="0" w:after="0" w:line="240" w:lineRule="auto"/>
        <w:ind w:left="6"/>
        <w:rPr>
          <w:rFonts w:ascii="宋体" w:eastAsia="宋体" w:hAnsi="宋体" w:hint="eastAsia"/>
        </w:rPr>
      </w:pPr>
      <w:r w:rsidRPr="006B142A">
        <w:rPr>
          <w:rFonts w:ascii="宋体" w:eastAsia="宋体" w:hAnsi="宋体" w:hint="eastAsia"/>
        </w:rPr>
        <w:t>六、</w:t>
      </w:r>
      <w:r w:rsidR="00131BD8" w:rsidRPr="006B142A">
        <w:rPr>
          <w:rFonts w:ascii="宋体" w:eastAsia="宋体" w:hAnsi="宋体" w:hint="eastAsia"/>
        </w:rPr>
        <w:t>行业信息</w:t>
      </w:r>
    </w:p>
    <w:p w14:paraId="56E537C8" w14:textId="2E67F708" w:rsidR="000D1353" w:rsidRPr="006B142A" w:rsidRDefault="000D1353"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乘联</w:t>
      </w:r>
      <w:r w:rsidR="00CD467E" w:rsidRPr="006B142A">
        <w:rPr>
          <w:rFonts w:ascii="宋体" w:eastAsia="宋体" w:hAnsi="宋体" w:hint="eastAsia"/>
          <w:sz w:val="24"/>
          <w:szCs w:val="24"/>
        </w:rPr>
        <w:t>数据</w:t>
      </w:r>
      <w:r w:rsidRPr="006B142A">
        <w:rPr>
          <w:rFonts w:ascii="宋体" w:eastAsia="宋体" w:hAnsi="宋体" w:hint="eastAsia"/>
          <w:sz w:val="24"/>
          <w:szCs w:val="24"/>
        </w:rPr>
        <w:t>：今年1-9月皮卡销量38.6万辆，实现同比增长2%</w:t>
      </w:r>
    </w:p>
    <w:p w14:paraId="6C6C7D60" w14:textId="5DB8BBCA" w:rsidR="000D1353" w:rsidRDefault="000D1353" w:rsidP="006B142A">
      <w:pPr>
        <w:ind w:firstLineChars="200" w:firstLine="420"/>
        <w:rPr>
          <w:rFonts w:ascii="宋体" w:eastAsia="宋体" w:hAnsi="宋体"/>
        </w:rPr>
      </w:pPr>
      <w:r w:rsidRPr="006B142A">
        <w:rPr>
          <w:rFonts w:ascii="宋体" w:eastAsia="宋体" w:hAnsi="宋体" w:hint="eastAsia"/>
        </w:rPr>
        <w:t>10月29日，中国汽车流通协会乘用车市场信息联席分会秘书长崔东树发文称，2024年</w:t>
      </w:r>
      <w:r w:rsidRPr="006B142A">
        <w:rPr>
          <w:rFonts w:ascii="宋体" w:eastAsia="宋体" w:hAnsi="宋体" w:hint="eastAsia"/>
        </w:rPr>
        <w:lastRenderedPageBreak/>
        <w:t>9月，皮卡市场销售4.5万辆，同比增长3%，环比增长17%，处于近5年的中位水平。今年1-9月，皮卡销量38.6万辆，实现同比增长2%。</w:t>
      </w:r>
    </w:p>
    <w:p w14:paraId="4C064EEE" w14:textId="77777777" w:rsidR="006B142A" w:rsidRPr="006B142A" w:rsidRDefault="006B142A" w:rsidP="00AC1319">
      <w:pPr>
        <w:ind w:firstLineChars="270" w:firstLine="567"/>
        <w:rPr>
          <w:rFonts w:ascii="宋体" w:eastAsia="宋体" w:hAnsi="宋体" w:hint="eastAsia"/>
        </w:rPr>
      </w:pPr>
    </w:p>
    <w:p w14:paraId="5BE358B8" w14:textId="7C3EDC21" w:rsidR="00320BAE" w:rsidRPr="006B142A" w:rsidRDefault="00320BAE"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乘联</w:t>
      </w:r>
      <w:r w:rsidR="00CD467E" w:rsidRPr="006B142A">
        <w:rPr>
          <w:rFonts w:ascii="宋体" w:eastAsia="宋体" w:hAnsi="宋体" w:hint="eastAsia"/>
          <w:sz w:val="24"/>
          <w:szCs w:val="24"/>
        </w:rPr>
        <w:t>数据</w:t>
      </w:r>
      <w:r w:rsidRPr="006B142A">
        <w:rPr>
          <w:rFonts w:ascii="宋体" w:eastAsia="宋体" w:hAnsi="宋体" w:hint="eastAsia"/>
          <w:sz w:val="24"/>
          <w:szCs w:val="24"/>
        </w:rPr>
        <w:t>：2024年9月乘用车新四化指数为53.6</w:t>
      </w:r>
    </w:p>
    <w:p w14:paraId="00AB25BC" w14:textId="660FC38B" w:rsidR="00320BAE" w:rsidRDefault="00320BAE" w:rsidP="006B142A">
      <w:pPr>
        <w:ind w:firstLineChars="200" w:firstLine="420"/>
        <w:rPr>
          <w:rFonts w:ascii="宋体" w:eastAsia="宋体" w:hAnsi="宋体"/>
        </w:rPr>
      </w:pPr>
      <w:r w:rsidRPr="006B142A">
        <w:rPr>
          <w:rFonts w:ascii="宋体" w:eastAsia="宋体" w:hAnsi="宋体" w:hint="eastAsia"/>
        </w:rPr>
        <w:t>10月31日，中国汽车流通协会乘用车市场信息联席分会，与上海安路勤企业管理咨询有限公司联合发布的乘用车新四化指数显示，2024年9月新四化指数为53.6。其中电动化指数为53.3，智能化指数为4.2；网联化指数为24.4。</w:t>
      </w:r>
    </w:p>
    <w:p w14:paraId="32259310" w14:textId="77777777" w:rsidR="006B142A" w:rsidRPr="006B142A" w:rsidRDefault="006B142A" w:rsidP="00AC1319">
      <w:pPr>
        <w:ind w:firstLineChars="270" w:firstLine="567"/>
        <w:rPr>
          <w:rFonts w:ascii="宋体" w:eastAsia="宋体" w:hAnsi="宋体" w:hint="eastAsia"/>
        </w:rPr>
      </w:pPr>
    </w:p>
    <w:p w14:paraId="01C50328" w14:textId="3229A81F" w:rsidR="005721AD" w:rsidRPr="006B142A" w:rsidRDefault="005721AD"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乘联</w:t>
      </w:r>
      <w:r w:rsidR="00CD467E" w:rsidRPr="006B142A">
        <w:rPr>
          <w:rFonts w:ascii="宋体" w:eastAsia="宋体" w:hAnsi="宋体" w:hint="eastAsia"/>
          <w:sz w:val="24"/>
          <w:szCs w:val="24"/>
        </w:rPr>
        <w:t>数据</w:t>
      </w:r>
      <w:r w:rsidRPr="006B142A">
        <w:rPr>
          <w:rFonts w:ascii="宋体" w:eastAsia="宋体" w:hAnsi="宋体" w:hint="eastAsia"/>
          <w:sz w:val="24"/>
          <w:szCs w:val="24"/>
        </w:rPr>
        <w:t>：9月中国占世界汽车份额36%</w:t>
      </w:r>
    </w:p>
    <w:p w14:paraId="6A4AD771" w14:textId="33E48CC0" w:rsidR="005721AD" w:rsidRDefault="005721AD" w:rsidP="006B142A">
      <w:pPr>
        <w:ind w:firstLineChars="200" w:firstLine="420"/>
        <w:rPr>
          <w:rFonts w:ascii="宋体" w:eastAsia="宋体" w:hAnsi="宋体"/>
        </w:rPr>
      </w:pPr>
      <w:r w:rsidRPr="006B142A">
        <w:rPr>
          <w:rFonts w:ascii="宋体" w:eastAsia="宋体" w:hAnsi="宋体" w:hint="eastAsia"/>
        </w:rPr>
        <w:t>乘联会秘书长崔东树发文称，2024年9月的世界汽车销量达到772</w:t>
      </w:r>
      <w:r w:rsidR="00EB0F4E">
        <w:rPr>
          <w:rFonts w:ascii="宋体" w:eastAsia="宋体" w:hAnsi="宋体" w:hint="eastAsia"/>
        </w:rPr>
        <w:t>万辆</w:t>
      </w:r>
      <w:r w:rsidRPr="006B142A">
        <w:rPr>
          <w:rFonts w:ascii="宋体" w:eastAsia="宋体" w:hAnsi="宋体" w:hint="eastAsia"/>
        </w:rPr>
        <w:t>，同比下降4%，环比8月增8%。2024年9月较2017年9月峰值仍稍低10%，处历年的中位水平。2024年1-9月销量6613</w:t>
      </w:r>
      <w:r w:rsidR="00EB0F4E">
        <w:rPr>
          <w:rFonts w:ascii="宋体" w:eastAsia="宋体" w:hAnsi="宋体" w:hint="eastAsia"/>
        </w:rPr>
        <w:t>万辆</w:t>
      </w:r>
      <w:r w:rsidRPr="006B142A">
        <w:rPr>
          <w:rFonts w:ascii="宋体" w:eastAsia="宋体" w:hAnsi="宋体" w:hint="eastAsia"/>
        </w:rPr>
        <w:t>，同比增长2%。2024年9月中国车企的世界份额36%。</w:t>
      </w:r>
    </w:p>
    <w:p w14:paraId="6A231578" w14:textId="77777777" w:rsidR="006B142A" w:rsidRPr="006B142A" w:rsidRDefault="006B142A" w:rsidP="00AC1319">
      <w:pPr>
        <w:ind w:firstLineChars="270" w:firstLine="567"/>
        <w:rPr>
          <w:rFonts w:ascii="宋体" w:eastAsia="宋体" w:hAnsi="宋体" w:hint="eastAsia"/>
        </w:rPr>
      </w:pPr>
    </w:p>
    <w:p w14:paraId="6134AC07" w14:textId="2CBB4C92" w:rsidR="0038647E" w:rsidRPr="006B142A" w:rsidRDefault="0038647E"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《车路云一体化系统C-V2X车车/车路协同典型应用场景及实施参考》正式发布</w:t>
      </w:r>
    </w:p>
    <w:p w14:paraId="35F7E56A" w14:textId="5C7ADA2A" w:rsidR="0038647E" w:rsidRDefault="0038647E" w:rsidP="006B142A">
      <w:pPr>
        <w:ind w:firstLineChars="200" w:firstLine="420"/>
        <w:rPr>
          <w:rFonts w:ascii="宋体" w:eastAsia="宋体" w:hAnsi="宋体"/>
        </w:rPr>
      </w:pPr>
      <w:r w:rsidRPr="006B142A">
        <w:rPr>
          <w:rFonts w:ascii="宋体" w:eastAsia="宋体" w:hAnsi="宋体" w:hint="eastAsia"/>
        </w:rPr>
        <w:t>10月30日，中国通信学会、中国汽车工程学会等27家参编单位共同编制了《车路云一体化系统C-V2X车车/车路协同典型应用场景及实施参考》正式发布。根据车路云的分阶段、分场景建设与应用策略，同时结合目前智能网联汽车、智慧交通发展，以及提升出行安全、效率、舒适、低碳的需要，选取14个典型应用场景进行分析并提出实施参考。</w:t>
      </w:r>
    </w:p>
    <w:p w14:paraId="402342D8" w14:textId="77777777" w:rsidR="006B142A" w:rsidRPr="006B142A" w:rsidRDefault="006B142A" w:rsidP="00AC1319">
      <w:pPr>
        <w:ind w:firstLineChars="270" w:firstLine="567"/>
        <w:rPr>
          <w:rFonts w:ascii="宋体" w:eastAsia="宋体" w:hAnsi="宋体" w:hint="eastAsia"/>
        </w:rPr>
      </w:pPr>
    </w:p>
    <w:p w14:paraId="43383695" w14:textId="3177EFBB" w:rsidR="00F664D3" w:rsidRPr="006B142A" w:rsidRDefault="00F664D3"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蜂巢能源：四季度订单火爆 盐城基地短刀产线全部满产</w:t>
      </w:r>
    </w:p>
    <w:p w14:paraId="6592A71C" w14:textId="421F7E56" w:rsidR="00F664D3" w:rsidRDefault="00F664D3" w:rsidP="006B142A">
      <w:pPr>
        <w:ind w:firstLineChars="200" w:firstLine="420"/>
        <w:rPr>
          <w:rFonts w:ascii="宋体" w:eastAsia="宋体" w:hAnsi="宋体"/>
        </w:rPr>
      </w:pPr>
      <w:r w:rsidRPr="006B142A">
        <w:rPr>
          <w:rFonts w:ascii="宋体" w:eastAsia="宋体" w:hAnsi="宋体" w:hint="eastAsia"/>
        </w:rPr>
        <w:t>10月29日，蜂巢能源消息，蜂巢能源盐城基地进入满产状态，八条短刀电池产线开足马力。这主要是为满足来自长城、吉利、Stellantis等客户不断追加的订单需求。</w:t>
      </w:r>
    </w:p>
    <w:p w14:paraId="703BC391" w14:textId="77777777" w:rsidR="006B142A" w:rsidRPr="006B142A" w:rsidRDefault="006B142A" w:rsidP="00AC1319">
      <w:pPr>
        <w:ind w:firstLineChars="270" w:firstLine="567"/>
        <w:rPr>
          <w:rFonts w:ascii="宋体" w:eastAsia="宋体" w:hAnsi="宋体" w:hint="eastAsia"/>
        </w:rPr>
      </w:pPr>
    </w:p>
    <w:p w14:paraId="2C1E92EF" w14:textId="2EE93237" w:rsidR="009B3C7C" w:rsidRPr="006B142A" w:rsidRDefault="00344B27"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华域汽车：前三季度净利润44.73亿元 同比下降5.63%</w:t>
      </w:r>
    </w:p>
    <w:p w14:paraId="2FAE0274" w14:textId="7BD85498" w:rsidR="00344B27" w:rsidRDefault="00344B27" w:rsidP="006B142A">
      <w:pPr>
        <w:ind w:firstLineChars="200" w:firstLine="420"/>
        <w:rPr>
          <w:rFonts w:ascii="宋体" w:eastAsia="宋体" w:hAnsi="宋体"/>
        </w:rPr>
      </w:pPr>
      <w:r w:rsidRPr="006B142A">
        <w:rPr>
          <w:rFonts w:ascii="宋体" w:eastAsia="宋体" w:hAnsi="宋体" w:hint="eastAsia"/>
        </w:rPr>
        <w:t>10月29日，华域汽车发布2024年第三季度报告，前三季度实现营业收入1194.91亿元，同比下降1.70%；归属于上市公司股东的净利润44.73亿元，同比下降5.63%。第三季度实现营业收入421.99亿元，归属于上市公司股东的净利润16.11亿元。</w:t>
      </w:r>
    </w:p>
    <w:p w14:paraId="07958968" w14:textId="77777777" w:rsidR="006B142A" w:rsidRPr="006B142A" w:rsidRDefault="006B142A" w:rsidP="00AC1319">
      <w:pPr>
        <w:ind w:firstLineChars="270" w:firstLine="567"/>
        <w:rPr>
          <w:rFonts w:ascii="宋体" w:eastAsia="宋体" w:hAnsi="宋体" w:hint="eastAsia"/>
        </w:rPr>
      </w:pPr>
    </w:p>
    <w:p w14:paraId="3475F78B" w14:textId="77777777" w:rsidR="0055545B" w:rsidRPr="006B142A" w:rsidRDefault="0055545B"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雷诺在华建研发团队，为欧洲开发电动车</w:t>
      </w:r>
    </w:p>
    <w:p w14:paraId="2CA66597" w14:textId="77777777" w:rsidR="0055545B" w:rsidRDefault="0055545B" w:rsidP="006B142A">
      <w:pPr>
        <w:ind w:firstLineChars="200" w:firstLine="420"/>
        <w:rPr>
          <w:rFonts w:ascii="宋体" w:eastAsia="宋体" w:hAnsi="宋体"/>
        </w:rPr>
      </w:pPr>
      <w:r w:rsidRPr="006B142A">
        <w:rPr>
          <w:rFonts w:ascii="宋体" w:eastAsia="宋体" w:hAnsi="宋体" w:hint="eastAsia"/>
        </w:rPr>
        <w:t>雷诺集团正在中国搭建电动车研发团队。目前雷诺已经将一款纯电车型的研发放到了上海。这是雷诺首次将新车的研发放到中国，项目量产（SOP）的时间节点在2025年底。但按照雷诺计划，该车并不在中国生产，也暂时没有在中国上市的计划，制造和销售都在欧洲。</w:t>
      </w:r>
    </w:p>
    <w:p w14:paraId="6C77D4D9" w14:textId="77777777" w:rsidR="006B142A" w:rsidRPr="006B142A" w:rsidRDefault="006B142A" w:rsidP="00AC1319">
      <w:pPr>
        <w:ind w:firstLineChars="270" w:firstLine="567"/>
        <w:rPr>
          <w:rFonts w:ascii="宋体" w:eastAsia="宋体" w:hAnsi="宋体" w:hint="eastAsia"/>
        </w:rPr>
      </w:pPr>
    </w:p>
    <w:p w14:paraId="2D76AF5B" w14:textId="6F6F5B9C" w:rsidR="008C04CE" w:rsidRPr="006B142A" w:rsidRDefault="008C04CE"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曾毓群卸任宁德时代旗下科技公司董事长</w:t>
      </w:r>
    </w:p>
    <w:p w14:paraId="7793327F" w14:textId="1AF33B72" w:rsidR="008C04CE" w:rsidRDefault="008C04CE" w:rsidP="006B142A">
      <w:pPr>
        <w:ind w:firstLineChars="200" w:firstLine="420"/>
        <w:rPr>
          <w:rFonts w:ascii="宋体" w:eastAsia="宋体" w:hAnsi="宋体"/>
        </w:rPr>
      </w:pPr>
      <w:r w:rsidRPr="006B142A">
        <w:rPr>
          <w:rFonts w:ascii="宋体" w:eastAsia="宋体" w:hAnsi="宋体" w:hint="eastAsia"/>
        </w:rPr>
        <w:t>近日，厦门新能安科技有限公司发生工商变更，曾毓群卸任董事长，耿继斌由董事变更为董事长，新增郑叶来为董事、吕旭丽为监事。厦门新能安科技有限公司由宁德时代旗下厦门新能和科技有限公司以及4家合伙企业共同持股。</w:t>
      </w:r>
    </w:p>
    <w:p w14:paraId="4A36A56E" w14:textId="77777777" w:rsidR="006B142A" w:rsidRPr="006B142A" w:rsidRDefault="006B142A" w:rsidP="00AC1319">
      <w:pPr>
        <w:ind w:firstLineChars="270" w:firstLine="567"/>
        <w:rPr>
          <w:rFonts w:ascii="宋体" w:eastAsia="宋体" w:hAnsi="宋体" w:hint="eastAsia"/>
        </w:rPr>
      </w:pPr>
    </w:p>
    <w:p w14:paraId="558D9573" w14:textId="4C2C9BBD" w:rsidR="009B3C7C" w:rsidRPr="006B142A" w:rsidRDefault="00E032CD" w:rsidP="006B142A">
      <w:pPr>
        <w:pStyle w:val="2"/>
        <w:numPr>
          <w:ilvl w:val="0"/>
          <w:numId w:val="29"/>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文远知行在北京成立智能科技公司 注册资本10亿元</w:t>
      </w:r>
    </w:p>
    <w:p w14:paraId="4DE6A197" w14:textId="64C81C7E" w:rsidR="00131BD8" w:rsidRDefault="00E032CD" w:rsidP="006B142A">
      <w:pPr>
        <w:ind w:firstLineChars="200" w:firstLine="420"/>
        <w:rPr>
          <w:rFonts w:ascii="宋体" w:eastAsia="宋体" w:hAnsi="宋体"/>
        </w:rPr>
      </w:pPr>
      <w:r w:rsidRPr="006B142A">
        <w:rPr>
          <w:rFonts w:ascii="宋体" w:eastAsia="宋体" w:hAnsi="宋体" w:hint="eastAsia"/>
        </w:rPr>
        <w:t>北京文远知行智能科技有限公司近日成立，注册资本10亿人民币，经营范围含企业管理咨询、信息技术咨询服务、软件外包服务、计算机系统服务、人工智能基础软件开发、数据处理服务等。该公司由文远知行关联公司WeRide HongKong Limited全资持股。</w:t>
      </w:r>
    </w:p>
    <w:p w14:paraId="35DDFC1C" w14:textId="77777777" w:rsidR="006B142A" w:rsidRPr="006B142A" w:rsidRDefault="006B142A" w:rsidP="00AC1319">
      <w:pPr>
        <w:ind w:firstLineChars="270" w:firstLine="567"/>
        <w:rPr>
          <w:rFonts w:ascii="宋体" w:eastAsia="宋体" w:hAnsi="宋体" w:hint="eastAsia"/>
        </w:rPr>
      </w:pPr>
    </w:p>
    <w:p w14:paraId="29CCA7CA" w14:textId="665E38EA" w:rsidR="00131BD8" w:rsidRPr="006B142A" w:rsidRDefault="00AC1319" w:rsidP="006B142A">
      <w:pPr>
        <w:pStyle w:val="1"/>
        <w:spacing w:before="0" w:after="0" w:line="240" w:lineRule="auto"/>
        <w:ind w:left="6"/>
        <w:rPr>
          <w:rFonts w:ascii="宋体" w:eastAsia="宋体" w:hAnsi="宋体" w:hint="eastAsia"/>
        </w:rPr>
      </w:pPr>
      <w:r w:rsidRPr="006B142A">
        <w:rPr>
          <w:rFonts w:ascii="宋体" w:eastAsia="宋体" w:hAnsi="宋体" w:hint="eastAsia"/>
        </w:rPr>
        <w:lastRenderedPageBreak/>
        <w:t>七、</w:t>
      </w:r>
      <w:r w:rsidR="00131BD8" w:rsidRPr="006B142A">
        <w:rPr>
          <w:rFonts w:ascii="宋体" w:eastAsia="宋体" w:hAnsi="宋体" w:hint="eastAsia"/>
        </w:rPr>
        <w:t>跨国集团与国际市场</w:t>
      </w:r>
    </w:p>
    <w:p w14:paraId="45E7071C" w14:textId="4871DE28" w:rsidR="006060E5" w:rsidRPr="006B142A" w:rsidRDefault="006060E5"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奔驰拟在日本建立大功率电车充电网络</w:t>
      </w:r>
    </w:p>
    <w:p w14:paraId="51119707" w14:textId="426264AA" w:rsidR="006060E5" w:rsidRDefault="006060E5" w:rsidP="006B142A">
      <w:pPr>
        <w:ind w:firstLineChars="200" w:firstLine="420"/>
        <w:rPr>
          <w:rFonts w:ascii="宋体" w:eastAsia="宋体" w:hAnsi="宋体"/>
        </w:rPr>
      </w:pPr>
      <w:r w:rsidRPr="006B142A">
        <w:rPr>
          <w:rFonts w:ascii="宋体" w:eastAsia="宋体" w:hAnsi="宋体" w:hint="eastAsia"/>
        </w:rPr>
        <w:t>10月29日，奔驰称计划在日本建立大功率电动汽车充电网络。为了实现在多个国家建立大功率充电设施的承诺，奔驰选择了PowerX作为大功率充电日本项目的战略合作伙伴。</w:t>
      </w:r>
    </w:p>
    <w:p w14:paraId="0E1EBFE6" w14:textId="77777777" w:rsidR="006B142A" w:rsidRPr="006B142A" w:rsidRDefault="006B142A" w:rsidP="00AC1319">
      <w:pPr>
        <w:ind w:firstLineChars="270" w:firstLine="567"/>
        <w:rPr>
          <w:rFonts w:ascii="宋体" w:eastAsia="宋体" w:hAnsi="宋体" w:hint="eastAsia"/>
        </w:rPr>
      </w:pPr>
    </w:p>
    <w:p w14:paraId="3B1EB29C" w14:textId="54D747B3" w:rsidR="00EB5D50" w:rsidRPr="006B142A" w:rsidRDefault="00EB5D50"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保时捷被曝大幅削减在华经销商网络</w:t>
      </w:r>
    </w:p>
    <w:p w14:paraId="7E8839B7" w14:textId="6B9E0731" w:rsidR="00EB5D50" w:rsidRDefault="00EB5D50" w:rsidP="006B142A">
      <w:pPr>
        <w:ind w:firstLineChars="200" w:firstLine="420"/>
        <w:rPr>
          <w:rFonts w:ascii="宋体" w:eastAsia="宋体" w:hAnsi="宋体"/>
        </w:rPr>
      </w:pPr>
      <w:r w:rsidRPr="006B142A">
        <w:rPr>
          <w:rFonts w:ascii="宋体" w:eastAsia="宋体" w:hAnsi="宋体" w:hint="eastAsia"/>
        </w:rPr>
        <w:t>10月29日，保时捷公布了三季度财务报告。前三季度营收285.6亿欧元，同比下滑5.2%；营业利润约为9.74亿欧元，同比下滑41%；前三季度汽车净现金流同比下降63%至12.4亿欧元；营业利润率为10.7%。有消息称，保时捷决定大幅削减其在华的经销商网络。</w:t>
      </w:r>
    </w:p>
    <w:p w14:paraId="31E5761F" w14:textId="77777777" w:rsidR="006B142A" w:rsidRPr="006B142A" w:rsidRDefault="006B142A" w:rsidP="00AC1319">
      <w:pPr>
        <w:ind w:firstLineChars="270" w:firstLine="567"/>
        <w:rPr>
          <w:rFonts w:ascii="宋体" w:eastAsia="宋体" w:hAnsi="宋体" w:hint="eastAsia"/>
        </w:rPr>
      </w:pPr>
    </w:p>
    <w:p w14:paraId="40B49377" w14:textId="0E71B44D" w:rsidR="00131BD8" w:rsidRPr="006B142A" w:rsidRDefault="00B61474"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大众汽车酝酿40亿欧元降本计划 包括减薪和关闭部分德国工厂</w:t>
      </w:r>
    </w:p>
    <w:p w14:paraId="17AFCC95" w14:textId="6B92B353" w:rsidR="00B61474" w:rsidRDefault="00B61474" w:rsidP="006B142A">
      <w:pPr>
        <w:ind w:firstLineChars="200" w:firstLine="420"/>
        <w:rPr>
          <w:rFonts w:ascii="宋体" w:eastAsia="宋体" w:hAnsi="宋体"/>
        </w:rPr>
      </w:pPr>
      <w:r w:rsidRPr="006B142A">
        <w:rPr>
          <w:rFonts w:ascii="宋体" w:eastAsia="宋体" w:hAnsi="宋体" w:hint="eastAsia"/>
        </w:rPr>
        <w:t>据报道，大众汽车董事会已拟定计划，寻求为其表现不佳的乘用车品牌削减约40亿欧元成本。包括全员减薪10%和暂停2025年和2026年的工资增长，关闭部分德国工厂的方案。</w:t>
      </w:r>
    </w:p>
    <w:p w14:paraId="34E1ABF1" w14:textId="77777777" w:rsidR="006B142A" w:rsidRPr="006B142A" w:rsidRDefault="006B142A" w:rsidP="00AC1319">
      <w:pPr>
        <w:ind w:firstLineChars="270" w:firstLine="567"/>
        <w:rPr>
          <w:rFonts w:ascii="宋体" w:eastAsia="宋体" w:hAnsi="宋体" w:hint="eastAsia"/>
        </w:rPr>
      </w:pPr>
    </w:p>
    <w:p w14:paraId="70948586" w14:textId="52477F2E" w:rsidR="00D15615" w:rsidRPr="006B142A" w:rsidRDefault="00D15615"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大众汽车第三季度营收784.8亿欧元</w:t>
      </w:r>
    </w:p>
    <w:p w14:paraId="0453654B" w14:textId="72FA6D87" w:rsidR="00D15615" w:rsidRDefault="00D15615" w:rsidP="006B142A">
      <w:pPr>
        <w:ind w:firstLineChars="200" w:firstLine="420"/>
        <w:rPr>
          <w:rFonts w:ascii="宋体" w:eastAsia="宋体" w:hAnsi="宋体"/>
        </w:rPr>
      </w:pPr>
      <w:r w:rsidRPr="006B142A">
        <w:rPr>
          <w:rFonts w:ascii="宋体" w:eastAsia="宋体" w:hAnsi="宋体" w:hint="eastAsia"/>
        </w:rPr>
        <w:t>10月30日，大众汽车宣布第三季度营收784.8亿欧元，</w:t>
      </w:r>
      <w:r w:rsidR="004B217E" w:rsidRPr="006B142A">
        <w:rPr>
          <w:rFonts w:ascii="宋体" w:eastAsia="宋体" w:hAnsi="宋体" w:hint="eastAsia"/>
        </w:rPr>
        <w:t>同比下降0.5%</w:t>
      </w:r>
      <w:r w:rsidRPr="006B142A">
        <w:rPr>
          <w:rFonts w:ascii="宋体" w:eastAsia="宋体" w:hAnsi="宋体" w:hint="eastAsia"/>
        </w:rPr>
        <w:t>；第三季度营业利润28.6亿欧元，</w:t>
      </w:r>
      <w:r w:rsidR="00891941" w:rsidRPr="006B142A">
        <w:rPr>
          <w:rFonts w:ascii="宋体" w:eastAsia="宋体" w:hAnsi="宋体" w:hint="eastAsia"/>
        </w:rPr>
        <w:t>同比下降42%</w:t>
      </w:r>
      <w:r w:rsidRPr="006B142A">
        <w:rPr>
          <w:rFonts w:ascii="宋体" w:eastAsia="宋体" w:hAnsi="宋体" w:hint="eastAsia"/>
        </w:rPr>
        <w:t>。大众汽车预计全年交付量大约900万辆。</w:t>
      </w:r>
    </w:p>
    <w:p w14:paraId="78AFED1E" w14:textId="77777777" w:rsidR="006B142A" w:rsidRPr="006B142A" w:rsidRDefault="006B142A" w:rsidP="00AC1319">
      <w:pPr>
        <w:ind w:firstLineChars="270" w:firstLine="567"/>
        <w:rPr>
          <w:rFonts w:ascii="宋体" w:eastAsia="宋体" w:hAnsi="宋体" w:hint="eastAsia"/>
        </w:rPr>
      </w:pPr>
    </w:p>
    <w:p w14:paraId="0F0570D0" w14:textId="3A232022" w:rsidR="009B3C7C" w:rsidRPr="006B142A" w:rsidRDefault="00B61474"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丰田、日本电报电话公司（NTT）将联手开发自动驾驶汽车软件</w:t>
      </w:r>
    </w:p>
    <w:p w14:paraId="1C56DDBA" w14:textId="200A9F5E" w:rsidR="00B61474" w:rsidRDefault="00B61474" w:rsidP="006B142A">
      <w:pPr>
        <w:ind w:firstLineChars="200" w:firstLine="420"/>
        <w:rPr>
          <w:rFonts w:ascii="宋体" w:eastAsia="宋体" w:hAnsi="宋体"/>
        </w:rPr>
      </w:pPr>
      <w:r w:rsidRPr="006B142A">
        <w:rPr>
          <w:rFonts w:ascii="宋体" w:eastAsia="宋体" w:hAnsi="宋体" w:hint="eastAsia"/>
        </w:rPr>
        <w:t>10月28日，丰田、日本电报电话公司（NTT）宣布，将联手开发自动驾驶汽车软件。</w:t>
      </w:r>
    </w:p>
    <w:p w14:paraId="623181E6" w14:textId="77777777" w:rsidR="006B142A" w:rsidRPr="006B142A" w:rsidRDefault="006B142A" w:rsidP="00AC1319">
      <w:pPr>
        <w:ind w:firstLineChars="270" w:firstLine="567"/>
        <w:rPr>
          <w:rFonts w:ascii="宋体" w:eastAsia="宋体" w:hAnsi="宋体" w:hint="eastAsia"/>
        </w:rPr>
      </w:pPr>
    </w:p>
    <w:p w14:paraId="751582B3" w14:textId="4883EBCD" w:rsidR="00B3469D" w:rsidRPr="006B142A" w:rsidRDefault="00B3469D"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丰田汽车9月全球产量连续第8个月下滑</w:t>
      </w:r>
    </w:p>
    <w:p w14:paraId="19E7E488" w14:textId="18FD0170" w:rsidR="00B3469D" w:rsidRDefault="00B3469D" w:rsidP="006B142A">
      <w:pPr>
        <w:ind w:firstLineChars="200" w:firstLine="420"/>
        <w:rPr>
          <w:rFonts w:ascii="宋体" w:eastAsia="宋体" w:hAnsi="宋体"/>
        </w:rPr>
      </w:pPr>
      <w:r w:rsidRPr="006B142A">
        <w:rPr>
          <w:rFonts w:ascii="宋体" w:eastAsia="宋体" w:hAnsi="宋体" w:hint="eastAsia"/>
        </w:rPr>
        <w:t>10月30日，丰田汽车表示，其9月全球产量连续第八个月下滑，因其在美国和中国这两个最大市场的销量和产量双双下滑。9月份的全球产量同比下降8%，至826556辆，其中美国产量下降14%，中国产量下降19%。</w:t>
      </w:r>
      <w:r w:rsidR="00BF1949" w:rsidRPr="006B142A">
        <w:rPr>
          <w:rFonts w:ascii="宋体" w:eastAsia="宋体" w:hAnsi="宋体" w:hint="eastAsia"/>
        </w:rPr>
        <w:t>4至9月，全球产量较上年同期减少7.0%。</w:t>
      </w:r>
    </w:p>
    <w:p w14:paraId="5D06B781" w14:textId="77777777" w:rsidR="006B142A" w:rsidRPr="006B142A" w:rsidRDefault="006B142A" w:rsidP="00AC1319">
      <w:pPr>
        <w:ind w:firstLineChars="270" w:firstLine="567"/>
        <w:rPr>
          <w:rFonts w:ascii="宋体" w:eastAsia="宋体" w:hAnsi="宋体" w:hint="eastAsia"/>
        </w:rPr>
      </w:pPr>
    </w:p>
    <w:p w14:paraId="0CC94E9E" w14:textId="7F975E7D" w:rsidR="00943270" w:rsidRPr="006B142A" w:rsidRDefault="00943270"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福特汽车营收连续10个季度实现增长</w:t>
      </w:r>
    </w:p>
    <w:p w14:paraId="395350E3" w14:textId="510169F0" w:rsidR="00943270" w:rsidRDefault="00943270" w:rsidP="006B142A">
      <w:pPr>
        <w:ind w:firstLineChars="200" w:firstLine="420"/>
        <w:rPr>
          <w:rFonts w:ascii="宋体" w:eastAsia="宋体" w:hAnsi="宋体"/>
        </w:rPr>
      </w:pPr>
      <w:r w:rsidRPr="006B142A">
        <w:rPr>
          <w:rFonts w:ascii="宋体" w:eastAsia="宋体" w:hAnsi="宋体" w:hint="eastAsia"/>
        </w:rPr>
        <w:t>福特汽车发布公司第三季度财报。今年第三季度，公司营收达460亿美元，调整后息税前利润达26亿美元，经营现金流达55亿美元。公司营收连续10个季度实现同比增长。</w:t>
      </w:r>
    </w:p>
    <w:p w14:paraId="310B8F36" w14:textId="77777777" w:rsidR="006B142A" w:rsidRPr="006B142A" w:rsidRDefault="006B142A" w:rsidP="00AC1319">
      <w:pPr>
        <w:ind w:firstLineChars="270" w:firstLine="567"/>
        <w:rPr>
          <w:rFonts w:ascii="宋体" w:eastAsia="宋体" w:hAnsi="宋体" w:hint="eastAsia"/>
        </w:rPr>
      </w:pPr>
    </w:p>
    <w:p w14:paraId="5F549E8A" w14:textId="434A1313" w:rsidR="009B3C7C" w:rsidRPr="006B142A" w:rsidRDefault="00B61474"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LG能源正准备46系列圆柱形电池大规模生产</w:t>
      </w:r>
    </w:p>
    <w:p w14:paraId="72AB12D3" w14:textId="77777777" w:rsidR="006B142A" w:rsidRDefault="00B61474" w:rsidP="006B142A">
      <w:pPr>
        <w:ind w:firstLineChars="200" w:firstLine="420"/>
        <w:rPr>
          <w:rFonts w:ascii="宋体" w:eastAsia="宋体" w:hAnsi="宋体"/>
        </w:rPr>
      </w:pPr>
      <w:r w:rsidRPr="006B142A">
        <w:rPr>
          <w:rFonts w:ascii="宋体" w:eastAsia="宋体" w:hAnsi="宋体" w:hint="eastAsia"/>
        </w:rPr>
        <w:t>10月28日，LG能源解决方案称，正在准备46系列圆柱形电池的大规模生产，准备工作已进入最后阶段。</w:t>
      </w:r>
    </w:p>
    <w:p w14:paraId="60F38D5F" w14:textId="2DE62F23" w:rsidR="00CD467E" w:rsidRPr="006B142A" w:rsidRDefault="00CD467E" w:rsidP="006B142A">
      <w:pPr>
        <w:ind w:firstLineChars="200" w:firstLine="420"/>
        <w:rPr>
          <w:rFonts w:ascii="宋体" w:eastAsia="宋体" w:hAnsi="宋体" w:hint="eastAsia"/>
        </w:rPr>
      </w:pPr>
      <w:r w:rsidRPr="006B142A">
        <w:rPr>
          <w:rFonts w:ascii="宋体" w:eastAsia="宋体" w:hAnsi="宋体" w:hint="eastAsia"/>
        </w:rPr>
        <w:t>10月29日，LG能源表示，今年第三季度利润为4483亿韩元，同比下降39%。排除美国《通胀削减法案》的税收抵免后，LG能源第三季度营业亏损为177亿韩元。</w:t>
      </w:r>
    </w:p>
    <w:p w14:paraId="3F13BD46" w14:textId="7A837184" w:rsidR="00B61474" w:rsidRPr="006B142A" w:rsidRDefault="00B61474" w:rsidP="00B61474">
      <w:pPr>
        <w:rPr>
          <w:rFonts w:ascii="宋体" w:eastAsia="宋体" w:hAnsi="宋体" w:hint="eastAsia"/>
        </w:rPr>
      </w:pPr>
    </w:p>
    <w:p w14:paraId="27D54A3A" w14:textId="220F30BB" w:rsidR="00AB711B" w:rsidRPr="006B142A" w:rsidRDefault="00AB711B"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铃木和丰田将深化在电动汽车领域的合作</w:t>
      </w:r>
    </w:p>
    <w:p w14:paraId="4E29B439" w14:textId="4C40202D" w:rsidR="00AB711B" w:rsidRDefault="00AB711B" w:rsidP="006B142A">
      <w:pPr>
        <w:ind w:firstLineChars="200" w:firstLine="420"/>
        <w:rPr>
          <w:rFonts w:ascii="宋体" w:eastAsia="宋体" w:hAnsi="宋体"/>
        </w:rPr>
      </w:pPr>
      <w:r w:rsidRPr="006B142A">
        <w:rPr>
          <w:rFonts w:ascii="宋体" w:eastAsia="宋体" w:hAnsi="宋体" w:hint="eastAsia"/>
        </w:rPr>
        <w:t>铃木汽车和丰田汽车10月30日宣布，铃木将向丰田供应铃木开发的纯电动SUV汽车，这款新车型计划从2025年春季开始在印度古吉拉特邦的铃木汽车工厂生产。</w:t>
      </w:r>
    </w:p>
    <w:p w14:paraId="7A093D33" w14:textId="77777777" w:rsidR="006B142A" w:rsidRPr="006B142A" w:rsidRDefault="006B142A" w:rsidP="00AC1319">
      <w:pPr>
        <w:ind w:firstLineChars="270" w:firstLine="567"/>
        <w:rPr>
          <w:rFonts w:ascii="宋体" w:eastAsia="宋体" w:hAnsi="宋体" w:hint="eastAsia"/>
        </w:rPr>
      </w:pPr>
    </w:p>
    <w:p w14:paraId="74B5FD95" w14:textId="5A8E801A" w:rsidR="0030428D" w:rsidRPr="006B142A" w:rsidRDefault="0030428D"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标普：预计美国10月份轻型车销量同比增长11%</w:t>
      </w:r>
    </w:p>
    <w:p w14:paraId="3426A89D" w14:textId="3E285C55" w:rsidR="0030428D" w:rsidRDefault="0030428D" w:rsidP="006B142A">
      <w:pPr>
        <w:ind w:firstLineChars="200" w:firstLine="420"/>
        <w:rPr>
          <w:rFonts w:ascii="宋体" w:eastAsia="宋体" w:hAnsi="宋体"/>
        </w:rPr>
      </w:pPr>
      <w:r w:rsidRPr="006B142A">
        <w:rPr>
          <w:rFonts w:ascii="宋体" w:eastAsia="宋体" w:hAnsi="宋体" w:hint="eastAsia"/>
        </w:rPr>
        <w:t>10月29日，标普全球汽车称，预计美国10月份轻型车销量为131.5万辆，将同比增长11%。</w:t>
      </w:r>
    </w:p>
    <w:p w14:paraId="55701DF4" w14:textId="77777777" w:rsidR="006B142A" w:rsidRPr="006B142A" w:rsidRDefault="006B142A" w:rsidP="00AC1319">
      <w:pPr>
        <w:ind w:firstLineChars="270" w:firstLine="567"/>
        <w:rPr>
          <w:rFonts w:ascii="宋体" w:eastAsia="宋体" w:hAnsi="宋体" w:hint="eastAsia"/>
        </w:rPr>
      </w:pPr>
    </w:p>
    <w:p w14:paraId="3928984C" w14:textId="27AF5137" w:rsidR="00AD7B0D" w:rsidRPr="006B142A" w:rsidRDefault="00AD7B0D"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Stellantis称已将美国库存削减8万多辆，有望11月底前完成目标</w:t>
      </w:r>
    </w:p>
    <w:p w14:paraId="18490E42" w14:textId="4C567481" w:rsidR="00AD7B0D" w:rsidRDefault="00AD7B0D" w:rsidP="006B142A">
      <w:pPr>
        <w:ind w:firstLineChars="200" w:firstLine="420"/>
        <w:rPr>
          <w:rFonts w:ascii="宋体" w:eastAsia="宋体" w:hAnsi="宋体"/>
        </w:rPr>
      </w:pPr>
      <w:r w:rsidRPr="006B142A">
        <w:rPr>
          <w:rFonts w:ascii="宋体" w:eastAsia="宋体" w:hAnsi="宋体" w:hint="eastAsia"/>
        </w:rPr>
        <w:t>10月31日，Stellantis集团表示，正在迅速采取行动，以削减在美国的庞大库存。在6月底至10月底期间，Stellantis美国经销商的库存水平减少了8万多辆，该公司有望在11月底之前实现此前公布的减少10万辆的目标。该公司表示，第三季度发货量同比下降20%。</w:t>
      </w:r>
    </w:p>
    <w:p w14:paraId="14FEEE2D" w14:textId="77777777" w:rsidR="006B142A" w:rsidRPr="006B142A" w:rsidRDefault="006B142A" w:rsidP="00AC1319">
      <w:pPr>
        <w:ind w:firstLineChars="270" w:firstLine="567"/>
        <w:rPr>
          <w:rFonts w:ascii="宋体" w:eastAsia="宋体" w:hAnsi="宋体" w:hint="eastAsia"/>
        </w:rPr>
      </w:pPr>
    </w:p>
    <w:p w14:paraId="17D5524D" w14:textId="3BA82094" w:rsidR="002722FE" w:rsidRPr="006B142A" w:rsidRDefault="002722FE"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Stellantis集团第三季度净营收同比下滑27%</w:t>
      </w:r>
    </w:p>
    <w:p w14:paraId="7F5244F2" w14:textId="7516A587" w:rsidR="002722FE" w:rsidRDefault="002722FE" w:rsidP="006B142A">
      <w:pPr>
        <w:ind w:firstLineChars="200" w:firstLine="420"/>
        <w:rPr>
          <w:rFonts w:ascii="宋体" w:eastAsia="宋体" w:hAnsi="宋体"/>
        </w:rPr>
      </w:pPr>
      <w:r w:rsidRPr="006B142A">
        <w:rPr>
          <w:rFonts w:ascii="宋体" w:eastAsia="宋体" w:hAnsi="宋体" w:hint="eastAsia"/>
        </w:rPr>
        <w:t>10月31日，Stellantis集团发布财报显示，第三季度实现净营收33</w:t>
      </w:r>
      <w:r w:rsidR="00873542" w:rsidRPr="006B142A">
        <w:rPr>
          <w:rFonts w:ascii="宋体" w:eastAsia="宋体" w:hAnsi="宋体" w:hint="eastAsia"/>
        </w:rPr>
        <w:t>0</w:t>
      </w:r>
      <w:r w:rsidRPr="006B142A">
        <w:rPr>
          <w:rFonts w:ascii="宋体" w:eastAsia="宋体" w:hAnsi="宋体" w:hint="eastAsia"/>
        </w:rPr>
        <w:t>亿欧元，同比下滑27%</w:t>
      </w:r>
      <w:r w:rsidR="00D65675" w:rsidRPr="006B142A">
        <w:rPr>
          <w:rFonts w:ascii="宋体" w:eastAsia="宋体" w:hAnsi="宋体" w:hint="eastAsia"/>
        </w:rPr>
        <w:t>，</w:t>
      </w:r>
      <w:r w:rsidRPr="006B142A">
        <w:rPr>
          <w:rFonts w:ascii="宋体" w:eastAsia="宋体" w:hAnsi="宋体" w:hint="eastAsia"/>
        </w:rPr>
        <w:t>集团不含旗下合资企业的出货量为114.8万辆，同比下滑20%。2024年度全年财务业绩预期：调整后经营利润率为5.5%至7.0%，工业自由现金流为-50亿欧元至-100亿欧元。</w:t>
      </w:r>
    </w:p>
    <w:p w14:paraId="53E47261" w14:textId="77777777" w:rsidR="006B142A" w:rsidRPr="006B142A" w:rsidRDefault="006B142A" w:rsidP="00AC1319">
      <w:pPr>
        <w:ind w:firstLineChars="270" w:firstLine="567"/>
        <w:rPr>
          <w:rFonts w:ascii="宋体" w:eastAsia="宋体" w:hAnsi="宋体" w:hint="eastAsia"/>
        </w:rPr>
      </w:pPr>
    </w:p>
    <w:p w14:paraId="28125201" w14:textId="3A09911E" w:rsidR="009B3C7C" w:rsidRPr="006B142A" w:rsidRDefault="00B61474"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泰国9月汽车销量同比下降37.1%</w:t>
      </w:r>
    </w:p>
    <w:p w14:paraId="789E41FC" w14:textId="65326DF5" w:rsidR="00B61474" w:rsidRDefault="00B61474" w:rsidP="006B142A">
      <w:pPr>
        <w:ind w:firstLineChars="200" w:firstLine="420"/>
        <w:rPr>
          <w:rFonts w:ascii="宋体" w:eastAsia="宋体" w:hAnsi="宋体"/>
        </w:rPr>
      </w:pPr>
      <w:r w:rsidRPr="006B142A">
        <w:rPr>
          <w:rFonts w:ascii="宋体" w:eastAsia="宋体" w:hAnsi="宋体" w:hint="eastAsia"/>
        </w:rPr>
        <w:t>10月28日消息，泰国发布数据显示，泰国9月汽车销量同比下降37.1%，至39048辆。</w:t>
      </w:r>
    </w:p>
    <w:p w14:paraId="5CAC50C1" w14:textId="77777777" w:rsidR="006B142A" w:rsidRPr="006B142A" w:rsidRDefault="006B142A" w:rsidP="00AC1319">
      <w:pPr>
        <w:ind w:firstLineChars="270" w:firstLine="567"/>
        <w:rPr>
          <w:rFonts w:ascii="宋体" w:eastAsia="宋体" w:hAnsi="宋体" w:hint="eastAsia"/>
        </w:rPr>
      </w:pPr>
    </w:p>
    <w:p w14:paraId="06BD09F2" w14:textId="36A83E98" w:rsidR="009B3C7C" w:rsidRPr="006B142A" w:rsidRDefault="00EF33EE" w:rsidP="006B142A">
      <w:pPr>
        <w:pStyle w:val="2"/>
        <w:numPr>
          <w:ilvl w:val="0"/>
          <w:numId w:val="30"/>
        </w:numPr>
        <w:spacing w:before="0" w:after="0" w:line="240" w:lineRule="auto"/>
        <w:ind w:left="0" w:firstLine="6"/>
        <w:rPr>
          <w:rFonts w:ascii="宋体" w:eastAsia="宋体" w:hAnsi="宋体" w:hint="eastAsia"/>
          <w:sz w:val="24"/>
          <w:szCs w:val="24"/>
        </w:rPr>
      </w:pPr>
      <w:r w:rsidRPr="006B142A">
        <w:rPr>
          <w:rFonts w:ascii="宋体" w:eastAsia="宋体" w:hAnsi="宋体" w:hint="eastAsia"/>
          <w:sz w:val="24"/>
          <w:szCs w:val="24"/>
        </w:rPr>
        <w:t>印度塔塔科技Q3净利润下降</w:t>
      </w:r>
    </w:p>
    <w:p w14:paraId="50765EB1" w14:textId="4C38C5A7" w:rsidR="00131BD8" w:rsidRPr="006B142A" w:rsidRDefault="00EF33EE" w:rsidP="006B142A">
      <w:pPr>
        <w:ind w:firstLineChars="200" w:firstLine="420"/>
        <w:rPr>
          <w:rFonts w:ascii="宋体" w:eastAsia="宋体" w:hAnsi="宋体" w:hint="eastAsia"/>
        </w:rPr>
      </w:pPr>
      <w:r w:rsidRPr="006B142A">
        <w:rPr>
          <w:rFonts w:ascii="宋体" w:eastAsia="宋体" w:hAnsi="宋体" w:hint="eastAsia"/>
        </w:rPr>
        <w:t>受全球电动汽车需求放缓的影响，印度塔塔科技的利润连续三个季度下滑。塔塔科技报告称，今年第三季度（7月至9月），该公司营收同比增长2.1%至129.65亿卢比；息税折旧及摊销前利润（EBITDA）同比增长9.9%至23.55亿卢比；净利润却同比下降1.9%至15.74亿卢比；毛利率达29.1%，同比增长2.1个百分点；净利率同比降低0.5个百分点至12.1%。</w:t>
      </w:r>
    </w:p>
    <w:sectPr w:rsidR="00131BD8" w:rsidRPr="006B142A" w:rsidSect="00A26378">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930C2" w14:textId="77777777" w:rsidR="00A929D7" w:rsidRDefault="00A929D7" w:rsidP="00131BD8">
      <w:pPr>
        <w:rPr>
          <w:rFonts w:hint="eastAsia"/>
        </w:rPr>
      </w:pPr>
      <w:r>
        <w:separator/>
      </w:r>
    </w:p>
  </w:endnote>
  <w:endnote w:type="continuationSeparator" w:id="0">
    <w:p w14:paraId="68D68657" w14:textId="77777777" w:rsidR="00A929D7" w:rsidRDefault="00A929D7" w:rsidP="00131B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E5540" w14:textId="77777777" w:rsidR="00A26378" w:rsidRDefault="00A26378">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26EAD" w14:textId="77777777" w:rsidR="00A26378" w:rsidRDefault="00A26378">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8ADE2" w14:textId="77777777" w:rsidR="00A26378" w:rsidRDefault="00A26378">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E8F2F" w14:textId="77777777" w:rsidR="00A929D7" w:rsidRDefault="00A929D7" w:rsidP="00131BD8">
      <w:pPr>
        <w:rPr>
          <w:rFonts w:hint="eastAsia"/>
        </w:rPr>
      </w:pPr>
      <w:r>
        <w:separator/>
      </w:r>
    </w:p>
  </w:footnote>
  <w:footnote w:type="continuationSeparator" w:id="0">
    <w:p w14:paraId="6EA2D22B" w14:textId="77777777" w:rsidR="00A929D7" w:rsidRDefault="00A929D7" w:rsidP="00131BD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9CFAE" w14:textId="77777777" w:rsidR="00A26378" w:rsidRDefault="00A26378">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33F26" w14:textId="02DA8B3E" w:rsidR="00A26378" w:rsidRDefault="00A26378" w:rsidP="00A26378">
    <w:pPr>
      <w:pStyle w:val="a3"/>
      <w:jc w:val="left"/>
      <w:rPr>
        <w:rFonts w:hint="eastAsia"/>
      </w:rPr>
    </w:pPr>
    <w:r>
      <w:rPr>
        <w:noProof/>
      </w:rPr>
      <w:drawing>
        <wp:inline distT="0" distB="0" distL="0" distR="0" wp14:anchorId="151C7416" wp14:editId="7F9E2A0F">
          <wp:extent cx="914400" cy="243348"/>
          <wp:effectExtent l="0" t="0" r="0" b="4445"/>
          <wp:docPr id="493655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22856" name="图片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433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D758B" w14:textId="77777777" w:rsidR="00A26378" w:rsidRDefault="00A26378">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0DD51A1"/>
    <w:multiLevelType w:val="hybridMultilevel"/>
    <w:tmpl w:val="1892DA80"/>
    <w:lvl w:ilvl="0" w:tplc="FBA4536E">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2738236">
    <w:abstractNumId w:val="1"/>
  </w:num>
  <w:num w:numId="2" w16cid:durableId="1480270471">
    <w:abstractNumId w:val="12"/>
  </w:num>
  <w:num w:numId="3" w16cid:durableId="1167399889">
    <w:abstractNumId w:val="18"/>
  </w:num>
  <w:num w:numId="4" w16cid:durableId="967508622">
    <w:abstractNumId w:val="6"/>
  </w:num>
  <w:num w:numId="5" w16cid:durableId="102386765">
    <w:abstractNumId w:val="13"/>
  </w:num>
  <w:num w:numId="6" w16cid:durableId="1785613302">
    <w:abstractNumId w:val="11"/>
  </w:num>
  <w:num w:numId="7" w16cid:durableId="1550722081">
    <w:abstractNumId w:val="20"/>
  </w:num>
  <w:num w:numId="8" w16cid:durableId="1870945211">
    <w:abstractNumId w:val="15"/>
  </w:num>
  <w:num w:numId="9" w16cid:durableId="1724675460">
    <w:abstractNumId w:val="22"/>
  </w:num>
  <w:num w:numId="10" w16cid:durableId="1147168444">
    <w:abstractNumId w:val="2"/>
  </w:num>
  <w:num w:numId="11" w16cid:durableId="1473526424">
    <w:abstractNumId w:val="3"/>
  </w:num>
  <w:num w:numId="12" w16cid:durableId="1653875363">
    <w:abstractNumId w:val="4"/>
  </w:num>
  <w:num w:numId="13" w16cid:durableId="1777290000">
    <w:abstractNumId w:val="8"/>
  </w:num>
  <w:num w:numId="14" w16cid:durableId="1358310468">
    <w:abstractNumId w:val="5"/>
  </w:num>
  <w:num w:numId="15" w16cid:durableId="1115292689">
    <w:abstractNumId w:val="16"/>
  </w:num>
  <w:num w:numId="16" w16cid:durableId="1194729326">
    <w:abstractNumId w:val="10"/>
  </w:num>
  <w:num w:numId="17" w16cid:durableId="1668292254">
    <w:abstractNumId w:val="7"/>
  </w:num>
  <w:num w:numId="18" w16cid:durableId="1781149156">
    <w:abstractNumId w:val="23"/>
  </w:num>
  <w:num w:numId="19" w16cid:durableId="124979625">
    <w:abstractNumId w:val="9"/>
  </w:num>
  <w:num w:numId="20" w16cid:durableId="1314137112">
    <w:abstractNumId w:val="14"/>
  </w:num>
  <w:num w:numId="21" w16cid:durableId="703021954">
    <w:abstractNumId w:val="0"/>
  </w:num>
  <w:num w:numId="22" w16cid:durableId="825168829">
    <w:abstractNumId w:val="21"/>
  </w:num>
  <w:num w:numId="23" w16cid:durableId="2137291072">
    <w:abstractNumId w:val="19"/>
  </w:num>
  <w:num w:numId="24" w16cid:durableId="1745951388">
    <w:abstractNumId w:val="24"/>
  </w:num>
  <w:num w:numId="25" w16cid:durableId="693729192">
    <w:abstractNumId w:val="24"/>
    <w:lvlOverride w:ilvl="0">
      <w:startOverride w:val="1"/>
    </w:lvlOverride>
  </w:num>
  <w:num w:numId="26" w16cid:durableId="2101679813">
    <w:abstractNumId w:val="24"/>
    <w:lvlOverride w:ilvl="0">
      <w:startOverride w:val="1"/>
    </w:lvlOverride>
  </w:num>
  <w:num w:numId="27" w16cid:durableId="1041321124">
    <w:abstractNumId w:val="24"/>
    <w:lvlOverride w:ilvl="0">
      <w:startOverride w:val="1"/>
    </w:lvlOverride>
  </w:num>
  <w:num w:numId="28" w16cid:durableId="2013022502">
    <w:abstractNumId w:val="24"/>
    <w:lvlOverride w:ilvl="0">
      <w:startOverride w:val="1"/>
    </w:lvlOverride>
  </w:num>
  <w:num w:numId="29" w16cid:durableId="1607998182">
    <w:abstractNumId w:val="24"/>
    <w:lvlOverride w:ilvl="0">
      <w:startOverride w:val="1"/>
    </w:lvlOverride>
  </w:num>
  <w:num w:numId="30" w16cid:durableId="712115206">
    <w:abstractNumId w:val="24"/>
    <w:lvlOverride w:ilvl="0">
      <w:startOverride w:val="1"/>
    </w:lvlOverride>
  </w:num>
  <w:num w:numId="31" w16cid:durableId="1445929491">
    <w:abstractNumId w:val="24"/>
  </w:num>
  <w:num w:numId="32" w16cid:durableId="846214218">
    <w:abstractNumId w:val="24"/>
  </w:num>
  <w:num w:numId="33" w16cid:durableId="611089483">
    <w:abstractNumId w:val="24"/>
  </w:num>
  <w:num w:numId="34" w16cid:durableId="1366757487">
    <w:abstractNumId w:val="24"/>
  </w:num>
  <w:num w:numId="35" w16cid:durableId="1867058289">
    <w:abstractNumId w:val="17"/>
  </w:num>
  <w:num w:numId="36" w16cid:durableId="1936401056">
    <w:abstractNumId w:val="24"/>
  </w:num>
  <w:num w:numId="37" w16cid:durableId="1032801514">
    <w:abstractNumId w:val="24"/>
  </w:num>
  <w:num w:numId="38" w16cid:durableId="1656496492">
    <w:abstractNumId w:val="24"/>
  </w:num>
  <w:num w:numId="39" w16cid:durableId="108938424">
    <w:abstractNumId w:val="24"/>
  </w:num>
  <w:num w:numId="40" w16cid:durableId="1637372109">
    <w:abstractNumId w:val="24"/>
  </w:num>
  <w:num w:numId="41" w16cid:durableId="958679383">
    <w:abstractNumId w:val="24"/>
  </w:num>
  <w:num w:numId="42" w16cid:durableId="630985001">
    <w:abstractNumId w:val="24"/>
  </w:num>
  <w:num w:numId="43" w16cid:durableId="495153529">
    <w:abstractNumId w:val="24"/>
  </w:num>
  <w:num w:numId="44" w16cid:durableId="1093010376">
    <w:abstractNumId w:val="24"/>
  </w:num>
  <w:num w:numId="45" w16cid:durableId="195580272">
    <w:abstractNumId w:val="24"/>
  </w:num>
  <w:num w:numId="46" w16cid:durableId="987781261">
    <w:abstractNumId w:val="24"/>
  </w:num>
  <w:num w:numId="47" w16cid:durableId="1542203164">
    <w:abstractNumId w:val="24"/>
  </w:num>
  <w:num w:numId="48" w16cid:durableId="1513107940">
    <w:abstractNumId w:val="24"/>
  </w:num>
  <w:num w:numId="49" w16cid:durableId="90011991">
    <w:abstractNumId w:val="24"/>
  </w:num>
  <w:num w:numId="50" w16cid:durableId="733313044">
    <w:abstractNumId w:val="24"/>
  </w:num>
  <w:num w:numId="51" w16cid:durableId="1015958733">
    <w:abstractNumId w:val="24"/>
  </w:num>
  <w:num w:numId="52" w16cid:durableId="1246917449">
    <w:abstractNumId w:val="24"/>
  </w:num>
  <w:num w:numId="53" w16cid:durableId="1340154858">
    <w:abstractNumId w:val="24"/>
  </w:num>
  <w:num w:numId="54" w16cid:durableId="1886600018">
    <w:abstractNumId w:val="24"/>
  </w:num>
  <w:num w:numId="55" w16cid:durableId="144904396">
    <w:abstractNumId w:val="24"/>
  </w:num>
  <w:num w:numId="56" w16cid:durableId="1645500823">
    <w:abstractNumId w:val="24"/>
  </w:num>
  <w:num w:numId="57" w16cid:durableId="790897884">
    <w:abstractNumId w:val="24"/>
  </w:num>
  <w:num w:numId="58" w16cid:durableId="209808487">
    <w:abstractNumId w:val="24"/>
  </w:num>
  <w:num w:numId="59" w16cid:durableId="418523022">
    <w:abstractNumId w:val="24"/>
  </w:num>
  <w:num w:numId="60" w16cid:durableId="1365666737">
    <w:abstractNumId w:val="24"/>
  </w:num>
  <w:num w:numId="61" w16cid:durableId="3944096">
    <w:abstractNumId w:val="24"/>
  </w:num>
  <w:num w:numId="62" w16cid:durableId="518324238">
    <w:abstractNumId w:val="24"/>
  </w:num>
  <w:num w:numId="63" w16cid:durableId="455947124">
    <w:abstractNumId w:val="24"/>
  </w:num>
  <w:num w:numId="64" w16cid:durableId="1592279412">
    <w:abstractNumId w:val="24"/>
  </w:num>
  <w:num w:numId="65" w16cid:durableId="855922000">
    <w:abstractNumId w:val="24"/>
  </w:num>
  <w:num w:numId="66" w16cid:durableId="569273820">
    <w:abstractNumId w:val="24"/>
  </w:num>
  <w:num w:numId="67" w16cid:durableId="337193799">
    <w:abstractNumId w:val="24"/>
  </w:num>
  <w:num w:numId="68" w16cid:durableId="1243833579">
    <w:abstractNumId w:val="24"/>
  </w:num>
  <w:num w:numId="69" w16cid:durableId="2132938955">
    <w:abstractNumId w:val="24"/>
  </w:num>
  <w:num w:numId="70" w16cid:durableId="202602098">
    <w:abstractNumId w:val="24"/>
  </w:num>
  <w:num w:numId="71" w16cid:durableId="1123427500">
    <w:abstractNumId w:val="24"/>
  </w:num>
  <w:num w:numId="72" w16cid:durableId="654139057">
    <w:abstractNumId w:val="24"/>
  </w:num>
  <w:num w:numId="73" w16cid:durableId="1516069047">
    <w:abstractNumId w:val="24"/>
  </w:num>
  <w:num w:numId="74" w16cid:durableId="1363238835">
    <w:abstractNumId w:val="24"/>
  </w:num>
  <w:num w:numId="75" w16cid:durableId="453789540">
    <w:abstractNumId w:val="24"/>
  </w:num>
  <w:num w:numId="76" w16cid:durableId="101458685">
    <w:abstractNumId w:val="24"/>
  </w:num>
  <w:num w:numId="77" w16cid:durableId="646709302">
    <w:abstractNumId w:val="24"/>
  </w:num>
  <w:num w:numId="78" w16cid:durableId="1234700229">
    <w:abstractNumId w:val="24"/>
  </w:num>
  <w:num w:numId="79" w16cid:durableId="769157044">
    <w:abstractNumId w:val="24"/>
  </w:num>
  <w:num w:numId="80" w16cid:durableId="642779295">
    <w:abstractNumId w:val="24"/>
  </w:num>
  <w:num w:numId="81" w16cid:durableId="415396015">
    <w:abstractNumId w:val="24"/>
  </w:num>
  <w:num w:numId="82" w16cid:durableId="464543353">
    <w:abstractNumId w:val="24"/>
  </w:num>
  <w:num w:numId="83" w16cid:durableId="1434743031">
    <w:abstractNumId w:val="24"/>
  </w:num>
  <w:num w:numId="84" w16cid:durableId="1716923821">
    <w:abstractNumId w:val="24"/>
  </w:num>
  <w:num w:numId="85" w16cid:durableId="1065837551">
    <w:abstractNumId w:val="24"/>
  </w:num>
  <w:num w:numId="86" w16cid:durableId="409429189">
    <w:abstractNumId w:val="24"/>
  </w:num>
  <w:num w:numId="87" w16cid:durableId="1701589487">
    <w:abstractNumId w:val="24"/>
  </w:num>
  <w:num w:numId="88" w16cid:durableId="1278756833">
    <w:abstractNumId w:val="24"/>
  </w:num>
  <w:num w:numId="89" w16cid:durableId="623509626">
    <w:abstractNumId w:val="24"/>
  </w:num>
  <w:num w:numId="90" w16cid:durableId="770704533">
    <w:abstractNumId w:val="24"/>
  </w:num>
  <w:num w:numId="91" w16cid:durableId="276371995">
    <w:abstractNumId w:val="24"/>
  </w:num>
  <w:num w:numId="92" w16cid:durableId="203446483">
    <w:abstractNumId w:val="24"/>
  </w:num>
  <w:num w:numId="93" w16cid:durableId="1394965915">
    <w:abstractNumId w:val="24"/>
  </w:num>
  <w:num w:numId="94" w16cid:durableId="1634555089">
    <w:abstractNumId w:val="24"/>
  </w:num>
  <w:num w:numId="95" w16cid:durableId="1182285055">
    <w:abstractNumId w:val="24"/>
  </w:num>
  <w:num w:numId="96" w16cid:durableId="541792840">
    <w:abstractNumId w:val="24"/>
  </w:num>
  <w:num w:numId="97" w16cid:durableId="1249970844">
    <w:abstractNumId w:val="24"/>
  </w:num>
  <w:num w:numId="98" w16cid:durableId="678433087">
    <w:abstractNumId w:val="24"/>
  </w:num>
  <w:num w:numId="99" w16cid:durableId="1873229287">
    <w:abstractNumId w:val="24"/>
  </w:num>
  <w:num w:numId="100" w16cid:durableId="666055495">
    <w:abstractNumId w:val="24"/>
  </w:num>
  <w:num w:numId="101" w16cid:durableId="2105345951">
    <w:abstractNumId w:val="24"/>
  </w:num>
  <w:num w:numId="102" w16cid:durableId="5838740">
    <w:abstractNumId w:val="24"/>
  </w:num>
  <w:num w:numId="103" w16cid:durableId="771052153">
    <w:abstractNumId w:val="24"/>
  </w:num>
  <w:num w:numId="104" w16cid:durableId="552355103">
    <w:abstractNumId w:val="24"/>
  </w:num>
  <w:num w:numId="105" w16cid:durableId="671878991">
    <w:abstractNumId w:val="24"/>
  </w:num>
  <w:num w:numId="106" w16cid:durableId="1670517889">
    <w:abstractNumId w:val="24"/>
  </w:num>
  <w:num w:numId="107" w16cid:durableId="1154566980">
    <w:abstractNumId w:val="24"/>
  </w:num>
  <w:num w:numId="108" w16cid:durableId="1291009347">
    <w:abstractNumId w:val="24"/>
  </w:num>
  <w:num w:numId="109" w16cid:durableId="1760179560">
    <w:abstractNumId w:val="24"/>
  </w:num>
  <w:num w:numId="110" w16cid:durableId="974598368">
    <w:abstractNumId w:val="24"/>
  </w:num>
  <w:num w:numId="111" w16cid:durableId="1956130745">
    <w:abstractNumId w:val="24"/>
  </w:num>
  <w:num w:numId="112" w16cid:durableId="1614823841">
    <w:abstractNumId w:val="24"/>
  </w:num>
  <w:num w:numId="113" w16cid:durableId="118883980">
    <w:abstractNumId w:val="24"/>
  </w:num>
  <w:num w:numId="114" w16cid:durableId="1089499000">
    <w:abstractNumId w:val="24"/>
  </w:num>
  <w:num w:numId="115" w16cid:durableId="986858796">
    <w:abstractNumId w:val="24"/>
  </w:num>
  <w:num w:numId="116" w16cid:durableId="2050182100">
    <w:abstractNumId w:val="24"/>
  </w:num>
  <w:num w:numId="117" w16cid:durableId="698550407">
    <w:abstractNumId w:val="24"/>
  </w:num>
  <w:num w:numId="118" w16cid:durableId="1870290129">
    <w:abstractNumId w:val="24"/>
  </w:num>
  <w:num w:numId="119" w16cid:durableId="1893498380">
    <w:abstractNumId w:val="24"/>
  </w:num>
  <w:num w:numId="120" w16cid:durableId="239099396">
    <w:abstractNumId w:val="24"/>
  </w:num>
  <w:num w:numId="121" w16cid:durableId="1958832781">
    <w:abstractNumId w:val="24"/>
  </w:num>
  <w:num w:numId="122" w16cid:durableId="1867139856">
    <w:abstractNumId w:val="24"/>
  </w:num>
  <w:num w:numId="123" w16cid:durableId="1447962789">
    <w:abstractNumId w:val="24"/>
  </w:num>
  <w:num w:numId="124" w16cid:durableId="730544083">
    <w:abstractNumId w:val="24"/>
  </w:num>
  <w:num w:numId="125" w16cid:durableId="1338725431">
    <w:abstractNumId w:val="24"/>
  </w:num>
  <w:num w:numId="126" w16cid:durableId="1555120891">
    <w:abstractNumId w:val="24"/>
  </w:num>
  <w:num w:numId="127" w16cid:durableId="997728902">
    <w:abstractNumId w:val="24"/>
  </w:num>
  <w:num w:numId="128" w16cid:durableId="1299452992">
    <w:abstractNumId w:val="24"/>
  </w:num>
  <w:num w:numId="129" w16cid:durableId="698556283">
    <w:abstractNumId w:val="24"/>
  </w:num>
  <w:num w:numId="130" w16cid:durableId="1093742490">
    <w:abstractNumId w:val="24"/>
  </w:num>
  <w:num w:numId="131" w16cid:durableId="1408915123">
    <w:abstractNumId w:val="24"/>
  </w:num>
  <w:num w:numId="132" w16cid:durableId="1210727863">
    <w:abstractNumId w:val="24"/>
  </w:num>
  <w:num w:numId="133" w16cid:durableId="468520661">
    <w:abstractNumId w:val="24"/>
  </w:num>
  <w:num w:numId="134" w16cid:durableId="1623727070">
    <w:abstractNumId w:val="24"/>
  </w:num>
  <w:num w:numId="135" w16cid:durableId="378671359">
    <w:abstractNumId w:val="24"/>
  </w:num>
  <w:num w:numId="136" w16cid:durableId="725295652">
    <w:abstractNumId w:val="24"/>
  </w:num>
  <w:num w:numId="137" w16cid:durableId="1687058300">
    <w:abstractNumId w:val="24"/>
  </w:num>
  <w:num w:numId="138" w16cid:durableId="176580456">
    <w:abstractNumId w:val="24"/>
  </w:num>
  <w:num w:numId="139" w16cid:durableId="230702096">
    <w:abstractNumId w:val="24"/>
  </w:num>
  <w:num w:numId="140" w16cid:durableId="2068408509">
    <w:abstractNumId w:val="24"/>
  </w:num>
  <w:num w:numId="141" w16cid:durableId="1770154125">
    <w:abstractNumId w:val="24"/>
  </w:num>
  <w:num w:numId="142" w16cid:durableId="108283170">
    <w:abstractNumId w:val="24"/>
  </w:num>
  <w:num w:numId="143" w16cid:durableId="1452939125">
    <w:abstractNumId w:val="24"/>
  </w:num>
  <w:num w:numId="144" w16cid:durableId="241573708">
    <w:abstractNumId w:val="24"/>
  </w:num>
  <w:num w:numId="145" w16cid:durableId="560168504">
    <w:abstractNumId w:val="24"/>
  </w:num>
  <w:num w:numId="146" w16cid:durableId="515659339">
    <w:abstractNumId w:val="24"/>
  </w:num>
  <w:num w:numId="147" w16cid:durableId="461578243">
    <w:abstractNumId w:val="24"/>
  </w:num>
  <w:num w:numId="148" w16cid:durableId="1661494433">
    <w:abstractNumId w:val="24"/>
  </w:num>
  <w:num w:numId="149" w16cid:durableId="1734960709">
    <w:abstractNumId w:val="24"/>
  </w:num>
  <w:num w:numId="150" w16cid:durableId="2082169155">
    <w:abstractNumId w:val="24"/>
  </w:num>
  <w:num w:numId="151" w16cid:durableId="1891108079">
    <w:abstractNumId w:val="24"/>
  </w:num>
  <w:num w:numId="152" w16cid:durableId="231895188">
    <w:abstractNumId w:val="24"/>
  </w:num>
  <w:num w:numId="153" w16cid:durableId="1853718066">
    <w:abstractNumId w:val="24"/>
  </w:num>
  <w:num w:numId="154" w16cid:durableId="48653673">
    <w:abstractNumId w:val="24"/>
  </w:num>
  <w:num w:numId="155" w16cid:durableId="299115131">
    <w:abstractNumId w:val="24"/>
  </w:num>
  <w:num w:numId="156" w16cid:durableId="494536567">
    <w:abstractNumId w:val="24"/>
  </w:num>
  <w:num w:numId="157" w16cid:durableId="1712606646">
    <w:abstractNumId w:val="24"/>
  </w:num>
  <w:num w:numId="158" w16cid:durableId="1267466731">
    <w:abstractNumId w:val="24"/>
  </w:num>
  <w:num w:numId="159" w16cid:durableId="6309388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13E43"/>
    <w:rsid w:val="00030D37"/>
    <w:rsid w:val="00054DD3"/>
    <w:rsid w:val="00056012"/>
    <w:rsid w:val="00057056"/>
    <w:rsid w:val="00064C28"/>
    <w:rsid w:val="00065C25"/>
    <w:rsid w:val="00077140"/>
    <w:rsid w:val="000814F6"/>
    <w:rsid w:val="000A6DDC"/>
    <w:rsid w:val="000B57A2"/>
    <w:rsid w:val="000C1FA0"/>
    <w:rsid w:val="000D1353"/>
    <w:rsid w:val="000D3399"/>
    <w:rsid w:val="000F4D10"/>
    <w:rsid w:val="000F4F9F"/>
    <w:rsid w:val="001155BB"/>
    <w:rsid w:val="001261A1"/>
    <w:rsid w:val="001262CF"/>
    <w:rsid w:val="00131BD8"/>
    <w:rsid w:val="00137768"/>
    <w:rsid w:val="001415E8"/>
    <w:rsid w:val="0015387D"/>
    <w:rsid w:val="00174322"/>
    <w:rsid w:val="00177FE5"/>
    <w:rsid w:val="001A012B"/>
    <w:rsid w:val="001B6C64"/>
    <w:rsid w:val="001C3B63"/>
    <w:rsid w:val="001E17B9"/>
    <w:rsid w:val="001E277B"/>
    <w:rsid w:val="001F0598"/>
    <w:rsid w:val="001F5D09"/>
    <w:rsid w:val="002048F4"/>
    <w:rsid w:val="00211736"/>
    <w:rsid w:val="00230556"/>
    <w:rsid w:val="00246B22"/>
    <w:rsid w:val="002470D8"/>
    <w:rsid w:val="002653AD"/>
    <w:rsid w:val="00265E28"/>
    <w:rsid w:val="00270C90"/>
    <w:rsid w:val="002722FE"/>
    <w:rsid w:val="002814A7"/>
    <w:rsid w:val="00281EEC"/>
    <w:rsid w:val="002A0B7F"/>
    <w:rsid w:val="002A5D98"/>
    <w:rsid w:val="002B12CF"/>
    <w:rsid w:val="002C1C21"/>
    <w:rsid w:val="002D2BEC"/>
    <w:rsid w:val="002D74F6"/>
    <w:rsid w:val="002F5379"/>
    <w:rsid w:val="0030428D"/>
    <w:rsid w:val="0030756F"/>
    <w:rsid w:val="00310B57"/>
    <w:rsid w:val="00320BAE"/>
    <w:rsid w:val="0033068A"/>
    <w:rsid w:val="00343B39"/>
    <w:rsid w:val="00344B27"/>
    <w:rsid w:val="003468A8"/>
    <w:rsid w:val="0035571C"/>
    <w:rsid w:val="0035782A"/>
    <w:rsid w:val="00361C54"/>
    <w:rsid w:val="00373D10"/>
    <w:rsid w:val="00380B6D"/>
    <w:rsid w:val="00382005"/>
    <w:rsid w:val="003824C0"/>
    <w:rsid w:val="0038647E"/>
    <w:rsid w:val="003A3977"/>
    <w:rsid w:val="003B4DDE"/>
    <w:rsid w:val="003C44C2"/>
    <w:rsid w:val="003D5EFC"/>
    <w:rsid w:val="003E4F12"/>
    <w:rsid w:val="00407118"/>
    <w:rsid w:val="00411CD4"/>
    <w:rsid w:val="004170DF"/>
    <w:rsid w:val="004178A6"/>
    <w:rsid w:val="004373A3"/>
    <w:rsid w:val="00437FBE"/>
    <w:rsid w:val="00453966"/>
    <w:rsid w:val="00474B85"/>
    <w:rsid w:val="00476478"/>
    <w:rsid w:val="00480679"/>
    <w:rsid w:val="00480BC2"/>
    <w:rsid w:val="00493888"/>
    <w:rsid w:val="004A0D28"/>
    <w:rsid w:val="004B217E"/>
    <w:rsid w:val="004B71D1"/>
    <w:rsid w:val="004E7855"/>
    <w:rsid w:val="004F177E"/>
    <w:rsid w:val="00507712"/>
    <w:rsid w:val="0051164F"/>
    <w:rsid w:val="005354BB"/>
    <w:rsid w:val="0053751B"/>
    <w:rsid w:val="005400CC"/>
    <w:rsid w:val="00543930"/>
    <w:rsid w:val="00550428"/>
    <w:rsid w:val="00552143"/>
    <w:rsid w:val="00552B8A"/>
    <w:rsid w:val="0055545B"/>
    <w:rsid w:val="00555DF8"/>
    <w:rsid w:val="00565B40"/>
    <w:rsid w:val="005718DB"/>
    <w:rsid w:val="005721AD"/>
    <w:rsid w:val="00581944"/>
    <w:rsid w:val="005B0AC9"/>
    <w:rsid w:val="005B2C88"/>
    <w:rsid w:val="005D5BF9"/>
    <w:rsid w:val="005E330B"/>
    <w:rsid w:val="00601012"/>
    <w:rsid w:val="00604239"/>
    <w:rsid w:val="006060E5"/>
    <w:rsid w:val="00632B02"/>
    <w:rsid w:val="006335F0"/>
    <w:rsid w:val="00642156"/>
    <w:rsid w:val="00652FB0"/>
    <w:rsid w:val="00654CF6"/>
    <w:rsid w:val="00664882"/>
    <w:rsid w:val="00665475"/>
    <w:rsid w:val="0067693B"/>
    <w:rsid w:val="006939D6"/>
    <w:rsid w:val="006A02CC"/>
    <w:rsid w:val="006A0328"/>
    <w:rsid w:val="006A6B22"/>
    <w:rsid w:val="006A6B76"/>
    <w:rsid w:val="006B142A"/>
    <w:rsid w:val="006D58A4"/>
    <w:rsid w:val="006E49BA"/>
    <w:rsid w:val="006F0E24"/>
    <w:rsid w:val="007249F4"/>
    <w:rsid w:val="00735680"/>
    <w:rsid w:val="007473B2"/>
    <w:rsid w:val="007477AE"/>
    <w:rsid w:val="00751C9F"/>
    <w:rsid w:val="00760633"/>
    <w:rsid w:val="00761D8C"/>
    <w:rsid w:val="00766954"/>
    <w:rsid w:val="007759F2"/>
    <w:rsid w:val="00777867"/>
    <w:rsid w:val="0078640D"/>
    <w:rsid w:val="00787458"/>
    <w:rsid w:val="007B00A6"/>
    <w:rsid w:val="007D71FA"/>
    <w:rsid w:val="007E399E"/>
    <w:rsid w:val="008118EF"/>
    <w:rsid w:val="00812AED"/>
    <w:rsid w:val="00827426"/>
    <w:rsid w:val="0083051F"/>
    <w:rsid w:val="008540CF"/>
    <w:rsid w:val="008734C4"/>
    <w:rsid w:val="00873542"/>
    <w:rsid w:val="0088355D"/>
    <w:rsid w:val="00891941"/>
    <w:rsid w:val="008B3072"/>
    <w:rsid w:val="008C04CE"/>
    <w:rsid w:val="008E5959"/>
    <w:rsid w:val="00916485"/>
    <w:rsid w:val="00916BD8"/>
    <w:rsid w:val="00920067"/>
    <w:rsid w:val="00925D49"/>
    <w:rsid w:val="00943270"/>
    <w:rsid w:val="00947337"/>
    <w:rsid w:val="009573FA"/>
    <w:rsid w:val="0098039C"/>
    <w:rsid w:val="00996DFF"/>
    <w:rsid w:val="009A351E"/>
    <w:rsid w:val="009A3C25"/>
    <w:rsid w:val="009B1EF6"/>
    <w:rsid w:val="009B2071"/>
    <w:rsid w:val="009B3C7C"/>
    <w:rsid w:val="009D1DA0"/>
    <w:rsid w:val="009D6024"/>
    <w:rsid w:val="009D7128"/>
    <w:rsid w:val="009E3A30"/>
    <w:rsid w:val="00A15C8E"/>
    <w:rsid w:val="00A26378"/>
    <w:rsid w:val="00A315C3"/>
    <w:rsid w:val="00A463CD"/>
    <w:rsid w:val="00A54E25"/>
    <w:rsid w:val="00A554BC"/>
    <w:rsid w:val="00A57A51"/>
    <w:rsid w:val="00A6365E"/>
    <w:rsid w:val="00A64AE0"/>
    <w:rsid w:val="00A73EF4"/>
    <w:rsid w:val="00A83B1D"/>
    <w:rsid w:val="00A91E89"/>
    <w:rsid w:val="00A929D7"/>
    <w:rsid w:val="00AA31D0"/>
    <w:rsid w:val="00AB711B"/>
    <w:rsid w:val="00AC1319"/>
    <w:rsid w:val="00AC60F7"/>
    <w:rsid w:val="00AD7B0D"/>
    <w:rsid w:val="00AE018E"/>
    <w:rsid w:val="00AE0C90"/>
    <w:rsid w:val="00AF3F78"/>
    <w:rsid w:val="00B0642D"/>
    <w:rsid w:val="00B1018A"/>
    <w:rsid w:val="00B15AC0"/>
    <w:rsid w:val="00B243BD"/>
    <w:rsid w:val="00B323AC"/>
    <w:rsid w:val="00B33EDC"/>
    <w:rsid w:val="00B3469D"/>
    <w:rsid w:val="00B42FFF"/>
    <w:rsid w:val="00B56262"/>
    <w:rsid w:val="00B61474"/>
    <w:rsid w:val="00B6327D"/>
    <w:rsid w:val="00B83AE9"/>
    <w:rsid w:val="00B8493F"/>
    <w:rsid w:val="00B85719"/>
    <w:rsid w:val="00B97A37"/>
    <w:rsid w:val="00BC700B"/>
    <w:rsid w:val="00BD5C04"/>
    <w:rsid w:val="00BE6054"/>
    <w:rsid w:val="00BE6F27"/>
    <w:rsid w:val="00BF1949"/>
    <w:rsid w:val="00BF5153"/>
    <w:rsid w:val="00BF5895"/>
    <w:rsid w:val="00BF7430"/>
    <w:rsid w:val="00C3301B"/>
    <w:rsid w:val="00C36186"/>
    <w:rsid w:val="00C4167B"/>
    <w:rsid w:val="00C43EBF"/>
    <w:rsid w:val="00C4500B"/>
    <w:rsid w:val="00C56812"/>
    <w:rsid w:val="00C63BD2"/>
    <w:rsid w:val="00C713E4"/>
    <w:rsid w:val="00C75504"/>
    <w:rsid w:val="00C8699F"/>
    <w:rsid w:val="00CB068F"/>
    <w:rsid w:val="00CC4ADC"/>
    <w:rsid w:val="00CC7010"/>
    <w:rsid w:val="00CD467E"/>
    <w:rsid w:val="00CE01BC"/>
    <w:rsid w:val="00CF46A8"/>
    <w:rsid w:val="00D15615"/>
    <w:rsid w:val="00D16D90"/>
    <w:rsid w:val="00D32B2D"/>
    <w:rsid w:val="00D34729"/>
    <w:rsid w:val="00D50536"/>
    <w:rsid w:val="00D62C6F"/>
    <w:rsid w:val="00D65675"/>
    <w:rsid w:val="00D72679"/>
    <w:rsid w:val="00D91C5E"/>
    <w:rsid w:val="00DA4755"/>
    <w:rsid w:val="00DA4A99"/>
    <w:rsid w:val="00DA5E49"/>
    <w:rsid w:val="00DB50F8"/>
    <w:rsid w:val="00DC12B0"/>
    <w:rsid w:val="00DC3ACE"/>
    <w:rsid w:val="00DC7710"/>
    <w:rsid w:val="00DD245E"/>
    <w:rsid w:val="00DD4F57"/>
    <w:rsid w:val="00DE1F9A"/>
    <w:rsid w:val="00DE4B12"/>
    <w:rsid w:val="00DF0A2F"/>
    <w:rsid w:val="00E02ACA"/>
    <w:rsid w:val="00E032CD"/>
    <w:rsid w:val="00E03DBF"/>
    <w:rsid w:val="00E10DC9"/>
    <w:rsid w:val="00E3383B"/>
    <w:rsid w:val="00E72B48"/>
    <w:rsid w:val="00E80074"/>
    <w:rsid w:val="00E90364"/>
    <w:rsid w:val="00EA4505"/>
    <w:rsid w:val="00EB0F4E"/>
    <w:rsid w:val="00EB5D50"/>
    <w:rsid w:val="00ED6F18"/>
    <w:rsid w:val="00EE2A85"/>
    <w:rsid w:val="00EF33EE"/>
    <w:rsid w:val="00EF5CCE"/>
    <w:rsid w:val="00F106D4"/>
    <w:rsid w:val="00F27484"/>
    <w:rsid w:val="00F3287E"/>
    <w:rsid w:val="00F60D86"/>
    <w:rsid w:val="00F63E36"/>
    <w:rsid w:val="00F648C0"/>
    <w:rsid w:val="00F664D3"/>
    <w:rsid w:val="00F85D56"/>
    <w:rsid w:val="00F861C4"/>
    <w:rsid w:val="00FD0035"/>
    <w:rsid w:val="00FD29D6"/>
    <w:rsid w:val="00FD2CDD"/>
    <w:rsid w:val="00FE62C6"/>
    <w:rsid w:val="00FF3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2024103101.jpg"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2024110406.jpg" TargetMode="External"/><Relationship Id="rId7" Type="http://schemas.openxmlformats.org/officeDocument/2006/relationships/hyperlink" Target="http://www.cpcaauto.com" TargetMode="External"/><Relationship Id="rId12" Type="http://schemas.openxmlformats.org/officeDocument/2006/relationships/image" Target="media/image4.jpeg"/><Relationship Id="rId17" Type="http://schemas.openxmlformats.org/officeDocument/2006/relationships/image" Target="cid:2024110402.jpg"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2024102901.jp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cid:2024110101.jpg" TargetMode="External"/><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image" Target="cid:2024110405.jp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9.png"/><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13</Pages>
  <Words>1890</Words>
  <Characters>10778</Characters>
  <Application>Microsoft Office Word</Application>
  <DocSecurity>0</DocSecurity>
  <Lines>89</Lines>
  <Paragraphs>25</Paragraphs>
  <ScaleCrop>false</ScaleCrop>
  <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5</cp:revision>
  <dcterms:created xsi:type="dcterms:W3CDTF">2024-11-06T10:27:00Z</dcterms:created>
  <dcterms:modified xsi:type="dcterms:W3CDTF">2024-11-06T11:27:00Z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2024-05-31T12:43:26Z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526bf18f-a725-43e7-8736-8b1e725d7621</vt:lpwstr>
  </property>
  <property fmtid="{D5CDD505-2E9C-101B-9397-08002B2CF9AE}" pid="7" name="MSIP_Label_defa4170-0d19-0005-0004-bc88714345d2_ActionId">
    <vt:lpwstr>8e89a49a-2a1b-4cc1-b854-2b3dd447b636</vt:lpwstr>
  </property>
  <property fmtid="{D5CDD505-2E9C-101B-9397-08002B2CF9AE}" pid="8" name="MSIP_Label_defa4170-0d19-0005-0004-bc88714345d2_ContentBits">
    <vt:lpwstr>0</vt:lpwstr>
  </property>
</Properties>
</file>