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3479BC66" w:rsidR="00131BD8" w:rsidRPr="002C09F7" w:rsidRDefault="00131BD8" w:rsidP="00131BD8">
      <w:pPr>
        <w:jc w:val="center"/>
        <w:outlineLvl w:val="0"/>
        <w:rPr>
          <w:rFonts w:ascii="宋体" w:eastAsia="宋体" w:hAnsi="宋体" w:cs="Times New Roman" w:hint="eastAsia"/>
          <w:sz w:val="35"/>
          <w:szCs w:val="35"/>
        </w:rPr>
      </w:pPr>
      <w:bookmarkStart w:id="0" w:name="_Toc308180609"/>
      <w:r w:rsidRPr="002C09F7">
        <w:rPr>
          <w:rFonts w:ascii="宋体" w:eastAsia="宋体" w:hAnsi="宋体" w:cs="黑体" w:hint="eastAsia"/>
          <w:sz w:val="35"/>
          <w:szCs w:val="35"/>
        </w:rPr>
        <w:t>车市扫描</w:t>
      </w:r>
      <w:r w:rsidRPr="002C09F7">
        <w:rPr>
          <w:rFonts w:ascii="宋体" w:eastAsia="宋体" w:hAnsi="宋体" w:cs="黑体"/>
          <w:sz w:val="35"/>
          <w:szCs w:val="35"/>
        </w:rPr>
        <w:t>-202</w:t>
      </w:r>
      <w:r w:rsidR="001262CF" w:rsidRPr="002C09F7">
        <w:rPr>
          <w:rFonts w:ascii="宋体" w:eastAsia="宋体" w:hAnsi="宋体" w:cs="黑体"/>
          <w:sz w:val="35"/>
          <w:szCs w:val="35"/>
        </w:rPr>
        <w:t>4</w:t>
      </w:r>
      <w:r w:rsidRPr="002C09F7">
        <w:rPr>
          <w:rFonts w:ascii="宋体" w:eastAsia="宋体" w:hAnsi="宋体" w:cs="黑体" w:hint="eastAsia"/>
          <w:sz w:val="35"/>
          <w:szCs w:val="35"/>
        </w:rPr>
        <w:t>年</w:t>
      </w:r>
      <w:r w:rsidR="00FC3E65" w:rsidRPr="002C09F7">
        <w:rPr>
          <w:rFonts w:ascii="宋体" w:eastAsia="宋体" w:hAnsi="宋体" w:cs="黑体" w:hint="eastAsia"/>
          <w:sz w:val="35"/>
          <w:szCs w:val="35"/>
        </w:rPr>
        <w:t>42</w:t>
      </w:r>
      <w:r w:rsidRPr="002C09F7">
        <w:rPr>
          <w:rFonts w:ascii="宋体" w:eastAsia="宋体" w:hAnsi="宋体" w:cs="黑体" w:hint="eastAsia"/>
          <w:sz w:val="35"/>
          <w:szCs w:val="35"/>
        </w:rPr>
        <w:t>期（</w:t>
      </w:r>
      <w:r w:rsidR="00FC3E65" w:rsidRPr="002C09F7">
        <w:rPr>
          <w:rFonts w:ascii="宋体" w:eastAsia="宋体" w:hAnsi="宋体" w:cs="黑体" w:hint="eastAsia"/>
          <w:sz w:val="35"/>
          <w:szCs w:val="35"/>
        </w:rPr>
        <w:t>11</w:t>
      </w:r>
      <w:r w:rsidRPr="002C09F7">
        <w:rPr>
          <w:rFonts w:ascii="宋体" w:eastAsia="宋体" w:hAnsi="宋体" w:cs="黑体" w:hint="eastAsia"/>
          <w:sz w:val="35"/>
          <w:szCs w:val="35"/>
        </w:rPr>
        <w:t>月</w:t>
      </w:r>
      <w:r w:rsidR="001E04BD" w:rsidRPr="002C09F7">
        <w:rPr>
          <w:rFonts w:ascii="宋体" w:eastAsia="宋体" w:hAnsi="宋体" w:cs="黑体" w:hint="eastAsia"/>
          <w:sz w:val="35"/>
          <w:szCs w:val="35"/>
        </w:rPr>
        <w:t>1</w:t>
      </w:r>
      <w:r w:rsidRPr="002C09F7">
        <w:rPr>
          <w:rFonts w:ascii="宋体" w:eastAsia="宋体" w:hAnsi="宋体" w:cs="黑体" w:hint="eastAsia"/>
          <w:sz w:val="35"/>
          <w:szCs w:val="35"/>
        </w:rPr>
        <w:t>日</w:t>
      </w:r>
      <w:r w:rsidRPr="002C09F7">
        <w:rPr>
          <w:rFonts w:ascii="宋体" w:eastAsia="宋体" w:hAnsi="宋体" w:cs="黑体"/>
          <w:sz w:val="35"/>
          <w:szCs w:val="35"/>
        </w:rPr>
        <w:t>-</w:t>
      </w:r>
      <w:r w:rsidR="00FC3E65" w:rsidRPr="002C09F7">
        <w:rPr>
          <w:rFonts w:ascii="宋体" w:eastAsia="宋体" w:hAnsi="宋体" w:cs="黑体" w:hint="eastAsia"/>
          <w:sz w:val="35"/>
          <w:szCs w:val="35"/>
        </w:rPr>
        <w:t>11</w:t>
      </w:r>
      <w:r w:rsidRPr="002C09F7">
        <w:rPr>
          <w:rFonts w:ascii="宋体" w:eastAsia="宋体" w:hAnsi="宋体" w:cs="黑体" w:hint="eastAsia"/>
          <w:sz w:val="35"/>
          <w:szCs w:val="35"/>
        </w:rPr>
        <w:t>月</w:t>
      </w:r>
      <w:r w:rsidR="00FC3E65" w:rsidRPr="002C09F7">
        <w:rPr>
          <w:rFonts w:ascii="宋体" w:eastAsia="宋体" w:hAnsi="宋体" w:cs="黑体" w:hint="eastAsia"/>
          <w:sz w:val="35"/>
          <w:szCs w:val="35"/>
        </w:rPr>
        <w:t>10</w:t>
      </w:r>
      <w:r w:rsidRPr="002C09F7">
        <w:rPr>
          <w:rFonts w:ascii="宋体" w:eastAsia="宋体" w:hAnsi="宋体" w:cs="黑体" w:hint="eastAsia"/>
          <w:sz w:val="35"/>
          <w:szCs w:val="35"/>
        </w:rPr>
        <w:t>日）</w:t>
      </w:r>
      <w:bookmarkEnd w:id="0"/>
    </w:p>
    <w:p w14:paraId="03A0F6AA" w14:textId="77777777" w:rsidR="00131BD8" w:rsidRPr="002C09F7" w:rsidRDefault="00131BD8" w:rsidP="00131BD8">
      <w:pPr>
        <w:rPr>
          <w:rFonts w:ascii="宋体" w:eastAsia="宋体" w:hAnsi="宋体" w:cs="黑体" w:hint="eastAsia"/>
        </w:rPr>
      </w:pPr>
    </w:p>
    <w:p w14:paraId="51239619" w14:textId="77777777" w:rsidR="00131BD8" w:rsidRPr="002C09F7" w:rsidRDefault="00131BD8" w:rsidP="00131BD8">
      <w:pPr>
        <w:rPr>
          <w:rFonts w:ascii="宋体" w:eastAsia="宋体" w:hAnsi="宋体" w:cs="黑体" w:hint="eastAsia"/>
          <w:szCs w:val="21"/>
        </w:rPr>
      </w:pPr>
      <w:r w:rsidRPr="002C09F7">
        <w:rPr>
          <w:rFonts w:ascii="宋体" w:eastAsia="宋体" w:hAnsi="宋体" w:cs="黑体" w:hint="eastAsia"/>
          <w:szCs w:val="21"/>
        </w:rPr>
        <w:t>主要信息源自乘联会每日新闻等</w:t>
      </w:r>
    </w:p>
    <w:p w14:paraId="2153412D" w14:textId="77777777" w:rsidR="00131BD8" w:rsidRPr="002C09F7" w:rsidRDefault="00131BD8" w:rsidP="00131BD8">
      <w:pPr>
        <w:rPr>
          <w:rFonts w:ascii="宋体" w:eastAsia="宋体" w:hAnsi="宋体" w:cs="黑体" w:hint="eastAsia"/>
          <w:szCs w:val="21"/>
        </w:rPr>
      </w:pPr>
      <w:r w:rsidRPr="002C09F7">
        <w:rPr>
          <w:rFonts w:ascii="宋体" w:eastAsia="宋体" w:hAnsi="宋体" w:cs="黑体" w:hint="eastAsia"/>
          <w:szCs w:val="21"/>
        </w:rPr>
        <w:t>网站：</w:t>
      </w:r>
      <w:hyperlink r:id="rId7" w:history="1">
        <w:r w:rsidRPr="002C09F7">
          <w:rPr>
            <w:rStyle w:val="a7"/>
            <w:rFonts w:ascii="宋体" w:eastAsia="宋体" w:hAnsi="宋体" w:cs="黑体"/>
            <w:szCs w:val="21"/>
          </w:rPr>
          <w:t>http://www.cpcaauto.com</w:t>
        </w:r>
      </w:hyperlink>
    </w:p>
    <w:p w14:paraId="3297FDF6" w14:textId="0F7C74AA" w:rsidR="00F60D86" w:rsidRPr="002C09F7" w:rsidRDefault="00F60D86">
      <w:pPr>
        <w:rPr>
          <w:rFonts w:ascii="宋体" w:eastAsia="宋体" w:hAnsi="宋体" w:hint="eastAsia"/>
        </w:rPr>
      </w:pPr>
    </w:p>
    <w:p w14:paraId="34944EB0" w14:textId="13776414" w:rsidR="00131BD8" w:rsidRDefault="00131BD8" w:rsidP="002C09F7">
      <w:pPr>
        <w:pStyle w:val="1"/>
        <w:numPr>
          <w:ilvl w:val="0"/>
          <w:numId w:val="5"/>
        </w:numPr>
        <w:spacing w:before="0" w:after="0" w:line="240" w:lineRule="auto"/>
        <w:ind w:left="0" w:firstLine="6"/>
        <w:rPr>
          <w:rFonts w:ascii="宋体" w:eastAsia="宋体" w:hAnsi="宋体"/>
        </w:rPr>
      </w:pPr>
      <w:r w:rsidRPr="002C09F7">
        <w:rPr>
          <w:rFonts w:ascii="宋体" w:eastAsia="宋体" w:hAnsi="宋体" w:hint="eastAsia"/>
        </w:rPr>
        <w:t>本周车市概述</w:t>
      </w:r>
    </w:p>
    <w:p w14:paraId="18ABA4CA" w14:textId="212E18F2" w:rsidR="00B57F2F" w:rsidRDefault="002C09F7" w:rsidP="00B57F2F">
      <w:pPr>
        <w:ind w:firstLineChars="200" w:firstLine="420"/>
        <w:rPr>
          <w:rFonts w:ascii="宋体" w:eastAsia="宋体" w:hAnsi="宋体"/>
        </w:rPr>
      </w:pPr>
      <w:r w:rsidRPr="002C09F7">
        <w:rPr>
          <w:rFonts w:ascii="宋体" w:eastAsia="宋体" w:hAnsi="宋体" w:hint="eastAsia"/>
        </w:rPr>
        <w:t>根据乘联数据</w:t>
      </w:r>
      <w:r w:rsidR="0068510F">
        <w:rPr>
          <w:rFonts w:ascii="宋体" w:eastAsia="宋体" w:hAnsi="宋体" w:hint="eastAsia"/>
        </w:rPr>
        <w:t>：</w:t>
      </w:r>
      <w:r w:rsidR="00B57F2F" w:rsidRPr="002C09F7">
        <w:rPr>
          <w:rFonts w:ascii="宋体" w:eastAsia="宋体" w:hAnsi="宋体" w:hint="eastAsia"/>
        </w:rPr>
        <w:t>11月1-10日</w:t>
      </w:r>
      <w:r w:rsidR="0068510F">
        <w:rPr>
          <w:rFonts w:ascii="宋体" w:eastAsia="宋体" w:hAnsi="宋体" w:hint="eastAsia"/>
        </w:rPr>
        <w:t>，乘用车</w:t>
      </w:r>
      <w:r w:rsidR="00B57F2F" w:rsidRPr="002C09F7">
        <w:rPr>
          <w:rFonts w:ascii="宋体" w:eastAsia="宋体" w:hAnsi="宋体" w:hint="eastAsia"/>
        </w:rPr>
        <w:t>市场零售56.7万辆，同比去年</w:t>
      </w:r>
      <w:r w:rsidR="0068510F">
        <w:rPr>
          <w:rFonts w:ascii="宋体" w:eastAsia="宋体" w:hAnsi="宋体" w:hint="eastAsia"/>
        </w:rPr>
        <w:t>11月同期</w:t>
      </w:r>
      <w:r w:rsidR="00B57F2F" w:rsidRPr="002C09F7">
        <w:rPr>
          <w:rFonts w:ascii="宋体" w:eastAsia="宋体" w:hAnsi="宋体" w:hint="eastAsia"/>
        </w:rPr>
        <w:t>增长29%，较上月同期下降3%</w:t>
      </w:r>
      <w:r w:rsidR="0068510F">
        <w:rPr>
          <w:rFonts w:ascii="宋体" w:eastAsia="宋体" w:hAnsi="宋体" w:hint="eastAsia"/>
        </w:rPr>
        <w:t>，</w:t>
      </w:r>
      <w:r w:rsidR="00B57F2F" w:rsidRPr="002C09F7">
        <w:rPr>
          <w:rFonts w:ascii="宋体" w:eastAsia="宋体" w:hAnsi="宋体" w:hint="eastAsia"/>
        </w:rPr>
        <w:t>今年以来累计零售1</w:t>
      </w:r>
      <w:r w:rsidR="0068510F">
        <w:rPr>
          <w:rFonts w:ascii="宋体" w:eastAsia="宋体" w:hAnsi="宋体" w:hint="eastAsia"/>
        </w:rPr>
        <w:t>,</w:t>
      </w:r>
      <w:r w:rsidR="00B57F2F" w:rsidRPr="002C09F7">
        <w:rPr>
          <w:rFonts w:ascii="宋体" w:eastAsia="宋体" w:hAnsi="宋体" w:hint="eastAsia"/>
        </w:rPr>
        <w:t>840.2万辆，同比增长4%。</w:t>
      </w:r>
      <w:r w:rsidRPr="002C09F7">
        <w:rPr>
          <w:rFonts w:ascii="宋体" w:eastAsia="宋体" w:hAnsi="宋体" w:hint="eastAsia"/>
        </w:rPr>
        <w:t>11月1-10日</w:t>
      </w:r>
      <w:r w:rsidR="0068510F">
        <w:rPr>
          <w:rFonts w:ascii="宋体" w:eastAsia="宋体" w:hAnsi="宋体" w:hint="eastAsia"/>
        </w:rPr>
        <w:t>,</w:t>
      </w:r>
      <w:r w:rsidRPr="002C09F7">
        <w:rPr>
          <w:rFonts w:ascii="宋体" w:eastAsia="宋体" w:hAnsi="宋体" w:hint="eastAsia"/>
        </w:rPr>
        <w:t>全国乘用车</w:t>
      </w:r>
      <w:r w:rsidR="0068510F">
        <w:rPr>
          <w:rFonts w:ascii="宋体" w:eastAsia="宋体" w:hAnsi="宋体" w:hint="eastAsia"/>
        </w:rPr>
        <w:t>厂商</w:t>
      </w:r>
      <w:r w:rsidRPr="002C09F7">
        <w:rPr>
          <w:rFonts w:ascii="宋体" w:eastAsia="宋体" w:hAnsi="宋体" w:hint="eastAsia"/>
        </w:rPr>
        <w:t>批发66.7万辆，同比去年</w:t>
      </w:r>
      <w:r w:rsidR="0068510F">
        <w:rPr>
          <w:rFonts w:ascii="宋体" w:eastAsia="宋体" w:hAnsi="宋体" w:hint="eastAsia"/>
        </w:rPr>
        <w:t>11月同期</w:t>
      </w:r>
      <w:r w:rsidRPr="002C09F7">
        <w:rPr>
          <w:rFonts w:ascii="宋体" w:eastAsia="宋体" w:hAnsi="宋体" w:hint="eastAsia"/>
        </w:rPr>
        <w:t>增长41%，较上月同期增长45%</w:t>
      </w:r>
      <w:r w:rsidR="0068510F">
        <w:rPr>
          <w:rFonts w:ascii="宋体" w:eastAsia="宋体" w:hAnsi="宋体" w:hint="eastAsia"/>
        </w:rPr>
        <w:t>，</w:t>
      </w:r>
      <w:r w:rsidRPr="002C09F7">
        <w:rPr>
          <w:rFonts w:ascii="宋体" w:eastAsia="宋体" w:hAnsi="宋体" w:hint="eastAsia"/>
        </w:rPr>
        <w:t>今年以来累计批发2</w:t>
      </w:r>
      <w:r w:rsidR="0068510F">
        <w:rPr>
          <w:rFonts w:ascii="宋体" w:eastAsia="宋体" w:hAnsi="宋体" w:hint="eastAsia"/>
        </w:rPr>
        <w:t>,</w:t>
      </w:r>
      <w:r w:rsidRPr="002C09F7">
        <w:rPr>
          <w:rFonts w:ascii="宋体" w:eastAsia="宋体" w:hAnsi="宋体" w:hint="eastAsia"/>
        </w:rPr>
        <w:t>184.3万辆，同比去长5%。</w:t>
      </w:r>
    </w:p>
    <w:p w14:paraId="0A27E730" w14:textId="0900B732" w:rsidR="002C09F7" w:rsidRDefault="0068510F" w:rsidP="00B57F2F">
      <w:pPr>
        <w:ind w:firstLineChars="200" w:firstLine="420"/>
        <w:rPr>
          <w:rFonts w:ascii="宋体" w:eastAsia="宋体" w:hAnsi="宋体"/>
        </w:rPr>
      </w:pPr>
      <w:r w:rsidRPr="002C09F7">
        <w:rPr>
          <w:rFonts w:ascii="宋体" w:eastAsia="宋体" w:hAnsi="宋体" w:hint="eastAsia"/>
        </w:rPr>
        <w:t>11月1-10日</w:t>
      </w:r>
      <w:r>
        <w:rPr>
          <w:rFonts w:ascii="宋体" w:eastAsia="宋体" w:hAnsi="宋体" w:hint="eastAsia"/>
        </w:rPr>
        <w:t>，乘用车</w:t>
      </w:r>
      <w:r w:rsidRPr="002C09F7">
        <w:rPr>
          <w:rFonts w:ascii="宋体" w:eastAsia="宋体" w:hAnsi="宋体" w:hint="eastAsia"/>
        </w:rPr>
        <w:t>新能源车市场零售31万辆，同比去年</w:t>
      </w:r>
      <w:r>
        <w:rPr>
          <w:rFonts w:ascii="宋体" w:eastAsia="宋体" w:hAnsi="宋体" w:hint="eastAsia"/>
        </w:rPr>
        <w:t>11月同期</w:t>
      </w:r>
      <w:r w:rsidRPr="002C09F7">
        <w:rPr>
          <w:rFonts w:ascii="宋体" w:eastAsia="宋体" w:hAnsi="宋体" w:hint="eastAsia"/>
        </w:rPr>
        <w:t>增长70%，较上月同期增长10%</w:t>
      </w:r>
      <w:r>
        <w:rPr>
          <w:rFonts w:ascii="宋体" w:eastAsia="宋体" w:hAnsi="宋体" w:hint="eastAsia"/>
        </w:rPr>
        <w:t>，</w:t>
      </w:r>
      <w:r w:rsidRPr="002C09F7">
        <w:rPr>
          <w:rFonts w:ascii="宋体" w:eastAsia="宋体" w:hAnsi="宋体" w:hint="eastAsia"/>
        </w:rPr>
        <w:t>今年以来累计零售863.8万辆，同比增长41%</w:t>
      </w:r>
      <w:r>
        <w:rPr>
          <w:rFonts w:ascii="宋体" w:eastAsia="宋体" w:hAnsi="宋体" w:hint="eastAsia"/>
        </w:rPr>
        <w:t>；</w:t>
      </w:r>
      <w:r w:rsidR="002C09F7" w:rsidRPr="002C09F7">
        <w:rPr>
          <w:rFonts w:ascii="宋体" w:eastAsia="宋体" w:hAnsi="宋体" w:hint="eastAsia"/>
        </w:rPr>
        <w:t>11月1-10日</w:t>
      </w:r>
      <w:r>
        <w:rPr>
          <w:rFonts w:ascii="宋体" w:eastAsia="宋体" w:hAnsi="宋体" w:hint="eastAsia"/>
        </w:rPr>
        <w:t>，</w:t>
      </w:r>
      <w:r w:rsidR="002C09F7" w:rsidRPr="002C09F7">
        <w:rPr>
          <w:rFonts w:ascii="宋体" w:eastAsia="宋体" w:hAnsi="宋体" w:hint="eastAsia"/>
        </w:rPr>
        <w:t>全国乘用车</w:t>
      </w:r>
      <w:r>
        <w:rPr>
          <w:rFonts w:ascii="宋体" w:eastAsia="宋体" w:hAnsi="宋体" w:hint="eastAsia"/>
        </w:rPr>
        <w:t>厂商</w:t>
      </w:r>
      <w:r w:rsidR="002C09F7" w:rsidRPr="002C09F7">
        <w:rPr>
          <w:rFonts w:ascii="宋体" w:eastAsia="宋体" w:hAnsi="宋体" w:hint="eastAsia"/>
        </w:rPr>
        <w:t>新能源批发35万辆，同比去年</w:t>
      </w:r>
      <w:r>
        <w:rPr>
          <w:rFonts w:ascii="宋体" w:eastAsia="宋体" w:hAnsi="宋体" w:hint="eastAsia"/>
        </w:rPr>
        <w:t>11月同期</w:t>
      </w:r>
      <w:r w:rsidR="002C09F7" w:rsidRPr="002C09F7">
        <w:rPr>
          <w:rFonts w:ascii="宋体" w:eastAsia="宋体" w:hAnsi="宋体" w:hint="eastAsia"/>
        </w:rPr>
        <w:t>增长78%，较上月同期增长36%</w:t>
      </w:r>
      <w:r>
        <w:rPr>
          <w:rFonts w:ascii="宋体" w:eastAsia="宋体" w:hAnsi="宋体" w:hint="eastAsia"/>
        </w:rPr>
        <w:t>，</w:t>
      </w:r>
      <w:r w:rsidR="002C09F7" w:rsidRPr="002C09F7">
        <w:rPr>
          <w:rFonts w:ascii="宋体" w:eastAsia="宋体" w:hAnsi="宋体" w:hint="eastAsia"/>
        </w:rPr>
        <w:t>今年以来累计批发962.9万辆，同比增长38%。</w:t>
      </w:r>
    </w:p>
    <w:p w14:paraId="60402A79" w14:textId="77777777" w:rsidR="002C09F7" w:rsidRPr="002C09F7" w:rsidRDefault="002C09F7" w:rsidP="002C09F7">
      <w:pPr>
        <w:rPr>
          <w:rFonts w:ascii="宋体" w:eastAsia="宋体" w:hAnsi="宋体" w:hint="eastAsia"/>
        </w:rPr>
      </w:pPr>
    </w:p>
    <w:p w14:paraId="2A31F832" w14:textId="4A6290C0" w:rsidR="00976026" w:rsidRPr="00E635B7" w:rsidRDefault="00976026" w:rsidP="00976026">
      <w:pPr>
        <w:pStyle w:val="2"/>
        <w:numPr>
          <w:ilvl w:val="0"/>
          <w:numId w:val="25"/>
        </w:numPr>
        <w:spacing w:before="0" w:after="0" w:line="240" w:lineRule="auto"/>
        <w:ind w:left="0" w:firstLine="6"/>
        <w:rPr>
          <w:rFonts w:ascii="宋体" w:eastAsia="宋体" w:hAnsi="宋体" w:hint="eastAsia"/>
          <w:sz w:val="24"/>
          <w:szCs w:val="24"/>
        </w:rPr>
      </w:pPr>
      <w:r w:rsidRPr="002C09F7">
        <w:rPr>
          <w:rFonts w:ascii="宋体" w:eastAsia="宋体" w:hAnsi="宋体"/>
          <w:sz w:val="24"/>
          <w:szCs w:val="24"/>
        </w:rPr>
        <w:t>2024年</w:t>
      </w:r>
      <w:r w:rsidRPr="002C09F7">
        <w:rPr>
          <w:rFonts w:ascii="宋体" w:eastAsia="宋体" w:hAnsi="宋体" w:hint="eastAsia"/>
          <w:sz w:val="24"/>
          <w:szCs w:val="24"/>
        </w:rPr>
        <w:t>11</w:t>
      </w:r>
      <w:r w:rsidRPr="002C09F7">
        <w:rPr>
          <w:rFonts w:ascii="宋体" w:eastAsia="宋体" w:hAnsi="宋体"/>
          <w:sz w:val="24"/>
          <w:szCs w:val="24"/>
        </w:rPr>
        <w:t>月全国乘用车市场</w:t>
      </w:r>
      <w:r w:rsidRPr="002C09F7">
        <w:rPr>
          <w:rFonts w:ascii="宋体" w:eastAsia="宋体" w:hAnsi="宋体" w:hint="eastAsia"/>
          <w:sz w:val="24"/>
          <w:szCs w:val="24"/>
        </w:rPr>
        <w:t>开局较强</w:t>
      </w:r>
    </w:p>
    <w:p w14:paraId="5BCB9DD8" w14:textId="38C5AF12" w:rsidR="00E635B7" w:rsidRPr="002C09F7" w:rsidRDefault="00E635B7" w:rsidP="00E635B7">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12DA211B" wp14:editId="2D6C3898">
            <wp:extent cx="5040000" cy="3512102"/>
            <wp:effectExtent l="0" t="0" r="8255" b="0"/>
            <wp:docPr id="11835893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89394" name="图片 1183589394"/>
                    <pic:cNvPicPr/>
                  </pic:nvPicPr>
                  <pic:blipFill>
                    <a:blip r:embed="rId8">
                      <a:extLst>
                        <a:ext uri="{28A0092B-C50C-407E-A947-70E740481C1C}">
                          <a14:useLocalDpi xmlns:a14="http://schemas.microsoft.com/office/drawing/2010/main" val="0"/>
                        </a:ext>
                      </a:extLst>
                    </a:blip>
                    <a:stretch>
                      <a:fillRect/>
                    </a:stretch>
                  </pic:blipFill>
                  <pic:spPr>
                    <a:xfrm>
                      <a:off x="0" y="0"/>
                      <a:ext cx="5040000" cy="3512102"/>
                    </a:xfrm>
                    <a:prstGeom prst="rect">
                      <a:avLst/>
                    </a:prstGeom>
                  </pic:spPr>
                </pic:pic>
              </a:graphicData>
            </a:graphic>
          </wp:inline>
        </w:drawing>
      </w:r>
    </w:p>
    <w:p w14:paraId="5A0B5E05" w14:textId="33132B54" w:rsidR="00976026" w:rsidRPr="002C09F7" w:rsidRDefault="00976026" w:rsidP="00E635B7">
      <w:pPr>
        <w:ind w:firstLineChars="200" w:firstLine="420"/>
        <w:rPr>
          <w:rFonts w:ascii="宋体" w:eastAsia="宋体" w:hAnsi="宋体" w:hint="eastAsia"/>
        </w:rPr>
      </w:pPr>
      <w:r w:rsidRPr="002C09F7">
        <w:rPr>
          <w:rFonts w:ascii="宋体" w:eastAsia="宋体" w:hAnsi="宋体" w:hint="eastAsia"/>
        </w:rPr>
        <w:t>11月第</w:t>
      </w:r>
      <w:r w:rsidR="00E635B7">
        <w:rPr>
          <w:rFonts w:ascii="宋体" w:eastAsia="宋体" w:hAnsi="宋体" w:hint="eastAsia"/>
        </w:rPr>
        <w:t>一</w:t>
      </w:r>
      <w:r w:rsidRPr="002C09F7">
        <w:rPr>
          <w:rFonts w:ascii="宋体" w:eastAsia="宋体" w:hAnsi="宋体" w:hint="eastAsia"/>
        </w:rPr>
        <w:t>周乘用车</w:t>
      </w:r>
      <w:r w:rsidRPr="002C09F7">
        <w:rPr>
          <w:rFonts w:ascii="宋体" w:eastAsia="宋体" w:hAnsi="宋体"/>
        </w:rPr>
        <w:t>市场</w:t>
      </w:r>
      <w:r w:rsidRPr="002C09F7">
        <w:rPr>
          <w:rFonts w:ascii="宋体" w:eastAsia="宋体" w:hAnsi="宋体" w:hint="eastAsia"/>
        </w:rPr>
        <w:t>日均</w:t>
      </w:r>
      <w:r w:rsidRPr="002C09F7">
        <w:rPr>
          <w:rFonts w:ascii="宋体" w:eastAsia="宋体" w:hAnsi="宋体"/>
        </w:rPr>
        <w:t>零售</w:t>
      </w:r>
      <w:r w:rsidRPr="002C09F7">
        <w:rPr>
          <w:rFonts w:ascii="宋体" w:eastAsia="宋体" w:hAnsi="宋体" w:hint="eastAsia"/>
        </w:rPr>
        <w:t>5.</w:t>
      </w:r>
      <w:r w:rsidR="00E635B7">
        <w:rPr>
          <w:rFonts w:ascii="宋体" w:eastAsia="宋体" w:hAnsi="宋体" w:hint="eastAsia"/>
        </w:rPr>
        <w:t>7</w:t>
      </w:r>
      <w:r w:rsidRPr="002C09F7">
        <w:rPr>
          <w:rFonts w:ascii="宋体" w:eastAsia="宋体" w:hAnsi="宋体"/>
        </w:rPr>
        <w:t>万辆，同比去年</w:t>
      </w:r>
      <w:r w:rsidR="00E635B7">
        <w:rPr>
          <w:rFonts w:ascii="宋体" w:eastAsia="宋体" w:hAnsi="宋体" w:hint="eastAsia"/>
        </w:rPr>
        <w:t>11月同期</w:t>
      </w:r>
      <w:r w:rsidRPr="002C09F7">
        <w:rPr>
          <w:rFonts w:ascii="宋体" w:eastAsia="宋体" w:hAnsi="宋体" w:hint="eastAsia"/>
        </w:rPr>
        <w:t>增</w:t>
      </w:r>
      <w:r w:rsidR="00E635B7">
        <w:rPr>
          <w:rFonts w:ascii="宋体" w:eastAsia="宋体" w:hAnsi="宋体" w:hint="eastAsia"/>
        </w:rPr>
        <w:t>长</w:t>
      </w:r>
      <w:r w:rsidRPr="002C09F7">
        <w:rPr>
          <w:rFonts w:ascii="宋体" w:eastAsia="宋体" w:hAnsi="宋体" w:hint="eastAsia"/>
        </w:rPr>
        <w:t>29</w:t>
      </w:r>
      <w:r w:rsidRPr="002C09F7">
        <w:rPr>
          <w:rFonts w:ascii="宋体" w:eastAsia="宋体" w:hAnsi="宋体"/>
        </w:rPr>
        <w:t>%，较上月同期</w:t>
      </w:r>
      <w:r w:rsidR="00E635B7">
        <w:rPr>
          <w:rFonts w:ascii="宋体" w:eastAsia="宋体" w:hAnsi="宋体" w:hint="eastAsia"/>
        </w:rPr>
        <w:t>下</w:t>
      </w:r>
      <w:r w:rsidRPr="002C09F7">
        <w:rPr>
          <w:rFonts w:ascii="宋体" w:eastAsia="宋体" w:hAnsi="宋体" w:hint="eastAsia"/>
        </w:rPr>
        <w:t>降</w:t>
      </w:r>
      <w:r w:rsidR="007700EA" w:rsidRPr="002C09F7">
        <w:rPr>
          <w:rFonts w:ascii="宋体" w:eastAsia="宋体" w:hAnsi="宋体" w:hint="eastAsia"/>
        </w:rPr>
        <w:t>3</w:t>
      </w:r>
      <w:r w:rsidRPr="002C09F7">
        <w:rPr>
          <w:rFonts w:ascii="宋体" w:eastAsia="宋体" w:hAnsi="宋体"/>
        </w:rPr>
        <w:t>%。</w:t>
      </w:r>
    </w:p>
    <w:p w14:paraId="4D2F02F5" w14:textId="6491EB79" w:rsidR="00976026" w:rsidRPr="002C09F7" w:rsidRDefault="009012E6" w:rsidP="00976026">
      <w:pPr>
        <w:ind w:firstLineChars="202" w:firstLine="426"/>
        <w:rPr>
          <w:rFonts w:ascii="宋体" w:eastAsia="宋体" w:hAnsi="宋体" w:hint="eastAsia"/>
          <w:b/>
          <w:bCs/>
        </w:rPr>
      </w:pPr>
      <w:r w:rsidRPr="002C09F7">
        <w:rPr>
          <w:rFonts w:ascii="宋体" w:eastAsia="宋体" w:hAnsi="宋体" w:hint="eastAsia"/>
          <w:b/>
          <w:bCs/>
        </w:rPr>
        <w:t>11月1-10日</w:t>
      </w:r>
      <w:r w:rsidR="00E635B7">
        <w:rPr>
          <w:rFonts w:ascii="宋体" w:eastAsia="宋体" w:hAnsi="宋体" w:hint="eastAsia"/>
          <w:b/>
          <w:bCs/>
        </w:rPr>
        <w:t>，乘用车</w:t>
      </w:r>
      <w:r w:rsidRPr="002C09F7">
        <w:rPr>
          <w:rFonts w:ascii="宋体" w:eastAsia="宋体" w:hAnsi="宋体" w:hint="eastAsia"/>
          <w:b/>
          <w:bCs/>
        </w:rPr>
        <w:t>市场零售56.7万辆，同比去年</w:t>
      </w:r>
      <w:r w:rsidR="00E635B7">
        <w:rPr>
          <w:rFonts w:ascii="宋体" w:eastAsia="宋体" w:hAnsi="宋体" w:hint="eastAsia"/>
          <w:b/>
          <w:bCs/>
        </w:rPr>
        <w:t>11月同期</w:t>
      </w:r>
      <w:r w:rsidRPr="002C09F7">
        <w:rPr>
          <w:rFonts w:ascii="宋体" w:eastAsia="宋体" w:hAnsi="宋体" w:hint="eastAsia"/>
          <w:b/>
          <w:bCs/>
        </w:rPr>
        <w:t>增长29%，较上月同期下降3%</w:t>
      </w:r>
      <w:r w:rsidR="007700EA" w:rsidRPr="002C09F7">
        <w:rPr>
          <w:rFonts w:ascii="宋体" w:eastAsia="宋体" w:hAnsi="宋体" w:hint="eastAsia"/>
          <w:b/>
          <w:bCs/>
        </w:rPr>
        <w:t>；</w:t>
      </w:r>
      <w:r w:rsidRPr="002C09F7">
        <w:rPr>
          <w:rFonts w:ascii="宋体" w:eastAsia="宋体" w:hAnsi="宋体" w:hint="eastAsia"/>
          <w:b/>
          <w:bCs/>
        </w:rPr>
        <w:t>今年以来累计零售1</w:t>
      </w:r>
      <w:r w:rsidR="00E635B7">
        <w:rPr>
          <w:rFonts w:ascii="宋体" w:eastAsia="宋体" w:hAnsi="宋体" w:hint="eastAsia"/>
          <w:b/>
          <w:bCs/>
        </w:rPr>
        <w:t>,</w:t>
      </w:r>
      <w:r w:rsidRPr="002C09F7">
        <w:rPr>
          <w:rFonts w:ascii="宋体" w:eastAsia="宋体" w:hAnsi="宋体" w:hint="eastAsia"/>
          <w:b/>
          <w:bCs/>
        </w:rPr>
        <w:t>840.2万辆，同比增长4%。</w:t>
      </w:r>
    </w:p>
    <w:p w14:paraId="5D3CA62F" w14:textId="1E359AA4" w:rsidR="009012E6" w:rsidRPr="002C09F7" w:rsidRDefault="00976026" w:rsidP="00976026">
      <w:pPr>
        <w:ind w:firstLineChars="202" w:firstLine="424"/>
        <w:rPr>
          <w:rFonts w:ascii="宋体" w:eastAsia="宋体" w:hAnsi="宋体" w:hint="eastAsia"/>
        </w:rPr>
      </w:pPr>
      <w:r w:rsidRPr="002C09F7">
        <w:rPr>
          <w:rFonts w:ascii="宋体" w:eastAsia="宋体" w:hAnsi="宋体" w:hint="eastAsia"/>
        </w:rPr>
        <w:t>在</w:t>
      </w:r>
      <w:r w:rsidR="009012E6" w:rsidRPr="002C09F7">
        <w:rPr>
          <w:rFonts w:ascii="宋体" w:eastAsia="宋体" w:hAnsi="宋体" w:hint="eastAsia"/>
        </w:rPr>
        <w:t>国家</w:t>
      </w:r>
      <w:r w:rsidRPr="002C09F7">
        <w:rPr>
          <w:rFonts w:ascii="宋体" w:eastAsia="宋体" w:hAnsi="宋体" w:hint="eastAsia"/>
        </w:rPr>
        <w:t>报废更新和</w:t>
      </w:r>
      <w:r w:rsidR="009012E6" w:rsidRPr="002C09F7">
        <w:rPr>
          <w:rFonts w:ascii="宋体" w:eastAsia="宋体" w:hAnsi="宋体" w:hint="eastAsia"/>
        </w:rPr>
        <w:t>各地</w:t>
      </w:r>
      <w:r w:rsidRPr="002C09F7">
        <w:rPr>
          <w:rFonts w:ascii="宋体" w:eastAsia="宋体" w:hAnsi="宋体" w:hint="eastAsia"/>
        </w:rPr>
        <w:t>以旧换新</w:t>
      </w:r>
      <w:r w:rsidR="009012E6" w:rsidRPr="002C09F7">
        <w:rPr>
          <w:rFonts w:ascii="宋体" w:eastAsia="宋体" w:hAnsi="宋体" w:hint="eastAsia"/>
        </w:rPr>
        <w:t>政策</w:t>
      </w:r>
      <w:r w:rsidRPr="002C09F7">
        <w:rPr>
          <w:rFonts w:ascii="宋体" w:eastAsia="宋体" w:hAnsi="宋体" w:hint="eastAsia"/>
        </w:rPr>
        <w:t>的补贴鼓励下，</w:t>
      </w:r>
      <w:r w:rsidR="009012E6" w:rsidRPr="002C09F7">
        <w:rPr>
          <w:rFonts w:ascii="宋体" w:eastAsia="宋体" w:hAnsi="宋体" w:hint="eastAsia"/>
        </w:rPr>
        <w:t>近期</w:t>
      </w:r>
      <w:r w:rsidRPr="002C09F7">
        <w:rPr>
          <w:rFonts w:ascii="宋体" w:eastAsia="宋体" w:hAnsi="宋体" w:hint="eastAsia"/>
        </w:rPr>
        <w:t>的购车消费实现强势增长的良好局面。</w:t>
      </w:r>
      <w:r w:rsidR="009012E6" w:rsidRPr="002C09F7">
        <w:rPr>
          <w:rFonts w:ascii="宋体" w:eastAsia="宋体" w:hAnsi="宋体" w:hint="eastAsia"/>
        </w:rPr>
        <w:t>尤其是各地以旧换新政策对电动车的补贴比油车高出1000-5000元，很多地方的补贴差距较小，实现了公平竞争的油电同权的趋势，这是地方政策的巨大亮点。国家报废更新政策对新能源车照顾力度超强，地方的政策均衡后，对经销商的生存压力改善是有促进的。</w:t>
      </w:r>
    </w:p>
    <w:p w14:paraId="23BBE493" w14:textId="125FB45E" w:rsidR="00976026" w:rsidRDefault="00976026" w:rsidP="00976026">
      <w:pPr>
        <w:ind w:firstLineChars="202" w:firstLine="424"/>
        <w:rPr>
          <w:rFonts w:ascii="宋体" w:eastAsia="宋体" w:hAnsi="宋体"/>
        </w:rPr>
      </w:pPr>
      <w:r w:rsidRPr="002C09F7">
        <w:rPr>
          <w:rFonts w:ascii="宋体" w:eastAsia="宋体" w:hAnsi="宋体" w:hint="eastAsia"/>
        </w:rPr>
        <w:lastRenderedPageBreak/>
        <w:t>近期国内股市在政策利好的推动下实现强劲上涨。参考2014-2016年的结果看，在突然爆发的股市暴涨时，更多资金会进入股市，车市很难实现同步的快速上涨。</w:t>
      </w:r>
      <w:r w:rsidR="009012E6" w:rsidRPr="002C09F7">
        <w:rPr>
          <w:rFonts w:ascii="宋体" w:eastAsia="宋体" w:hAnsi="宋体" w:hint="eastAsia"/>
        </w:rPr>
        <w:t>近期国内A股</w:t>
      </w:r>
      <w:r w:rsidRPr="002C09F7">
        <w:rPr>
          <w:rFonts w:ascii="宋体" w:eastAsia="宋体" w:hAnsi="宋体" w:hint="eastAsia"/>
        </w:rPr>
        <w:t>股市长期持续稳定向上，</w:t>
      </w:r>
      <w:r w:rsidR="00DF6786" w:rsidRPr="002C09F7">
        <w:rPr>
          <w:rFonts w:ascii="宋体" w:eastAsia="宋体" w:hAnsi="宋体" w:hint="eastAsia"/>
        </w:rPr>
        <w:t>因此</w:t>
      </w:r>
      <w:r w:rsidRPr="002C09F7">
        <w:rPr>
          <w:rFonts w:ascii="宋体" w:eastAsia="宋体" w:hAnsi="宋体" w:hint="eastAsia"/>
        </w:rPr>
        <w:t>车市的</w:t>
      </w:r>
      <w:r w:rsidR="00DF6786" w:rsidRPr="002C09F7">
        <w:rPr>
          <w:rFonts w:ascii="宋体" w:eastAsia="宋体" w:hAnsi="宋体" w:hint="eastAsia"/>
        </w:rPr>
        <w:t>持续</w:t>
      </w:r>
      <w:r w:rsidRPr="002C09F7">
        <w:rPr>
          <w:rFonts w:ascii="宋体" w:eastAsia="宋体" w:hAnsi="宋体" w:hint="eastAsia"/>
        </w:rPr>
        <w:t>走强</w:t>
      </w:r>
      <w:r w:rsidR="00DF6786" w:rsidRPr="002C09F7">
        <w:rPr>
          <w:rFonts w:ascii="宋体" w:eastAsia="宋体" w:hAnsi="宋体" w:hint="eastAsia"/>
        </w:rPr>
        <w:t>也</w:t>
      </w:r>
      <w:r w:rsidRPr="002C09F7">
        <w:rPr>
          <w:rFonts w:ascii="宋体" w:eastAsia="宋体" w:hAnsi="宋体" w:hint="eastAsia"/>
        </w:rPr>
        <w:t>是必然的趋势。</w:t>
      </w:r>
    </w:p>
    <w:p w14:paraId="132E412A" w14:textId="77777777" w:rsidR="002C09F7" w:rsidRPr="002C09F7" w:rsidRDefault="002C09F7" w:rsidP="00976026">
      <w:pPr>
        <w:ind w:firstLineChars="202" w:firstLine="424"/>
        <w:rPr>
          <w:rFonts w:ascii="宋体" w:eastAsia="宋体" w:hAnsi="宋体" w:hint="eastAsia"/>
        </w:rPr>
      </w:pPr>
    </w:p>
    <w:p w14:paraId="489174E4" w14:textId="468C9E7B" w:rsidR="00976026" w:rsidRPr="00F35EF0" w:rsidRDefault="00976026" w:rsidP="00976026">
      <w:pPr>
        <w:pStyle w:val="2"/>
        <w:numPr>
          <w:ilvl w:val="0"/>
          <w:numId w:val="25"/>
        </w:numPr>
        <w:spacing w:before="0" w:after="0" w:line="240" w:lineRule="auto"/>
        <w:ind w:left="0" w:firstLine="6"/>
        <w:rPr>
          <w:rFonts w:ascii="宋体" w:eastAsia="宋体" w:hAnsi="宋体" w:hint="eastAsia"/>
          <w:sz w:val="24"/>
          <w:szCs w:val="24"/>
        </w:rPr>
      </w:pPr>
      <w:r w:rsidRPr="002C09F7">
        <w:rPr>
          <w:rFonts w:ascii="宋体" w:eastAsia="宋体" w:hAnsi="宋体"/>
          <w:sz w:val="24"/>
          <w:szCs w:val="24"/>
        </w:rPr>
        <w:t>20</w:t>
      </w:r>
      <w:r w:rsidRPr="002C09F7">
        <w:rPr>
          <w:rFonts w:ascii="宋体" w:eastAsia="宋体" w:hAnsi="宋体" w:hint="eastAsia"/>
          <w:sz w:val="24"/>
          <w:szCs w:val="24"/>
        </w:rPr>
        <w:t>2</w:t>
      </w:r>
      <w:r w:rsidRPr="002C09F7">
        <w:rPr>
          <w:rFonts w:ascii="宋体" w:eastAsia="宋体" w:hAnsi="宋体"/>
          <w:sz w:val="24"/>
          <w:szCs w:val="24"/>
        </w:rPr>
        <w:t>4</w:t>
      </w:r>
      <w:r w:rsidRPr="002C09F7">
        <w:rPr>
          <w:rFonts w:ascii="宋体" w:eastAsia="宋体" w:hAnsi="宋体" w:hint="eastAsia"/>
          <w:sz w:val="24"/>
          <w:szCs w:val="24"/>
        </w:rPr>
        <w:t>年11月全国乘用车</w:t>
      </w:r>
      <w:r w:rsidR="0068510F">
        <w:rPr>
          <w:rFonts w:ascii="宋体" w:eastAsia="宋体" w:hAnsi="宋体" w:hint="eastAsia"/>
          <w:sz w:val="24"/>
          <w:szCs w:val="24"/>
        </w:rPr>
        <w:t>厂商</w:t>
      </w:r>
      <w:r w:rsidRPr="002C09F7">
        <w:rPr>
          <w:rFonts w:ascii="宋体" w:eastAsia="宋体" w:hAnsi="宋体" w:hint="eastAsia"/>
          <w:sz w:val="24"/>
          <w:szCs w:val="24"/>
        </w:rPr>
        <w:t>销量逐步走强</w:t>
      </w:r>
    </w:p>
    <w:p w14:paraId="5F297592" w14:textId="410A6239" w:rsidR="00F35EF0" w:rsidRPr="002C09F7" w:rsidRDefault="00F35EF0" w:rsidP="00F35EF0">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4666FDB9" wp14:editId="6E88636B">
            <wp:extent cx="5040000" cy="3512102"/>
            <wp:effectExtent l="0" t="0" r="8255" b="0"/>
            <wp:docPr id="195322830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228307" name="图片 1953228307"/>
                    <pic:cNvPicPr/>
                  </pic:nvPicPr>
                  <pic:blipFill>
                    <a:blip r:embed="rId9">
                      <a:extLst>
                        <a:ext uri="{28A0092B-C50C-407E-A947-70E740481C1C}">
                          <a14:useLocalDpi xmlns:a14="http://schemas.microsoft.com/office/drawing/2010/main" val="0"/>
                        </a:ext>
                      </a:extLst>
                    </a:blip>
                    <a:stretch>
                      <a:fillRect/>
                    </a:stretch>
                  </pic:blipFill>
                  <pic:spPr>
                    <a:xfrm>
                      <a:off x="0" y="0"/>
                      <a:ext cx="5040000" cy="3512102"/>
                    </a:xfrm>
                    <a:prstGeom prst="rect">
                      <a:avLst/>
                    </a:prstGeom>
                  </pic:spPr>
                </pic:pic>
              </a:graphicData>
            </a:graphic>
          </wp:inline>
        </w:drawing>
      </w:r>
    </w:p>
    <w:p w14:paraId="0F3E2171" w14:textId="52ABBEFD" w:rsidR="00976026" w:rsidRPr="002C09F7" w:rsidRDefault="00976026" w:rsidP="00F35EF0">
      <w:pPr>
        <w:ind w:firstLineChars="200" w:firstLine="420"/>
        <w:rPr>
          <w:rFonts w:ascii="宋体" w:eastAsia="宋体" w:hAnsi="宋体" w:hint="eastAsia"/>
        </w:rPr>
      </w:pPr>
      <w:r w:rsidRPr="002C09F7">
        <w:rPr>
          <w:rFonts w:ascii="宋体" w:eastAsia="宋体" w:hAnsi="宋体" w:hint="eastAsia"/>
        </w:rPr>
        <w:t>11月</w:t>
      </w:r>
      <w:r w:rsidRPr="002C09F7">
        <w:rPr>
          <w:rFonts w:ascii="宋体" w:eastAsia="宋体" w:hAnsi="宋体"/>
        </w:rPr>
        <w:t>第</w:t>
      </w:r>
      <w:r w:rsidR="00F35EF0">
        <w:rPr>
          <w:rFonts w:ascii="宋体" w:eastAsia="宋体" w:hAnsi="宋体" w:hint="eastAsia"/>
        </w:rPr>
        <w:t>一</w:t>
      </w:r>
      <w:r w:rsidRPr="002C09F7">
        <w:rPr>
          <w:rFonts w:ascii="宋体" w:eastAsia="宋体" w:hAnsi="宋体"/>
        </w:rPr>
        <w:t>周</w:t>
      </w:r>
      <w:r w:rsidR="00F35EF0">
        <w:rPr>
          <w:rFonts w:ascii="宋体" w:eastAsia="宋体" w:hAnsi="宋体" w:hint="eastAsia"/>
        </w:rPr>
        <w:t>乘用车厂商</w:t>
      </w:r>
      <w:r w:rsidRPr="002C09F7">
        <w:rPr>
          <w:rFonts w:ascii="宋体" w:eastAsia="宋体" w:hAnsi="宋体"/>
        </w:rPr>
        <w:t>批发日均</w:t>
      </w:r>
      <w:r w:rsidR="009012E6" w:rsidRPr="002C09F7">
        <w:rPr>
          <w:rFonts w:ascii="宋体" w:eastAsia="宋体" w:hAnsi="宋体" w:hint="eastAsia"/>
        </w:rPr>
        <w:t>6.7</w:t>
      </w:r>
      <w:r w:rsidR="00F35EF0">
        <w:rPr>
          <w:rFonts w:ascii="宋体" w:eastAsia="宋体" w:hAnsi="宋体"/>
        </w:rPr>
        <w:t>万辆</w:t>
      </w:r>
      <w:r w:rsidRPr="002C09F7">
        <w:rPr>
          <w:rFonts w:ascii="宋体" w:eastAsia="宋体" w:hAnsi="宋体"/>
        </w:rPr>
        <w:t>，同比去年</w:t>
      </w:r>
      <w:r w:rsidRPr="002C09F7">
        <w:rPr>
          <w:rFonts w:ascii="宋体" w:eastAsia="宋体" w:hAnsi="宋体" w:hint="eastAsia"/>
        </w:rPr>
        <w:t>1</w:t>
      </w:r>
      <w:r w:rsidR="00F35EF0">
        <w:rPr>
          <w:rFonts w:ascii="宋体" w:eastAsia="宋体" w:hAnsi="宋体" w:hint="eastAsia"/>
        </w:rPr>
        <w:t>1</w:t>
      </w:r>
      <w:r w:rsidRPr="002C09F7">
        <w:rPr>
          <w:rFonts w:ascii="宋体" w:eastAsia="宋体" w:hAnsi="宋体" w:hint="eastAsia"/>
        </w:rPr>
        <w:t>月</w:t>
      </w:r>
      <w:r w:rsidR="00F35EF0">
        <w:rPr>
          <w:rFonts w:ascii="宋体" w:eastAsia="宋体" w:hAnsi="宋体" w:hint="eastAsia"/>
        </w:rPr>
        <w:t>同期</w:t>
      </w:r>
      <w:r w:rsidR="009012E6" w:rsidRPr="002C09F7">
        <w:rPr>
          <w:rFonts w:ascii="宋体" w:eastAsia="宋体" w:hAnsi="宋体" w:hint="eastAsia"/>
        </w:rPr>
        <w:t>增</w:t>
      </w:r>
      <w:r w:rsidR="00F35EF0">
        <w:rPr>
          <w:rFonts w:ascii="宋体" w:eastAsia="宋体" w:hAnsi="宋体" w:hint="eastAsia"/>
        </w:rPr>
        <w:t>长</w:t>
      </w:r>
      <w:r w:rsidR="009012E6" w:rsidRPr="002C09F7">
        <w:rPr>
          <w:rFonts w:ascii="宋体" w:eastAsia="宋体" w:hAnsi="宋体" w:hint="eastAsia"/>
        </w:rPr>
        <w:t>41</w:t>
      </w:r>
      <w:r w:rsidRPr="002C09F7">
        <w:rPr>
          <w:rFonts w:ascii="宋体" w:eastAsia="宋体" w:hAnsi="宋体"/>
        </w:rPr>
        <w:t>%，环比上月同期</w:t>
      </w:r>
      <w:r w:rsidR="009012E6" w:rsidRPr="002C09F7">
        <w:rPr>
          <w:rFonts w:ascii="宋体" w:eastAsia="宋体" w:hAnsi="宋体" w:hint="eastAsia"/>
        </w:rPr>
        <w:t>增</w:t>
      </w:r>
      <w:r w:rsidR="00F35EF0">
        <w:rPr>
          <w:rFonts w:ascii="宋体" w:eastAsia="宋体" w:hAnsi="宋体" w:hint="eastAsia"/>
        </w:rPr>
        <w:t>长</w:t>
      </w:r>
      <w:r w:rsidR="009012E6" w:rsidRPr="002C09F7">
        <w:rPr>
          <w:rFonts w:ascii="宋体" w:eastAsia="宋体" w:hAnsi="宋体" w:hint="eastAsia"/>
        </w:rPr>
        <w:t>45</w:t>
      </w:r>
      <w:r w:rsidRPr="002C09F7">
        <w:rPr>
          <w:rFonts w:ascii="宋体" w:eastAsia="宋体" w:hAnsi="宋体"/>
        </w:rPr>
        <w:t>%。</w:t>
      </w:r>
    </w:p>
    <w:p w14:paraId="54036F09" w14:textId="4DA5356E" w:rsidR="009012E6" w:rsidRPr="002C09F7" w:rsidRDefault="009012E6" w:rsidP="00976026">
      <w:pPr>
        <w:ind w:firstLineChars="200" w:firstLine="422"/>
        <w:rPr>
          <w:rFonts w:ascii="宋体" w:eastAsia="宋体" w:hAnsi="宋体" w:hint="eastAsia"/>
          <w:b/>
          <w:bCs/>
        </w:rPr>
      </w:pPr>
      <w:r w:rsidRPr="002C09F7">
        <w:rPr>
          <w:rFonts w:ascii="宋体" w:eastAsia="宋体" w:hAnsi="宋体" w:hint="eastAsia"/>
          <w:b/>
          <w:bCs/>
        </w:rPr>
        <w:t>11月1-10日</w:t>
      </w:r>
      <w:r w:rsidR="00F35EF0">
        <w:rPr>
          <w:rFonts w:ascii="宋体" w:eastAsia="宋体" w:hAnsi="宋体" w:hint="eastAsia"/>
          <w:b/>
          <w:bCs/>
        </w:rPr>
        <w:t>，</w:t>
      </w:r>
      <w:r w:rsidRPr="002C09F7">
        <w:rPr>
          <w:rFonts w:ascii="宋体" w:eastAsia="宋体" w:hAnsi="宋体" w:hint="eastAsia"/>
          <w:b/>
          <w:bCs/>
        </w:rPr>
        <w:t>全国乘用车</w:t>
      </w:r>
      <w:r w:rsidR="0068510F">
        <w:rPr>
          <w:rFonts w:ascii="宋体" w:eastAsia="宋体" w:hAnsi="宋体" w:hint="eastAsia"/>
          <w:b/>
          <w:bCs/>
        </w:rPr>
        <w:t>厂商</w:t>
      </w:r>
      <w:r w:rsidRPr="002C09F7">
        <w:rPr>
          <w:rFonts w:ascii="宋体" w:eastAsia="宋体" w:hAnsi="宋体" w:hint="eastAsia"/>
          <w:b/>
          <w:bCs/>
        </w:rPr>
        <w:t>批发66.7万辆，同比去年</w:t>
      </w:r>
      <w:r w:rsidR="00F35EF0">
        <w:rPr>
          <w:rFonts w:ascii="宋体" w:eastAsia="宋体" w:hAnsi="宋体" w:hint="eastAsia"/>
          <w:b/>
          <w:bCs/>
        </w:rPr>
        <w:t>11月同期</w:t>
      </w:r>
      <w:r w:rsidRPr="002C09F7">
        <w:rPr>
          <w:rFonts w:ascii="宋体" w:eastAsia="宋体" w:hAnsi="宋体" w:hint="eastAsia"/>
          <w:b/>
          <w:bCs/>
        </w:rPr>
        <w:t>增长41%，较上月同期增长45%</w:t>
      </w:r>
      <w:r w:rsidR="007700EA" w:rsidRPr="002C09F7">
        <w:rPr>
          <w:rFonts w:ascii="宋体" w:eastAsia="宋体" w:hAnsi="宋体" w:hint="eastAsia"/>
          <w:b/>
          <w:bCs/>
        </w:rPr>
        <w:t>；</w:t>
      </w:r>
      <w:r w:rsidRPr="002C09F7">
        <w:rPr>
          <w:rFonts w:ascii="宋体" w:eastAsia="宋体" w:hAnsi="宋体" w:hint="eastAsia"/>
          <w:b/>
          <w:bCs/>
        </w:rPr>
        <w:t>今年以来累计批发2</w:t>
      </w:r>
      <w:r w:rsidR="00F35EF0">
        <w:rPr>
          <w:rFonts w:ascii="宋体" w:eastAsia="宋体" w:hAnsi="宋体" w:hint="eastAsia"/>
          <w:b/>
          <w:bCs/>
        </w:rPr>
        <w:t>,</w:t>
      </w:r>
      <w:r w:rsidRPr="002C09F7">
        <w:rPr>
          <w:rFonts w:ascii="宋体" w:eastAsia="宋体" w:hAnsi="宋体" w:hint="eastAsia"/>
          <w:b/>
          <w:bCs/>
        </w:rPr>
        <w:t>184.3万辆，同比增长5%。</w:t>
      </w:r>
    </w:p>
    <w:p w14:paraId="604FAAC5" w14:textId="4F4DF083" w:rsidR="00DF6786" w:rsidRPr="002C09F7" w:rsidRDefault="00976026" w:rsidP="00976026">
      <w:pPr>
        <w:ind w:firstLineChars="200" w:firstLine="420"/>
        <w:rPr>
          <w:rFonts w:ascii="宋体" w:eastAsia="宋体" w:hAnsi="宋体" w:hint="eastAsia"/>
        </w:rPr>
      </w:pPr>
      <w:r w:rsidRPr="002C09F7">
        <w:rPr>
          <w:rFonts w:ascii="宋体" w:eastAsia="宋体" w:hAnsi="宋体" w:hint="eastAsia"/>
        </w:rPr>
        <w:t>1</w:t>
      </w:r>
      <w:r w:rsidR="00DF6786" w:rsidRPr="002C09F7">
        <w:rPr>
          <w:rFonts w:ascii="宋体" w:eastAsia="宋体" w:hAnsi="宋体" w:hint="eastAsia"/>
        </w:rPr>
        <w:t>1</w:t>
      </w:r>
      <w:r w:rsidRPr="002C09F7">
        <w:rPr>
          <w:rFonts w:ascii="宋体" w:eastAsia="宋体" w:hAnsi="宋体" w:hint="eastAsia"/>
        </w:rPr>
        <w:t>月</w:t>
      </w:r>
      <w:r w:rsidR="0068510F">
        <w:rPr>
          <w:rFonts w:ascii="宋体" w:eastAsia="宋体" w:hAnsi="宋体" w:hint="eastAsia"/>
        </w:rPr>
        <w:t>厂商</w:t>
      </w:r>
      <w:r w:rsidRPr="002C09F7">
        <w:rPr>
          <w:rFonts w:ascii="宋体" w:eastAsia="宋体" w:hAnsi="宋体" w:hint="eastAsia"/>
        </w:rPr>
        <w:t>销量走势持续较强。置换政策开始接力报废补贴政策，引爆市场；报废政策更利好新能源，且后面效果会逐步衰减。但置换政策刺激效果大于报废，并且燃油车刺激效果显著</w:t>
      </w:r>
      <w:r w:rsidR="007700EA" w:rsidRPr="002C09F7">
        <w:rPr>
          <w:rFonts w:ascii="宋体" w:eastAsia="宋体" w:hAnsi="宋体" w:hint="eastAsia"/>
        </w:rPr>
        <w:t>。</w:t>
      </w:r>
    </w:p>
    <w:p w14:paraId="4DAA835D" w14:textId="55FFA855" w:rsidR="00976026" w:rsidRPr="002C09F7" w:rsidRDefault="00DF6786" w:rsidP="00DF6786">
      <w:pPr>
        <w:ind w:firstLineChars="200" w:firstLine="420"/>
        <w:rPr>
          <w:rFonts w:ascii="宋体" w:eastAsia="宋体" w:hAnsi="宋体" w:hint="eastAsia"/>
        </w:rPr>
      </w:pPr>
      <w:r w:rsidRPr="002C09F7">
        <w:rPr>
          <w:rFonts w:ascii="宋体" w:eastAsia="宋体" w:hAnsi="宋体" w:hint="eastAsia"/>
        </w:rPr>
        <w:t>今年乘用车行业的去库存力度超强，由于合资车企持续在去库存，叠加近期总体的生产谨慎，导致今年1-10月总体乘用车国内</w:t>
      </w:r>
      <w:r w:rsidR="0068510F">
        <w:rPr>
          <w:rFonts w:ascii="宋体" w:eastAsia="宋体" w:hAnsi="宋体" w:hint="eastAsia"/>
        </w:rPr>
        <w:t>厂商</w:t>
      </w:r>
      <w:r w:rsidRPr="002C09F7">
        <w:rPr>
          <w:rFonts w:ascii="宋体" w:eastAsia="宋体" w:hAnsi="宋体" w:hint="eastAsia"/>
        </w:rPr>
        <w:t>与渠道库存下降94万辆（去年同期仅下降11万辆），经销商运营超级艰难，去库存成为主流。但</w:t>
      </w:r>
      <w:r w:rsidR="00976026" w:rsidRPr="002C09F7">
        <w:rPr>
          <w:rFonts w:ascii="宋体" w:eastAsia="宋体" w:hAnsi="宋体" w:hint="eastAsia"/>
        </w:rPr>
        <w:t>11月应处于乘用车市场的季节性加库存期，由于冬季到春节前购车需求较旺，因此历年此时都是加库存力度较大的时段。因此1</w:t>
      </w:r>
      <w:r w:rsidRPr="002C09F7">
        <w:rPr>
          <w:rFonts w:ascii="宋体" w:eastAsia="宋体" w:hAnsi="宋体" w:hint="eastAsia"/>
        </w:rPr>
        <w:t>1</w:t>
      </w:r>
      <w:r w:rsidR="00976026" w:rsidRPr="002C09F7">
        <w:rPr>
          <w:rFonts w:ascii="宋体" w:eastAsia="宋体" w:hAnsi="宋体" w:hint="eastAsia"/>
        </w:rPr>
        <w:t>月有合理的加库存的需求，</w:t>
      </w:r>
      <w:r w:rsidRPr="002C09F7">
        <w:rPr>
          <w:rFonts w:ascii="宋体" w:eastAsia="宋体" w:hAnsi="宋体" w:hint="eastAsia"/>
        </w:rPr>
        <w:t>11月经销商进货节奏较快，</w:t>
      </w:r>
      <w:r w:rsidR="00976026" w:rsidRPr="002C09F7">
        <w:rPr>
          <w:rFonts w:ascii="宋体" w:eastAsia="宋体" w:hAnsi="宋体" w:hint="eastAsia"/>
        </w:rPr>
        <w:t>这</w:t>
      </w:r>
      <w:r w:rsidRPr="002C09F7">
        <w:rPr>
          <w:rFonts w:ascii="宋体" w:eastAsia="宋体" w:hAnsi="宋体" w:hint="eastAsia"/>
        </w:rPr>
        <w:t>体现了渠道信心的改善</w:t>
      </w:r>
      <w:r w:rsidR="00976026" w:rsidRPr="002C09F7">
        <w:rPr>
          <w:rFonts w:ascii="宋体" w:eastAsia="宋体" w:hAnsi="宋体" w:hint="eastAsia"/>
        </w:rPr>
        <w:t>。</w:t>
      </w:r>
    </w:p>
    <w:p w14:paraId="217E6353" w14:textId="77777777" w:rsidR="00976026" w:rsidRPr="002C09F7" w:rsidRDefault="00976026" w:rsidP="00976026">
      <w:pPr>
        <w:rPr>
          <w:rFonts w:ascii="宋体" w:eastAsia="宋体" w:hAnsi="宋体" w:hint="eastAsia"/>
        </w:rPr>
      </w:pPr>
    </w:p>
    <w:p w14:paraId="027B9AA4" w14:textId="0366BFF0" w:rsidR="005718DB" w:rsidRPr="002C09F7" w:rsidRDefault="001D7689" w:rsidP="002C09F7">
      <w:pPr>
        <w:pStyle w:val="2"/>
        <w:numPr>
          <w:ilvl w:val="0"/>
          <w:numId w:val="25"/>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2024年10月的乘用车均价有所回落</w:t>
      </w:r>
    </w:p>
    <w:p w14:paraId="16CD541F" w14:textId="75CDF4C6" w:rsidR="001261A1" w:rsidRPr="002C09F7" w:rsidRDefault="001D7689" w:rsidP="001D7689">
      <w:pPr>
        <w:ind w:firstLineChars="202" w:firstLine="424"/>
        <w:rPr>
          <w:rFonts w:ascii="宋体" w:eastAsia="宋体" w:hAnsi="宋体" w:hint="eastAsia"/>
        </w:rPr>
      </w:pPr>
      <w:r w:rsidRPr="002C09F7">
        <w:rPr>
          <w:rFonts w:ascii="宋体" w:eastAsia="宋体" w:hAnsi="宋体" w:hint="eastAsia"/>
        </w:rPr>
        <w:t>根据乘联数据，今年1-10月累计零售1</w:t>
      </w:r>
      <w:r w:rsidR="00F35EF0">
        <w:rPr>
          <w:rFonts w:ascii="宋体" w:eastAsia="宋体" w:hAnsi="宋体" w:hint="eastAsia"/>
        </w:rPr>
        <w:t>,</w:t>
      </w:r>
      <w:r w:rsidRPr="002C09F7">
        <w:rPr>
          <w:rFonts w:ascii="宋体" w:eastAsia="宋体" w:hAnsi="宋体" w:hint="eastAsia"/>
        </w:rPr>
        <w:t>784万辆，同比增长3%，其中，随着国家报废更新和以旧换新的促销费政策持续发力，10月全国狭义乘用车零售226万辆，同比增长11%，环比增长7%，市场活力逐步恢复。根据乘联数据，截止2024年上半年车市销售均价一直呈现上升态势，2024年上半年达到18.6万元。受到国家报废更新和以旧换新政策补贴的促进，入门级车型销售占比提升，近几年全国乘用车市场价格段销量结构走势上行趋势改变，全国乘用车均价从2024年上半年的18.6万/</w:t>
      </w:r>
      <w:r w:rsidR="00F35EF0">
        <w:rPr>
          <w:rFonts w:ascii="宋体" w:eastAsia="宋体" w:hAnsi="宋体" w:hint="eastAsia"/>
        </w:rPr>
        <w:t>辆</w:t>
      </w:r>
      <w:r w:rsidRPr="002C09F7">
        <w:rPr>
          <w:rFonts w:ascii="宋体" w:eastAsia="宋体" w:hAnsi="宋体" w:hint="eastAsia"/>
        </w:rPr>
        <w:t>降到10月的16.8万/</w:t>
      </w:r>
      <w:r w:rsidR="00F35EF0">
        <w:rPr>
          <w:rFonts w:ascii="宋体" w:eastAsia="宋体" w:hAnsi="宋体" w:hint="eastAsia"/>
        </w:rPr>
        <w:t>辆</w:t>
      </w:r>
      <w:r w:rsidRPr="002C09F7">
        <w:rPr>
          <w:rFonts w:ascii="宋体" w:eastAsia="宋体" w:hAnsi="宋体" w:hint="eastAsia"/>
        </w:rPr>
        <w:t>，各价段市场全面走强。中国私车普及仍处于千人乘用车保有量200</w:t>
      </w:r>
      <w:r w:rsidR="00F35EF0">
        <w:rPr>
          <w:rFonts w:ascii="宋体" w:eastAsia="宋体" w:hAnsi="宋体" w:hint="eastAsia"/>
        </w:rPr>
        <w:t>辆</w:t>
      </w:r>
      <w:r w:rsidRPr="002C09F7">
        <w:rPr>
          <w:rFonts w:ascii="宋体" w:eastAsia="宋体" w:hAnsi="宋体" w:hint="eastAsia"/>
        </w:rPr>
        <w:t>的世界中低位水平，未来促</w:t>
      </w:r>
      <w:r w:rsidR="00F35EF0">
        <w:rPr>
          <w:rFonts w:ascii="宋体" w:eastAsia="宋体" w:hAnsi="宋体" w:hint="eastAsia"/>
        </w:rPr>
        <w:t>消费</w:t>
      </w:r>
      <w:r w:rsidRPr="002C09F7">
        <w:rPr>
          <w:rFonts w:ascii="宋体" w:eastAsia="宋体" w:hAnsi="宋体" w:hint="eastAsia"/>
        </w:rPr>
        <w:t>的发展空间</w:t>
      </w:r>
      <w:r w:rsidRPr="002C09F7">
        <w:rPr>
          <w:rFonts w:ascii="宋体" w:eastAsia="宋体" w:hAnsi="宋体" w:hint="eastAsia"/>
        </w:rPr>
        <w:lastRenderedPageBreak/>
        <w:t>巨大。</w:t>
      </w:r>
    </w:p>
    <w:p w14:paraId="0F43ABB7" w14:textId="3765FBE8" w:rsidR="001261A1" w:rsidRDefault="001D7689" w:rsidP="001D7689">
      <w:pPr>
        <w:ind w:firstLineChars="202" w:firstLine="424"/>
        <w:rPr>
          <w:rFonts w:ascii="宋体" w:eastAsia="宋体" w:hAnsi="宋体"/>
        </w:rPr>
      </w:pPr>
      <w:r w:rsidRPr="002C09F7">
        <w:rPr>
          <w:rFonts w:ascii="宋体" w:eastAsia="宋体" w:hAnsi="宋体" w:hint="eastAsia"/>
        </w:rPr>
        <w:t>近几年30万元以上车型的各类段占比均持续上升，但今年开始下降。30-40万元车型零售占比2023年是10%，2024年企稳，其中10月是下降到7.9%。40万元以上车型2023年国内零售占比5%，今年10月是3%，自主高端化突破体现乘用车新能源增长带来高端化发展趋势明显，但传统豪华车下降的趋势较严峻。</w:t>
      </w:r>
    </w:p>
    <w:p w14:paraId="771667A1" w14:textId="77777777" w:rsidR="002C09F7" w:rsidRPr="002C09F7" w:rsidRDefault="002C09F7" w:rsidP="001D7689">
      <w:pPr>
        <w:ind w:firstLineChars="202" w:firstLine="424"/>
        <w:rPr>
          <w:rFonts w:ascii="宋体" w:eastAsia="宋体" w:hAnsi="宋体" w:hint="eastAsia"/>
        </w:rPr>
      </w:pPr>
    </w:p>
    <w:p w14:paraId="182CB36C" w14:textId="3AF54E41" w:rsidR="005718DB" w:rsidRPr="002C09F7" w:rsidRDefault="001D7689" w:rsidP="002C09F7">
      <w:pPr>
        <w:pStyle w:val="2"/>
        <w:numPr>
          <w:ilvl w:val="0"/>
          <w:numId w:val="25"/>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中国乘用车内需增长潜力巨大</w:t>
      </w:r>
    </w:p>
    <w:p w14:paraId="2B38B1A9" w14:textId="77777777" w:rsidR="00F35EF0" w:rsidRDefault="001D7689" w:rsidP="00F35EF0">
      <w:pPr>
        <w:ind w:firstLineChars="200" w:firstLine="420"/>
        <w:rPr>
          <w:rFonts w:ascii="宋体" w:eastAsia="宋体" w:hAnsi="宋体"/>
        </w:rPr>
      </w:pPr>
      <w:r w:rsidRPr="002C09F7">
        <w:rPr>
          <w:rFonts w:ascii="宋体" w:eastAsia="宋体" w:hAnsi="宋体" w:hint="eastAsia"/>
        </w:rPr>
        <w:t>我们近期出口表现很出色，同时要看到内需的巨大的潜力。根据国家统计局发布的中国国际统计年鉴数据，在2021年中国乘用车千人乘用车保有量只有183辆，保有水平在世界上来说属于相对比较靠后的</w:t>
      </w:r>
      <w:r w:rsidR="008C263D" w:rsidRPr="002C09F7">
        <w:rPr>
          <w:rFonts w:ascii="宋体" w:eastAsia="宋体" w:hAnsi="宋体" w:hint="eastAsia"/>
        </w:rPr>
        <w:t>，远低于巴西、墨西哥、哈萨克斯坦、俄罗斯等经济比我们落后的国家</w:t>
      </w:r>
      <w:r w:rsidRPr="002C09F7">
        <w:rPr>
          <w:rFonts w:ascii="宋体" w:eastAsia="宋体" w:hAnsi="宋体" w:hint="eastAsia"/>
        </w:rPr>
        <w:t>。而</w:t>
      </w:r>
      <w:r w:rsidR="008C263D" w:rsidRPr="002C09F7">
        <w:rPr>
          <w:rFonts w:ascii="宋体" w:eastAsia="宋体" w:hAnsi="宋体" w:hint="eastAsia"/>
        </w:rPr>
        <w:t>根据国家统计局发布的中国国际统计年鉴数据，中国</w:t>
      </w:r>
      <w:r w:rsidRPr="002C09F7">
        <w:rPr>
          <w:rFonts w:ascii="宋体" w:eastAsia="宋体" w:hAnsi="宋体" w:hint="eastAsia"/>
        </w:rPr>
        <w:t>每公里道路的乘用车保有量仅有54</w:t>
      </w:r>
      <w:r w:rsidR="00F35EF0">
        <w:rPr>
          <w:rFonts w:ascii="宋体" w:eastAsia="宋体" w:hAnsi="宋体" w:hint="eastAsia"/>
        </w:rPr>
        <w:t>辆</w:t>
      </w:r>
      <w:r w:rsidRPr="002C09F7">
        <w:rPr>
          <w:rFonts w:ascii="宋体" w:eastAsia="宋体" w:hAnsi="宋体" w:hint="eastAsia"/>
        </w:rPr>
        <w:t>，远低于欧洲和日韩的道路车辆水平。</w:t>
      </w:r>
    </w:p>
    <w:p w14:paraId="4BA50E8A" w14:textId="77777777" w:rsidR="00F35EF0" w:rsidRDefault="001D7689" w:rsidP="00F35EF0">
      <w:pPr>
        <w:ind w:firstLineChars="200" w:firstLine="420"/>
        <w:rPr>
          <w:rFonts w:ascii="宋体" w:eastAsia="宋体" w:hAnsi="宋体"/>
        </w:rPr>
      </w:pPr>
      <w:r w:rsidRPr="002C09F7">
        <w:rPr>
          <w:rFonts w:ascii="宋体" w:eastAsia="宋体" w:hAnsi="宋体" w:hint="eastAsia"/>
        </w:rPr>
        <w:t>美国共和党总统候选人特朗普</w:t>
      </w:r>
      <w:r w:rsidR="008C263D" w:rsidRPr="002C09F7">
        <w:rPr>
          <w:rFonts w:ascii="宋体" w:eastAsia="宋体" w:hAnsi="宋体" w:hint="eastAsia"/>
        </w:rPr>
        <w:t>近日</w:t>
      </w:r>
      <w:r w:rsidRPr="002C09F7">
        <w:rPr>
          <w:rFonts w:ascii="宋体" w:eastAsia="宋体" w:hAnsi="宋体" w:hint="eastAsia"/>
        </w:rPr>
        <w:t>宣布在2024年总统选举中获胜。在竞选期间，特朗</w:t>
      </w:r>
      <w:r w:rsidR="00BC2BC5" w:rsidRPr="002C09F7">
        <w:rPr>
          <w:rFonts w:ascii="宋体" w:eastAsia="宋体" w:hAnsi="宋体" w:hint="eastAsia"/>
        </w:rPr>
        <w:t>普</w:t>
      </w:r>
      <w:r w:rsidRPr="002C09F7">
        <w:rPr>
          <w:rFonts w:ascii="宋体" w:eastAsia="宋体" w:hAnsi="宋体" w:hint="eastAsia"/>
        </w:rPr>
        <w:t>曾发表过的政策主张比较激进，其很多的观点让世界深度关注</w:t>
      </w:r>
      <w:r w:rsidR="00BC2BC5" w:rsidRPr="002C09F7">
        <w:rPr>
          <w:rFonts w:ascii="宋体" w:eastAsia="宋体" w:hAnsi="宋体" w:hint="eastAsia"/>
        </w:rPr>
        <w:t>，</w:t>
      </w:r>
      <w:r w:rsidR="008C263D" w:rsidRPr="002C09F7">
        <w:rPr>
          <w:rFonts w:ascii="宋体" w:eastAsia="宋体" w:hAnsi="宋体" w:hint="eastAsia"/>
        </w:rPr>
        <w:t>而我们国内消费最有潜力的就是私车普及消费。</w:t>
      </w:r>
    </w:p>
    <w:p w14:paraId="0C546DF9" w14:textId="79B5B9C7" w:rsidR="00131BD8" w:rsidRDefault="008C263D" w:rsidP="00F35EF0">
      <w:pPr>
        <w:ind w:firstLineChars="200" w:firstLine="420"/>
        <w:rPr>
          <w:rFonts w:ascii="宋体" w:eastAsia="宋体" w:hAnsi="宋体"/>
        </w:rPr>
      </w:pPr>
      <w:r w:rsidRPr="002C09F7">
        <w:rPr>
          <w:rFonts w:ascii="宋体" w:eastAsia="宋体" w:hAnsi="宋体" w:hint="eastAsia"/>
        </w:rPr>
        <w:t>我们</w:t>
      </w:r>
      <w:r w:rsidR="001D7689" w:rsidRPr="002C09F7">
        <w:rPr>
          <w:rFonts w:ascii="宋体" w:eastAsia="宋体" w:hAnsi="宋体" w:hint="eastAsia"/>
        </w:rPr>
        <w:t>前期被房地产</w:t>
      </w:r>
      <w:r w:rsidRPr="002C09F7">
        <w:rPr>
          <w:rFonts w:ascii="宋体" w:eastAsia="宋体" w:hAnsi="宋体" w:hint="eastAsia"/>
        </w:rPr>
        <w:t>和高房价</w:t>
      </w:r>
      <w:r w:rsidR="001D7689" w:rsidRPr="002C09F7">
        <w:rPr>
          <w:rFonts w:ascii="宋体" w:eastAsia="宋体" w:hAnsi="宋体" w:hint="eastAsia"/>
        </w:rPr>
        <w:t>抑制的购车消费仍有巨大的提升空间。目前中国经济增长的私人消费贡献度很低，私车普及需要更多的税收和财政的促消费政策支持。</w:t>
      </w:r>
    </w:p>
    <w:p w14:paraId="0C63A928" w14:textId="77777777" w:rsidR="002C09F7" w:rsidRPr="002C09F7" w:rsidRDefault="002C09F7" w:rsidP="002C09F7">
      <w:pPr>
        <w:ind w:firstLineChars="135" w:firstLine="283"/>
        <w:rPr>
          <w:rFonts w:ascii="宋体" w:eastAsia="宋体" w:hAnsi="宋体" w:hint="eastAsia"/>
        </w:rPr>
      </w:pPr>
    </w:p>
    <w:p w14:paraId="1DDFCA5F" w14:textId="108F7023" w:rsidR="004A0D28" w:rsidRPr="002C09F7" w:rsidRDefault="008C263D" w:rsidP="002C09F7">
      <w:pPr>
        <w:pStyle w:val="2"/>
        <w:numPr>
          <w:ilvl w:val="0"/>
          <w:numId w:val="25"/>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10月新能源车结构性增长亮点突出</w:t>
      </w:r>
    </w:p>
    <w:p w14:paraId="0C212C50" w14:textId="77777777" w:rsidR="008C263D" w:rsidRPr="002C09F7" w:rsidRDefault="008C263D" w:rsidP="00F35EF0">
      <w:pPr>
        <w:widowControl/>
        <w:jc w:val="center"/>
        <w:rPr>
          <w:rFonts w:ascii="宋体" w:eastAsia="宋体" w:hAnsi="宋体" w:cs="Times New Roman"/>
        </w:rPr>
      </w:pPr>
      <w:r w:rsidRPr="002C09F7">
        <w:rPr>
          <w:rFonts w:ascii="宋体" w:eastAsia="宋体" w:hAnsi="宋体" w:cs="Times New Roman"/>
          <w:noProof/>
        </w:rPr>
        <w:drawing>
          <wp:inline distT="0" distB="0" distL="0" distR="0" wp14:anchorId="1044F456" wp14:editId="043A7609">
            <wp:extent cx="5040000" cy="2644738"/>
            <wp:effectExtent l="0" t="0" r="8255" b="3810"/>
            <wp:docPr id="485473487" name="图片 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473487" name="图片 3" descr="图表, 折线图&#10;&#10;描述已自动生成"/>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0000" cy="2644738"/>
                    </a:xfrm>
                    <a:prstGeom prst="rect">
                      <a:avLst/>
                    </a:prstGeom>
                    <a:noFill/>
                  </pic:spPr>
                </pic:pic>
              </a:graphicData>
            </a:graphic>
          </wp:inline>
        </w:drawing>
      </w:r>
    </w:p>
    <w:p w14:paraId="4F404C38" w14:textId="4352E020" w:rsidR="008C263D" w:rsidRPr="002C09F7" w:rsidRDefault="008C263D" w:rsidP="008C263D">
      <w:pPr>
        <w:widowControl/>
        <w:ind w:firstLineChars="201" w:firstLine="422"/>
        <w:jc w:val="left"/>
        <w:rPr>
          <w:rFonts w:ascii="宋体" w:eastAsia="宋体" w:hAnsi="宋体" w:cs="Times New Roman"/>
        </w:rPr>
      </w:pPr>
      <w:r w:rsidRPr="002C09F7">
        <w:rPr>
          <w:rFonts w:ascii="宋体" w:eastAsia="宋体" w:hAnsi="宋体" w:cs="Times New Roman" w:hint="eastAsia"/>
        </w:rPr>
        <w:t>今年10月的车型动力细分市场走势与去年反差较大。今年10月的A级狭义插混表现突出，出现环</w:t>
      </w:r>
      <w:r w:rsidR="00F35EF0">
        <w:rPr>
          <w:rFonts w:ascii="宋体" w:eastAsia="宋体" w:hAnsi="宋体" w:cs="Times New Roman" w:hint="eastAsia"/>
        </w:rPr>
        <w:t>比</w:t>
      </w:r>
      <w:r w:rsidRPr="002C09F7">
        <w:rPr>
          <w:rFonts w:ascii="宋体" w:eastAsia="宋体" w:hAnsi="宋体" w:cs="Times New Roman" w:hint="eastAsia"/>
        </w:rPr>
        <w:t>保增长的局面，而经济型电动车也是强势增长。而高端的电动车和增程式的10月走势明显放缓。去年的10月环比走强的</w:t>
      </w:r>
      <w:r w:rsidR="00976026" w:rsidRPr="002C09F7">
        <w:rPr>
          <w:rFonts w:ascii="宋体" w:eastAsia="宋体" w:hAnsi="宋体" w:cs="Times New Roman" w:hint="eastAsia"/>
        </w:rPr>
        <w:t>是增程式电动车。</w:t>
      </w:r>
    </w:p>
    <w:p w14:paraId="6FADC184" w14:textId="06E665F2" w:rsidR="008C263D" w:rsidRPr="002C09F7" w:rsidRDefault="008C263D" w:rsidP="008C263D">
      <w:pPr>
        <w:widowControl/>
        <w:ind w:firstLineChars="201" w:firstLine="422"/>
        <w:jc w:val="left"/>
        <w:rPr>
          <w:rFonts w:ascii="宋体" w:eastAsia="宋体" w:hAnsi="宋体" w:cs="Times New Roman"/>
        </w:rPr>
      </w:pPr>
      <w:r w:rsidRPr="002C09F7">
        <w:rPr>
          <w:rFonts w:ascii="宋体" w:eastAsia="宋体" w:hAnsi="宋体" w:cs="Times New Roman" w:hint="eastAsia"/>
        </w:rPr>
        <w:t>202</w:t>
      </w:r>
      <w:r w:rsidRPr="002C09F7">
        <w:rPr>
          <w:rFonts w:ascii="宋体" w:eastAsia="宋体" w:hAnsi="宋体" w:cs="Times New Roman"/>
        </w:rPr>
        <w:t>3</w:t>
      </w:r>
      <w:r w:rsidRPr="002C09F7">
        <w:rPr>
          <w:rFonts w:ascii="宋体" w:eastAsia="宋体" w:hAnsi="宋体" w:cs="Times New Roman" w:hint="eastAsia"/>
        </w:rPr>
        <w:t>年新能源车的核心市场仍是家庭第二辆车，</w:t>
      </w:r>
      <w:r w:rsidR="00BC2BC5" w:rsidRPr="002C09F7">
        <w:rPr>
          <w:rFonts w:ascii="宋体" w:eastAsia="宋体" w:hAnsi="宋体" w:cs="Times New Roman" w:hint="eastAsia"/>
        </w:rPr>
        <w:t>20</w:t>
      </w:r>
      <w:r w:rsidRPr="002C09F7">
        <w:rPr>
          <w:rFonts w:ascii="宋体" w:eastAsia="宋体" w:hAnsi="宋体" w:cs="Times New Roman" w:hint="eastAsia"/>
        </w:rPr>
        <w:t>2</w:t>
      </w:r>
      <w:r w:rsidRPr="002C09F7">
        <w:rPr>
          <w:rFonts w:ascii="宋体" w:eastAsia="宋体" w:hAnsi="宋体" w:cs="Times New Roman"/>
        </w:rPr>
        <w:t>4</w:t>
      </w:r>
      <w:r w:rsidRPr="002C09F7">
        <w:rPr>
          <w:rFonts w:ascii="宋体" w:eastAsia="宋体" w:hAnsi="宋体" w:cs="Times New Roman" w:hint="eastAsia"/>
        </w:rPr>
        <w:t>年第二辆车需求减弱。</w:t>
      </w:r>
      <w:r w:rsidR="00BC2BC5" w:rsidRPr="002C09F7">
        <w:rPr>
          <w:rFonts w:ascii="宋体" w:eastAsia="宋体" w:hAnsi="宋体" w:cs="Times New Roman" w:hint="eastAsia"/>
        </w:rPr>
        <w:t>20</w:t>
      </w:r>
      <w:r w:rsidRPr="002C09F7">
        <w:rPr>
          <w:rFonts w:ascii="宋体" w:eastAsia="宋体" w:hAnsi="宋体" w:cs="Times New Roman" w:hint="eastAsia"/>
        </w:rPr>
        <w:t>24年换购主力地位明显，纯电动的核心市场是</w:t>
      </w:r>
      <w:r w:rsidRPr="002C09F7">
        <w:rPr>
          <w:rFonts w:ascii="宋体" w:eastAsia="宋体" w:hAnsi="宋体" w:cs="Times New Roman"/>
        </w:rPr>
        <w:t>B</w:t>
      </w:r>
      <w:r w:rsidRPr="002C09F7">
        <w:rPr>
          <w:rFonts w:ascii="宋体" w:eastAsia="宋体" w:hAnsi="宋体" w:cs="Times New Roman" w:hint="eastAsia"/>
        </w:rPr>
        <w:t>级电动车市场的超强竞争。</w:t>
      </w:r>
    </w:p>
    <w:p w14:paraId="77E5D797" w14:textId="5D6D15F2" w:rsidR="008C263D" w:rsidRPr="002C09F7" w:rsidRDefault="008C263D" w:rsidP="008C263D">
      <w:pPr>
        <w:widowControl/>
        <w:ind w:firstLineChars="201" w:firstLine="422"/>
        <w:jc w:val="left"/>
        <w:rPr>
          <w:rFonts w:ascii="宋体" w:eastAsia="宋体" w:hAnsi="宋体" w:cs="Times New Roman"/>
        </w:rPr>
      </w:pPr>
      <w:r w:rsidRPr="002C09F7">
        <w:rPr>
          <w:rFonts w:ascii="宋体" w:eastAsia="宋体" w:hAnsi="宋体" w:cs="Times New Roman" w:hint="eastAsia"/>
        </w:rPr>
        <w:t>前期经济型纯电动车市场始终保持在主力地位</w:t>
      </w:r>
      <w:r w:rsidR="00BC2BC5" w:rsidRPr="002C09F7">
        <w:rPr>
          <w:rFonts w:ascii="宋体" w:eastAsia="宋体" w:hAnsi="宋体" w:cs="Times New Roman" w:hint="eastAsia"/>
        </w:rPr>
        <w:t>，</w:t>
      </w:r>
      <w:r w:rsidRPr="002C09F7">
        <w:rPr>
          <w:rFonts w:ascii="宋体" w:eastAsia="宋体" w:hAnsi="宋体" w:cs="Times New Roman" w:hint="eastAsia"/>
        </w:rPr>
        <w:t>今年上半年的A</w:t>
      </w:r>
      <w:r w:rsidRPr="002C09F7">
        <w:rPr>
          <w:rFonts w:ascii="宋体" w:eastAsia="宋体" w:hAnsi="宋体" w:cs="Times New Roman"/>
        </w:rPr>
        <w:t>0</w:t>
      </w:r>
      <w:r w:rsidRPr="002C09F7">
        <w:rPr>
          <w:rFonts w:ascii="宋体" w:eastAsia="宋体" w:hAnsi="宋体" w:cs="Times New Roman" w:hint="eastAsia"/>
        </w:rPr>
        <w:t>级低迷，7月的车购税优惠标准提升</w:t>
      </w:r>
      <w:r w:rsidR="00976026" w:rsidRPr="002C09F7">
        <w:rPr>
          <w:rFonts w:ascii="宋体" w:eastAsia="宋体" w:hAnsi="宋体" w:cs="Times New Roman" w:hint="eastAsia"/>
        </w:rPr>
        <w:t>到200公里</w:t>
      </w:r>
      <w:r w:rsidRPr="002C09F7">
        <w:rPr>
          <w:rFonts w:ascii="宋体" w:eastAsia="宋体" w:hAnsi="宋体" w:cs="Times New Roman" w:hint="eastAsia"/>
        </w:rPr>
        <w:t>，</w:t>
      </w:r>
      <w:r w:rsidR="00976026" w:rsidRPr="002C09F7">
        <w:rPr>
          <w:rFonts w:ascii="宋体" w:eastAsia="宋体" w:hAnsi="宋体" w:cs="Times New Roman" w:hint="eastAsia"/>
        </w:rPr>
        <w:t>暂时抑制了</w:t>
      </w:r>
      <w:r w:rsidRPr="002C09F7">
        <w:rPr>
          <w:rFonts w:ascii="宋体" w:eastAsia="宋体" w:hAnsi="宋体" w:cs="Times New Roman" w:hint="eastAsia"/>
        </w:rPr>
        <w:t>A00级的增长</w:t>
      </w:r>
      <w:r w:rsidR="00976026" w:rsidRPr="002C09F7">
        <w:rPr>
          <w:rFonts w:ascii="宋体" w:eastAsia="宋体" w:hAnsi="宋体" w:cs="Times New Roman" w:hint="eastAsia"/>
        </w:rPr>
        <w:t>。近期的报废购置新能源补贴比燃油车高5000元的增量效果明显。</w:t>
      </w:r>
      <w:r w:rsidRPr="002C09F7">
        <w:rPr>
          <w:rFonts w:ascii="宋体" w:eastAsia="宋体" w:hAnsi="宋体" w:cs="Times New Roman" w:hint="eastAsia"/>
        </w:rPr>
        <w:t>未来几个月自主的主力</w:t>
      </w:r>
      <w:r w:rsidR="0068510F">
        <w:rPr>
          <w:rFonts w:ascii="宋体" w:eastAsia="宋体" w:hAnsi="宋体" w:cs="Times New Roman" w:hint="eastAsia"/>
        </w:rPr>
        <w:t>厂商</w:t>
      </w:r>
      <w:r w:rsidRPr="002C09F7">
        <w:rPr>
          <w:rFonts w:ascii="宋体" w:eastAsia="宋体" w:hAnsi="宋体" w:cs="Times New Roman" w:hint="eastAsia"/>
        </w:rPr>
        <w:t>经济型总体表现将较强。</w:t>
      </w:r>
    </w:p>
    <w:p w14:paraId="478CB8C3" w14:textId="77777777" w:rsidR="008C263D" w:rsidRPr="002C09F7" w:rsidRDefault="008C263D" w:rsidP="008C263D">
      <w:pPr>
        <w:widowControl/>
        <w:ind w:firstLineChars="201" w:firstLine="422"/>
        <w:jc w:val="left"/>
        <w:rPr>
          <w:rFonts w:ascii="宋体" w:eastAsia="宋体" w:hAnsi="宋体" w:cs="Times New Roman"/>
        </w:rPr>
      </w:pPr>
      <w:r w:rsidRPr="002C09F7">
        <w:rPr>
          <w:rFonts w:ascii="宋体" w:eastAsia="宋体" w:hAnsi="宋体" w:cs="Times New Roman" w:hint="eastAsia"/>
        </w:rPr>
        <w:t>纯电动的低迷主要是核心细分市场的低迷，但近期的报废更新推动入门级电动车和插混增长。A</w:t>
      </w:r>
      <w:r w:rsidRPr="002C09F7">
        <w:rPr>
          <w:rFonts w:ascii="宋体" w:eastAsia="宋体" w:hAnsi="宋体" w:cs="Times New Roman"/>
        </w:rPr>
        <w:t>0</w:t>
      </w:r>
      <w:r w:rsidRPr="002C09F7">
        <w:rPr>
          <w:rFonts w:ascii="宋体" w:eastAsia="宋体" w:hAnsi="宋体" w:cs="Times New Roman" w:hint="eastAsia"/>
        </w:rPr>
        <w:t>级纯电动从去年10月的第一主力回落到二线主力销量，但8-10月走势改善。</w:t>
      </w:r>
    </w:p>
    <w:p w14:paraId="1848BBC1" w14:textId="3EABCD17" w:rsidR="004A0D28" w:rsidRPr="002C09F7" w:rsidRDefault="008C263D" w:rsidP="002C09F7">
      <w:pPr>
        <w:widowControl/>
        <w:ind w:firstLineChars="201" w:firstLine="422"/>
        <w:jc w:val="left"/>
        <w:rPr>
          <w:rFonts w:ascii="宋体" w:eastAsia="宋体" w:hAnsi="宋体" w:cs="Times New Roman" w:hint="eastAsia"/>
        </w:rPr>
      </w:pPr>
      <w:r w:rsidRPr="002C09F7">
        <w:rPr>
          <w:rFonts w:ascii="宋体" w:eastAsia="宋体" w:hAnsi="宋体" w:cs="Times New Roman" w:hint="eastAsia"/>
        </w:rPr>
        <w:lastRenderedPageBreak/>
        <w:t>而</w:t>
      </w:r>
      <w:r w:rsidRPr="002C09F7">
        <w:rPr>
          <w:rFonts w:ascii="宋体" w:eastAsia="宋体" w:hAnsi="宋体" w:cs="Times New Roman"/>
        </w:rPr>
        <w:t>A</w:t>
      </w:r>
      <w:r w:rsidRPr="002C09F7">
        <w:rPr>
          <w:rFonts w:ascii="宋体" w:eastAsia="宋体" w:hAnsi="宋体" w:cs="Times New Roman" w:hint="eastAsia"/>
        </w:rPr>
        <w:t>级纯电动10月走势较弱。A级电动车市场仍是网约车和出租的需求，近期</w:t>
      </w:r>
      <w:r w:rsidR="00976026" w:rsidRPr="002C09F7">
        <w:rPr>
          <w:rFonts w:ascii="宋体" w:eastAsia="宋体" w:hAnsi="宋体" w:cs="Times New Roman" w:hint="eastAsia"/>
        </w:rPr>
        <w:t>网约出租</w:t>
      </w:r>
      <w:r w:rsidRPr="002C09F7">
        <w:rPr>
          <w:rFonts w:ascii="宋体" w:eastAsia="宋体" w:hAnsi="宋体" w:cs="Times New Roman" w:hint="eastAsia"/>
        </w:rPr>
        <w:t>市场饱和后</w:t>
      </w:r>
      <w:r w:rsidR="00976026" w:rsidRPr="002C09F7">
        <w:rPr>
          <w:rFonts w:ascii="宋体" w:eastAsia="宋体" w:hAnsi="宋体" w:cs="Times New Roman" w:hint="eastAsia"/>
        </w:rPr>
        <w:t>的A级纯电动车</w:t>
      </w:r>
      <w:r w:rsidRPr="002C09F7">
        <w:rPr>
          <w:rFonts w:ascii="宋体" w:eastAsia="宋体" w:hAnsi="宋体" w:cs="Times New Roman" w:hint="eastAsia"/>
        </w:rPr>
        <w:t>大幅回落。近期私人需求的插混走势较回升，而且出口也拉动插混增量。</w:t>
      </w:r>
    </w:p>
    <w:p w14:paraId="223E472C" w14:textId="77777777" w:rsidR="004A0D28" w:rsidRPr="002C09F7" w:rsidRDefault="004A0D28" w:rsidP="004A0D28">
      <w:pPr>
        <w:rPr>
          <w:rFonts w:ascii="宋体" w:eastAsia="宋体" w:hAnsi="宋体" w:hint="eastAsia"/>
        </w:rPr>
      </w:pPr>
    </w:p>
    <w:p w14:paraId="585D0904" w14:textId="1E0B9E5C" w:rsidR="00131BD8" w:rsidRPr="002C09F7" w:rsidRDefault="00131BD8" w:rsidP="002C09F7">
      <w:pPr>
        <w:pStyle w:val="1"/>
        <w:numPr>
          <w:ilvl w:val="0"/>
          <w:numId w:val="5"/>
        </w:numPr>
        <w:spacing w:before="0" w:after="0" w:line="240" w:lineRule="auto"/>
        <w:ind w:left="0" w:firstLine="6"/>
        <w:rPr>
          <w:rFonts w:ascii="宋体" w:eastAsia="宋体" w:hAnsi="宋体" w:hint="eastAsia"/>
        </w:rPr>
      </w:pPr>
      <w:r w:rsidRPr="002C09F7">
        <w:rPr>
          <w:rFonts w:ascii="宋体" w:eastAsia="宋体" w:hAnsi="宋体" w:hint="eastAsia"/>
        </w:rPr>
        <w:t>本周上市新车</w:t>
      </w:r>
    </w:p>
    <w:p w14:paraId="68F14232" w14:textId="251F4F60" w:rsidR="00CB2CE0" w:rsidRPr="002C09F7" w:rsidRDefault="00CB2CE0" w:rsidP="002C09F7">
      <w:pPr>
        <w:pStyle w:val="2"/>
        <w:numPr>
          <w:ilvl w:val="0"/>
          <w:numId w:val="35"/>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新款吉利熊猫上市</w:t>
      </w:r>
    </w:p>
    <w:p w14:paraId="26D0B909" w14:textId="3C2DEBFF" w:rsidR="00CB2CE0" w:rsidRPr="002C09F7" w:rsidRDefault="00CB2CE0" w:rsidP="00F35EF0">
      <w:pPr>
        <w:ind w:firstLineChars="200" w:firstLine="420"/>
        <w:rPr>
          <w:rFonts w:ascii="宋体" w:eastAsia="宋体" w:hAnsi="宋体" w:hint="eastAsia"/>
        </w:rPr>
      </w:pPr>
      <w:r w:rsidRPr="002C09F7">
        <w:rPr>
          <w:rFonts w:ascii="宋体" w:eastAsia="宋体" w:hAnsi="宋体" w:hint="eastAsia"/>
        </w:rPr>
        <w:t>11月5日，新款吉利熊猫上市，新车共推2款，售价区间为4.59万-4.69万元。配备手机无线互联、远程控车、主副驾双安全气囊等。搭载纯电动机，CLTC综合续航里程达210km。</w:t>
      </w:r>
    </w:p>
    <w:p w14:paraId="0E9815FA" w14:textId="545D8565" w:rsidR="00CB2CE0" w:rsidRDefault="00CB2CE0" w:rsidP="00CB2CE0">
      <w:pPr>
        <w:rPr>
          <w:rFonts w:ascii="宋体" w:eastAsia="宋体" w:hAnsi="宋体"/>
        </w:rPr>
      </w:pPr>
      <w:r w:rsidRPr="002C09F7">
        <w:rPr>
          <w:rFonts w:ascii="宋体" w:eastAsia="宋体" w:hAnsi="宋体"/>
          <w:noProof/>
        </w:rPr>
        <w:drawing>
          <wp:inline distT="0" distB="0" distL="0" distR="0" wp14:anchorId="4A5A18B6" wp14:editId="403D3B89">
            <wp:extent cx="1800000" cy="936885"/>
            <wp:effectExtent l="0" t="0" r="0" b="0"/>
            <wp:docPr id="810446092" name="图片 2" descr="紫色的卡车&#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46092" name="图片 2" descr="紫色的卡车&#10;&#10;中度可信度描述已自动生成"/>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1800000" cy="936885"/>
                    </a:xfrm>
                    <a:prstGeom prst="rect">
                      <a:avLst/>
                    </a:prstGeom>
                    <a:noFill/>
                    <a:ln>
                      <a:noFill/>
                    </a:ln>
                  </pic:spPr>
                </pic:pic>
              </a:graphicData>
            </a:graphic>
          </wp:inline>
        </w:drawing>
      </w:r>
    </w:p>
    <w:p w14:paraId="378CF487" w14:textId="77777777" w:rsidR="002C09F7" w:rsidRPr="002C09F7" w:rsidRDefault="002C09F7" w:rsidP="00CB2CE0">
      <w:pPr>
        <w:rPr>
          <w:rFonts w:ascii="宋体" w:eastAsia="宋体" w:hAnsi="宋体" w:hint="eastAsia"/>
        </w:rPr>
      </w:pPr>
    </w:p>
    <w:p w14:paraId="4779B734" w14:textId="47E64BA8" w:rsidR="00131BD8" w:rsidRPr="002C09F7" w:rsidRDefault="00B944E6" w:rsidP="002C09F7">
      <w:pPr>
        <w:pStyle w:val="2"/>
        <w:numPr>
          <w:ilvl w:val="0"/>
          <w:numId w:val="35"/>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MG ES5正式上市</w:t>
      </w:r>
    </w:p>
    <w:p w14:paraId="0D16D0B0" w14:textId="0A1A71F0" w:rsidR="00B944E6" w:rsidRPr="002C09F7" w:rsidRDefault="00B944E6" w:rsidP="00F35EF0">
      <w:pPr>
        <w:ind w:firstLineChars="200" w:firstLine="420"/>
        <w:rPr>
          <w:rFonts w:ascii="宋体" w:eastAsia="宋体" w:hAnsi="宋体" w:hint="eastAsia"/>
        </w:rPr>
      </w:pPr>
      <w:r w:rsidRPr="002C09F7">
        <w:rPr>
          <w:rFonts w:ascii="宋体" w:eastAsia="宋体" w:hAnsi="宋体" w:hint="eastAsia"/>
        </w:rPr>
        <w:t>11月6日，MG ES5正式上市，新车共计推出5款车型，售价区间为11.69-14.69万元，一口价为10.39-13.39万元；增换购惊喜价9.99-12.99万元。定位纯电紧凑型SUV，采用单电机后驱形式，最大续航里程525km，搭载同级唯一晕车舒缓系统。</w:t>
      </w:r>
    </w:p>
    <w:p w14:paraId="53233F04" w14:textId="3E7A7ED5" w:rsidR="00B944E6" w:rsidRDefault="00B944E6" w:rsidP="00B944E6">
      <w:pPr>
        <w:rPr>
          <w:rFonts w:ascii="宋体" w:eastAsia="宋体" w:hAnsi="宋体"/>
        </w:rPr>
      </w:pPr>
      <w:r w:rsidRPr="002C09F7">
        <w:rPr>
          <w:rFonts w:ascii="宋体" w:eastAsia="宋体" w:hAnsi="宋体"/>
          <w:noProof/>
          <w14:ligatures w14:val="standardContextual"/>
        </w:rPr>
        <w:drawing>
          <wp:inline distT="0" distB="0" distL="0" distR="0" wp14:anchorId="7C608DC3" wp14:editId="509162D9">
            <wp:extent cx="1800000" cy="1026342"/>
            <wp:effectExtent l="0" t="0" r="0" b="2540"/>
            <wp:docPr id="20407817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781729" name=""/>
                    <pic:cNvPicPr/>
                  </pic:nvPicPr>
                  <pic:blipFill>
                    <a:blip r:embed="rId13"/>
                    <a:stretch>
                      <a:fillRect/>
                    </a:stretch>
                  </pic:blipFill>
                  <pic:spPr>
                    <a:xfrm>
                      <a:off x="0" y="0"/>
                      <a:ext cx="1800000" cy="1026342"/>
                    </a:xfrm>
                    <a:prstGeom prst="rect">
                      <a:avLst/>
                    </a:prstGeom>
                  </pic:spPr>
                </pic:pic>
              </a:graphicData>
            </a:graphic>
          </wp:inline>
        </w:drawing>
      </w:r>
    </w:p>
    <w:p w14:paraId="130F8349" w14:textId="77777777" w:rsidR="002C09F7" w:rsidRPr="002C09F7" w:rsidRDefault="002C09F7" w:rsidP="00B944E6">
      <w:pPr>
        <w:rPr>
          <w:rFonts w:ascii="宋体" w:eastAsia="宋体" w:hAnsi="宋体" w:hint="eastAsia"/>
        </w:rPr>
      </w:pPr>
    </w:p>
    <w:p w14:paraId="0ACF3180" w14:textId="36C69D50" w:rsidR="00C304C3" w:rsidRPr="002C09F7" w:rsidRDefault="00C304C3" w:rsidP="002C09F7">
      <w:pPr>
        <w:pStyle w:val="2"/>
        <w:numPr>
          <w:ilvl w:val="0"/>
          <w:numId w:val="35"/>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埃安RT正式上市</w:t>
      </w:r>
    </w:p>
    <w:p w14:paraId="688EA134" w14:textId="0241A70E" w:rsidR="00C304C3" w:rsidRPr="002C09F7" w:rsidRDefault="00C304C3" w:rsidP="00F35EF0">
      <w:pPr>
        <w:ind w:firstLineChars="200" w:firstLine="420"/>
        <w:rPr>
          <w:rFonts w:ascii="宋体" w:eastAsia="宋体" w:hAnsi="宋体" w:hint="eastAsia"/>
        </w:rPr>
      </w:pPr>
      <w:r w:rsidRPr="002C09F7">
        <w:rPr>
          <w:rFonts w:ascii="宋体" w:eastAsia="宋体" w:hAnsi="宋体" w:hint="eastAsia"/>
        </w:rPr>
        <w:t>11月6日，埃安RT正式上市，共推出五款车型，售价11.98-16.58万元。配备55.1kWh电池包的版本纯电续航里程520km，搭载150kW前电机，0-100km/h加速时间7.5s；配备68.1kWh电池包的版本纯电续航650km，搭载165kW前电机，0-100km/h加速时间7.7s。</w:t>
      </w:r>
    </w:p>
    <w:p w14:paraId="209DACAC" w14:textId="37F62502" w:rsidR="00C304C3" w:rsidRDefault="00C304C3" w:rsidP="00C304C3">
      <w:pPr>
        <w:rPr>
          <w:rFonts w:ascii="宋体" w:eastAsia="宋体" w:hAnsi="宋体"/>
        </w:rPr>
      </w:pPr>
      <w:r w:rsidRPr="002C09F7">
        <w:rPr>
          <w:rFonts w:ascii="宋体" w:eastAsia="宋体" w:hAnsi="宋体"/>
          <w:noProof/>
          <w14:ligatures w14:val="standardContextual"/>
        </w:rPr>
        <w:drawing>
          <wp:inline distT="0" distB="0" distL="0" distR="0" wp14:anchorId="78F69577" wp14:editId="2CD96073">
            <wp:extent cx="1800000" cy="1069468"/>
            <wp:effectExtent l="0" t="0" r="0" b="0"/>
            <wp:docPr id="173682091" name="图片 1" descr="白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82091" name="图片 1" descr="白色的汽车&#10;&#10;描述已自动生成"/>
                    <pic:cNvPicPr/>
                  </pic:nvPicPr>
                  <pic:blipFill>
                    <a:blip r:embed="rId14"/>
                    <a:stretch>
                      <a:fillRect/>
                    </a:stretch>
                  </pic:blipFill>
                  <pic:spPr>
                    <a:xfrm>
                      <a:off x="0" y="0"/>
                      <a:ext cx="1800000" cy="1069468"/>
                    </a:xfrm>
                    <a:prstGeom prst="rect">
                      <a:avLst/>
                    </a:prstGeom>
                  </pic:spPr>
                </pic:pic>
              </a:graphicData>
            </a:graphic>
          </wp:inline>
        </w:drawing>
      </w:r>
    </w:p>
    <w:p w14:paraId="5B92E9CC" w14:textId="77777777" w:rsidR="002C09F7" w:rsidRPr="002C09F7" w:rsidRDefault="002C09F7" w:rsidP="00C304C3">
      <w:pPr>
        <w:rPr>
          <w:rFonts w:ascii="宋体" w:eastAsia="宋体" w:hAnsi="宋体" w:hint="eastAsia"/>
        </w:rPr>
      </w:pPr>
    </w:p>
    <w:p w14:paraId="5F560CE6" w14:textId="45077FBE" w:rsidR="00267B01" w:rsidRPr="002C09F7" w:rsidRDefault="00267B01" w:rsidP="002C09F7">
      <w:pPr>
        <w:pStyle w:val="2"/>
        <w:numPr>
          <w:ilvl w:val="0"/>
          <w:numId w:val="35"/>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新款奔驰GLC上市</w:t>
      </w:r>
    </w:p>
    <w:p w14:paraId="1755F8B8" w14:textId="65D36AC5" w:rsidR="00267B01" w:rsidRPr="002C09F7" w:rsidRDefault="00267B01" w:rsidP="00F35EF0">
      <w:pPr>
        <w:ind w:firstLineChars="200" w:firstLine="420"/>
        <w:rPr>
          <w:rFonts w:ascii="宋体" w:eastAsia="宋体" w:hAnsi="宋体" w:hint="eastAsia"/>
        </w:rPr>
      </w:pPr>
      <w:r w:rsidRPr="002C09F7">
        <w:rPr>
          <w:rFonts w:ascii="宋体" w:eastAsia="宋体" w:hAnsi="宋体" w:hint="eastAsia"/>
        </w:rPr>
        <w:t>11月7日，新款奔驰GLC上市，新车共推6款，售价区间为42.78万-53.13万元。配备第三代MBUX系统、8295座舱芯片、64色氛围灯等。搭载2.0T发动机，匹配9TIP变速箱。</w:t>
      </w:r>
    </w:p>
    <w:p w14:paraId="676164D3" w14:textId="0C90CD1A" w:rsidR="00267B01" w:rsidRDefault="00267B01" w:rsidP="00267B01">
      <w:pPr>
        <w:rPr>
          <w:rFonts w:ascii="宋体" w:eastAsia="宋体" w:hAnsi="宋体"/>
        </w:rPr>
      </w:pPr>
      <w:r w:rsidRPr="002C09F7">
        <w:rPr>
          <w:rFonts w:ascii="宋体" w:eastAsia="宋体" w:hAnsi="宋体"/>
          <w:noProof/>
        </w:rPr>
        <w:lastRenderedPageBreak/>
        <w:drawing>
          <wp:inline distT="0" distB="0" distL="0" distR="0" wp14:anchorId="1783BA68" wp14:editId="069ECADB">
            <wp:extent cx="1800000" cy="950350"/>
            <wp:effectExtent l="0" t="0" r="0" b="2540"/>
            <wp:docPr id="2105640797" name="图片 4"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640797" name="图片 4" descr="汽车停在路上&#10;&#10;描述已自动生成"/>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1800000" cy="950350"/>
                    </a:xfrm>
                    <a:prstGeom prst="rect">
                      <a:avLst/>
                    </a:prstGeom>
                    <a:noFill/>
                    <a:ln>
                      <a:noFill/>
                    </a:ln>
                  </pic:spPr>
                </pic:pic>
              </a:graphicData>
            </a:graphic>
          </wp:inline>
        </w:drawing>
      </w:r>
    </w:p>
    <w:p w14:paraId="2A4AF9A4" w14:textId="77777777" w:rsidR="002C09F7" w:rsidRPr="002C09F7" w:rsidRDefault="002C09F7" w:rsidP="00267B01">
      <w:pPr>
        <w:rPr>
          <w:rFonts w:ascii="宋体" w:eastAsia="宋体" w:hAnsi="宋体" w:hint="eastAsia"/>
        </w:rPr>
      </w:pPr>
    </w:p>
    <w:p w14:paraId="025912E7" w14:textId="1867C0A4" w:rsidR="00515ACB" w:rsidRPr="002C09F7" w:rsidRDefault="00515ACB" w:rsidP="002C09F7">
      <w:pPr>
        <w:pStyle w:val="2"/>
        <w:numPr>
          <w:ilvl w:val="0"/>
          <w:numId w:val="35"/>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领克07 EM-P新车型上市</w:t>
      </w:r>
    </w:p>
    <w:p w14:paraId="643C3653" w14:textId="08F34476" w:rsidR="00515ACB" w:rsidRPr="002C09F7" w:rsidRDefault="00515ACB" w:rsidP="00F35EF0">
      <w:pPr>
        <w:ind w:firstLineChars="200" w:firstLine="420"/>
        <w:rPr>
          <w:rFonts w:ascii="宋体" w:eastAsia="宋体" w:hAnsi="宋体" w:hint="eastAsia"/>
        </w:rPr>
      </w:pPr>
      <w:r w:rsidRPr="002C09F7">
        <w:rPr>
          <w:rFonts w:ascii="宋体" w:eastAsia="宋体" w:hAnsi="宋体" w:hint="eastAsia"/>
        </w:rPr>
        <w:t>11月7日，领克07 EM-P新车型上市，新车售价为19.98万元。搭载由1.5T发动机和电动机组成的插电混动系统，CLTC续航里程达126km。</w:t>
      </w:r>
    </w:p>
    <w:p w14:paraId="534306E2" w14:textId="256C5B98" w:rsidR="00515ACB" w:rsidRDefault="00515ACB" w:rsidP="00515ACB">
      <w:pPr>
        <w:rPr>
          <w:rFonts w:ascii="宋体" w:eastAsia="宋体" w:hAnsi="宋体"/>
        </w:rPr>
      </w:pPr>
      <w:r w:rsidRPr="002C09F7">
        <w:rPr>
          <w:rFonts w:ascii="宋体" w:eastAsia="宋体" w:hAnsi="宋体"/>
          <w:noProof/>
        </w:rPr>
        <w:drawing>
          <wp:inline distT="0" distB="0" distL="0" distR="0" wp14:anchorId="4ECD2774" wp14:editId="107F5597">
            <wp:extent cx="1800000" cy="931468"/>
            <wp:effectExtent l="0" t="0" r="0" b="2540"/>
            <wp:docPr id="170257931" name="图片 3"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57931" name="图片 3" descr="汽车停在路上&#10;&#10;描述已自动生成"/>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1800000" cy="931468"/>
                    </a:xfrm>
                    <a:prstGeom prst="rect">
                      <a:avLst/>
                    </a:prstGeom>
                    <a:noFill/>
                    <a:ln>
                      <a:noFill/>
                    </a:ln>
                  </pic:spPr>
                </pic:pic>
              </a:graphicData>
            </a:graphic>
          </wp:inline>
        </w:drawing>
      </w:r>
    </w:p>
    <w:p w14:paraId="32BFFD63" w14:textId="77777777" w:rsidR="002C09F7" w:rsidRPr="002C09F7" w:rsidRDefault="002C09F7" w:rsidP="00515ACB">
      <w:pPr>
        <w:rPr>
          <w:rFonts w:ascii="宋体" w:eastAsia="宋体" w:hAnsi="宋体" w:hint="eastAsia"/>
        </w:rPr>
      </w:pPr>
    </w:p>
    <w:p w14:paraId="08527C17" w14:textId="5BEF31DF" w:rsidR="00131BD8" w:rsidRPr="002C09F7" w:rsidRDefault="001C250F" w:rsidP="002C09F7">
      <w:pPr>
        <w:pStyle w:val="2"/>
        <w:numPr>
          <w:ilvl w:val="0"/>
          <w:numId w:val="35"/>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小鹏P7+正式上市</w:t>
      </w:r>
    </w:p>
    <w:p w14:paraId="6EE24DBD" w14:textId="3E54EAC4" w:rsidR="001C250F" w:rsidRPr="002C09F7" w:rsidRDefault="00AF6E9E" w:rsidP="00F35EF0">
      <w:pPr>
        <w:ind w:firstLineChars="200" w:firstLine="420"/>
        <w:rPr>
          <w:rFonts w:ascii="宋体" w:eastAsia="宋体" w:hAnsi="宋体" w:hint="eastAsia"/>
        </w:rPr>
      </w:pPr>
      <w:r w:rsidRPr="002C09F7">
        <w:rPr>
          <w:rFonts w:ascii="宋体" w:eastAsia="宋体" w:hAnsi="宋体" w:hint="eastAsia"/>
        </w:rPr>
        <w:t>11月7日，</w:t>
      </w:r>
      <w:r w:rsidR="001C250F" w:rsidRPr="002C09F7">
        <w:rPr>
          <w:rFonts w:ascii="宋体" w:eastAsia="宋体" w:hAnsi="宋体" w:hint="eastAsia"/>
        </w:rPr>
        <w:t>小鹏P7+正式上市。</w:t>
      </w:r>
      <w:r w:rsidR="00BB073F" w:rsidRPr="002C09F7">
        <w:rPr>
          <w:rFonts w:ascii="宋体" w:eastAsia="宋体" w:hAnsi="宋体" w:hint="eastAsia"/>
        </w:rPr>
        <w:t>全系搭载双Orin芯片，首发搭载AI鹰眼智驾方案，感知距离提升125%，识别速度提升40%。首发搭载的AI天玑5.4.0，全量采用了端到端大模型。</w:t>
      </w:r>
    </w:p>
    <w:p w14:paraId="7A16E69A" w14:textId="598C3D7D" w:rsidR="00E10421" w:rsidRDefault="00E10421" w:rsidP="001C250F">
      <w:pPr>
        <w:rPr>
          <w:rFonts w:ascii="宋体" w:eastAsia="宋体" w:hAnsi="宋体"/>
        </w:rPr>
      </w:pPr>
      <w:r w:rsidRPr="002C09F7">
        <w:rPr>
          <w:rFonts w:ascii="宋体" w:eastAsia="宋体" w:hAnsi="宋体"/>
          <w:noProof/>
          <w14:ligatures w14:val="standardContextual"/>
        </w:rPr>
        <w:drawing>
          <wp:inline distT="0" distB="0" distL="0" distR="0" wp14:anchorId="741FC0CB" wp14:editId="3A15FCC4">
            <wp:extent cx="1800000" cy="833898"/>
            <wp:effectExtent l="0" t="0" r="0" b="4445"/>
            <wp:docPr id="1518148979" name="图片 1" descr="网站&#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48979" name="图片 1" descr="网站&#10;&#10;中度可信度描述已自动生成"/>
                    <pic:cNvPicPr/>
                  </pic:nvPicPr>
                  <pic:blipFill>
                    <a:blip r:embed="rId19"/>
                    <a:stretch>
                      <a:fillRect/>
                    </a:stretch>
                  </pic:blipFill>
                  <pic:spPr>
                    <a:xfrm>
                      <a:off x="0" y="0"/>
                      <a:ext cx="1800000" cy="833898"/>
                    </a:xfrm>
                    <a:prstGeom prst="rect">
                      <a:avLst/>
                    </a:prstGeom>
                  </pic:spPr>
                </pic:pic>
              </a:graphicData>
            </a:graphic>
          </wp:inline>
        </w:drawing>
      </w:r>
    </w:p>
    <w:p w14:paraId="15E23AE2" w14:textId="77777777" w:rsidR="002C09F7" w:rsidRPr="002C09F7" w:rsidRDefault="002C09F7" w:rsidP="001C250F">
      <w:pPr>
        <w:rPr>
          <w:rFonts w:ascii="宋体" w:eastAsia="宋体" w:hAnsi="宋体" w:hint="eastAsia"/>
        </w:rPr>
      </w:pPr>
    </w:p>
    <w:p w14:paraId="170DAB04" w14:textId="6B25A7F7" w:rsidR="003C0AE3" w:rsidRPr="002C09F7" w:rsidRDefault="003C0AE3" w:rsidP="002C09F7">
      <w:pPr>
        <w:pStyle w:val="2"/>
        <w:numPr>
          <w:ilvl w:val="0"/>
          <w:numId w:val="35"/>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新款红旗HS5上市</w:t>
      </w:r>
    </w:p>
    <w:p w14:paraId="699B52C4" w14:textId="41AE58F2" w:rsidR="003C0AE3" w:rsidRPr="002C09F7" w:rsidRDefault="003C0AE3" w:rsidP="00F35EF0">
      <w:pPr>
        <w:ind w:firstLineChars="200" w:firstLine="420"/>
        <w:rPr>
          <w:rFonts w:ascii="宋体" w:eastAsia="宋体" w:hAnsi="宋体" w:hint="eastAsia"/>
        </w:rPr>
      </w:pPr>
      <w:r w:rsidRPr="002C09F7">
        <w:rPr>
          <w:rFonts w:ascii="宋体" w:eastAsia="宋体" w:hAnsi="宋体" w:hint="eastAsia"/>
        </w:rPr>
        <w:t>11月8日，新款红旗HS5上市，新车共推7款，售价区间为18.38万-24.98万元。配备Carlink、Hicar、感应电动尾门、双区自动空调等。搭载2.0T发动机，匹配8TIP变速箱。</w:t>
      </w:r>
    </w:p>
    <w:p w14:paraId="382A3347" w14:textId="01FAB19B" w:rsidR="003C0AE3" w:rsidRDefault="003C0AE3" w:rsidP="003C0AE3">
      <w:pPr>
        <w:rPr>
          <w:rFonts w:ascii="宋体" w:eastAsia="宋体" w:hAnsi="宋体"/>
        </w:rPr>
      </w:pPr>
      <w:r w:rsidRPr="002C09F7">
        <w:rPr>
          <w:rFonts w:ascii="宋体" w:eastAsia="宋体" w:hAnsi="宋体"/>
          <w:noProof/>
        </w:rPr>
        <w:drawing>
          <wp:inline distT="0" distB="0" distL="0" distR="0" wp14:anchorId="5AB255B6" wp14:editId="3146D901">
            <wp:extent cx="1800000" cy="963281"/>
            <wp:effectExtent l="0" t="0" r="0" b="8890"/>
            <wp:docPr id="1558706958" name="图片 6"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706958" name="图片 6" descr="汽车停在路上&#10;&#10;描述已自动生成"/>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1800000" cy="963281"/>
                    </a:xfrm>
                    <a:prstGeom prst="rect">
                      <a:avLst/>
                    </a:prstGeom>
                    <a:noFill/>
                    <a:ln>
                      <a:noFill/>
                    </a:ln>
                  </pic:spPr>
                </pic:pic>
              </a:graphicData>
            </a:graphic>
          </wp:inline>
        </w:drawing>
      </w:r>
    </w:p>
    <w:p w14:paraId="68F997ED" w14:textId="77777777" w:rsidR="002C09F7" w:rsidRPr="002C09F7" w:rsidRDefault="002C09F7" w:rsidP="003C0AE3">
      <w:pPr>
        <w:rPr>
          <w:rFonts w:ascii="宋体" w:eastAsia="宋体" w:hAnsi="宋体" w:hint="eastAsia"/>
        </w:rPr>
      </w:pPr>
    </w:p>
    <w:p w14:paraId="0F04D337" w14:textId="028A849A" w:rsidR="003C0AE3" w:rsidRPr="002C09F7" w:rsidRDefault="003C0AE3" w:rsidP="002C09F7">
      <w:pPr>
        <w:pStyle w:val="2"/>
        <w:numPr>
          <w:ilvl w:val="0"/>
          <w:numId w:val="35"/>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新款福特锐界L上市</w:t>
      </w:r>
    </w:p>
    <w:p w14:paraId="5DD39490" w14:textId="6A0C762C" w:rsidR="003C0AE3" w:rsidRPr="002C09F7" w:rsidRDefault="003C0AE3" w:rsidP="00F35EF0">
      <w:pPr>
        <w:ind w:firstLineChars="200" w:firstLine="420"/>
        <w:rPr>
          <w:rFonts w:ascii="宋体" w:eastAsia="宋体" w:hAnsi="宋体" w:hint="eastAsia"/>
        </w:rPr>
      </w:pPr>
      <w:r w:rsidRPr="002C09F7">
        <w:rPr>
          <w:rFonts w:ascii="宋体" w:eastAsia="宋体" w:hAnsi="宋体" w:hint="eastAsia"/>
        </w:rPr>
        <w:t>11月8日，新款福特锐界L上市，新车共推8款，售价区间为22.68万-30.98万元。搭载2.0T发动机配备E-CVT变速箱的油混系统，以及2.0T发动机配备8TIP变速箱的燃油系统。</w:t>
      </w:r>
    </w:p>
    <w:p w14:paraId="3AAF2943" w14:textId="5DD4FCA3" w:rsidR="002C09F7" w:rsidRPr="002C09F7" w:rsidRDefault="003C0AE3" w:rsidP="003C0AE3">
      <w:pPr>
        <w:rPr>
          <w:rFonts w:ascii="宋体" w:eastAsia="宋体" w:hAnsi="宋体" w:hint="eastAsia"/>
        </w:rPr>
      </w:pPr>
      <w:r w:rsidRPr="002C09F7">
        <w:rPr>
          <w:rFonts w:ascii="宋体" w:eastAsia="宋体" w:hAnsi="宋体"/>
          <w:noProof/>
        </w:rPr>
        <w:drawing>
          <wp:inline distT="0" distB="0" distL="0" distR="0" wp14:anchorId="1810BBEE" wp14:editId="769C1B6C">
            <wp:extent cx="1800000" cy="947368"/>
            <wp:effectExtent l="0" t="0" r="0" b="5715"/>
            <wp:docPr id="823725910" name="图片 5"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725910" name="图片 5" descr="蓝色的汽车&#10;&#10;描述已自动生成"/>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1800000" cy="947368"/>
                    </a:xfrm>
                    <a:prstGeom prst="rect">
                      <a:avLst/>
                    </a:prstGeom>
                    <a:noFill/>
                    <a:ln>
                      <a:noFill/>
                    </a:ln>
                  </pic:spPr>
                </pic:pic>
              </a:graphicData>
            </a:graphic>
          </wp:inline>
        </w:drawing>
      </w:r>
    </w:p>
    <w:p w14:paraId="277AA27D" w14:textId="6FD0A265" w:rsidR="00B03F6C" w:rsidRPr="002C09F7" w:rsidRDefault="00B03F6C" w:rsidP="002C09F7">
      <w:pPr>
        <w:pStyle w:val="2"/>
        <w:numPr>
          <w:ilvl w:val="0"/>
          <w:numId w:val="35"/>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lastRenderedPageBreak/>
        <w:t>荣威iMAX8 DMH新陆尊上市</w:t>
      </w:r>
    </w:p>
    <w:p w14:paraId="52584974" w14:textId="0EFC3F3C" w:rsidR="00B03F6C" w:rsidRPr="002C09F7" w:rsidRDefault="00B03F6C" w:rsidP="00F35EF0">
      <w:pPr>
        <w:ind w:firstLineChars="200" w:firstLine="420"/>
        <w:rPr>
          <w:rFonts w:ascii="宋体" w:eastAsia="宋体" w:hAnsi="宋体" w:hint="eastAsia"/>
        </w:rPr>
      </w:pPr>
      <w:r w:rsidRPr="002C09F7">
        <w:rPr>
          <w:rFonts w:ascii="宋体" w:eastAsia="宋体" w:hAnsi="宋体" w:hint="eastAsia"/>
        </w:rPr>
        <w:t>11月8日，荣威iMAX8 DMH新陆尊上市，新车共推3款，售价区间为19.99万-24.99万元。搭载由1.5T发动机和电动机组成的插电混动系统，CLTC续航里程达135km。</w:t>
      </w:r>
    </w:p>
    <w:p w14:paraId="27DAE99B" w14:textId="09A17C49" w:rsidR="00B03F6C" w:rsidRDefault="00B03F6C" w:rsidP="00B03F6C">
      <w:pPr>
        <w:rPr>
          <w:rFonts w:ascii="宋体" w:eastAsia="宋体" w:hAnsi="宋体"/>
        </w:rPr>
      </w:pPr>
      <w:r w:rsidRPr="002C09F7">
        <w:rPr>
          <w:rFonts w:ascii="宋体" w:eastAsia="宋体" w:hAnsi="宋体"/>
          <w:noProof/>
        </w:rPr>
        <w:drawing>
          <wp:inline distT="0" distB="0" distL="0" distR="0" wp14:anchorId="117BEFD0" wp14:editId="278C98D0">
            <wp:extent cx="1800000" cy="910506"/>
            <wp:effectExtent l="0" t="0" r="0" b="4445"/>
            <wp:docPr id="1589827039" name="图片 7"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827039" name="图片 7" descr="银色的汽车&#10;&#10;描述已自动生成"/>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1800000" cy="910506"/>
                    </a:xfrm>
                    <a:prstGeom prst="rect">
                      <a:avLst/>
                    </a:prstGeom>
                    <a:noFill/>
                    <a:ln>
                      <a:noFill/>
                    </a:ln>
                  </pic:spPr>
                </pic:pic>
              </a:graphicData>
            </a:graphic>
          </wp:inline>
        </w:drawing>
      </w:r>
    </w:p>
    <w:p w14:paraId="414341CC" w14:textId="77777777" w:rsidR="002C09F7" w:rsidRPr="002C09F7" w:rsidRDefault="002C09F7" w:rsidP="00B03F6C">
      <w:pPr>
        <w:rPr>
          <w:rFonts w:ascii="宋体" w:eastAsia="宋体" w:hAnsi="宋体" w:hint="eastAsia"/>
        </w:rPr>
      </w:pPr>
    </w:p>
    <w:p w14:paraId="4203C84B" w14:textId="7EB5C32D" w:rsidR="00A463CD" w:rsidRPr="002C09F7" w:rsidRDefault="00B03F6C" w:rsidP="002C09F7">
      <w:pPr>
        <w:pStyle w:val="2"/>
        <w:numPr>
          <w:ilvl w:val="0"/>
          <w:numId w:val="35"/>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荣威D7 DMH世界冠军版上市</w:t>
      </w:r>
    </w:p>
    <w:p w14:paraId="2227C3B1" w14:textId="3A62EB54" w:rsidR="00957783" w:rsidRPr="002C09F7" w:rsidRDefault="00B03F6C" w:rsidP="00F35EF0">
      <w:pPr>
        <w:ind w:firstLineChars="200" w:firstLine="420"/>
        <w:rPr>
          <w:rFonts w:ascii="宋体" w:eastAsia="宋体" w:hAnsi="宋体" w:hint="eastAsia"/>
        </w:rPr>
      </w:pPr>
      <w:r w:rsidRPr="002C09F7">
        <w:rPr>
          <w:rFonts w:ascii="宋体" w:eastAsia="宋体" w:hAnsi="宋体" w:hint="eastAsia"/>
        </w:rPr>
        <w:t>11月8日，荣威D7 DMH世界冠军版上市，新车共推3款，售价区间为12.38万-14.38万元。搭载由1.5L发动机和电动机组成的插电混动系统，CLTC续航里程达125km。</w:t>
      </w:r>
    </w:p>
    <w:p w14:paraId="49ED9960" w14:textId="5304B35F" w:rsidR="004B11A3" w:rsidRDefault="00B03F6C" w:rsidP="00957783">
      <w:pPr>
        <w:rPr>
          <w:rFonts w:ascii="宋体" w:eastAsia="宋体" w:hAnsi="宋体"/>
        </w:rPr>
      </w:pPr>
      <w:r w:rsidRPr="002C09F7">
        <w:rPr>
          <w:rFonts w:ascii="宋体" w:eastAsia="宋体" w:hAnsi="宋体"/>
          <w:noProof/>
        </w:rPr>
        <w:drawing>
          <wp:inline distT="0" distB="0" distL="0" distR="0" wp14:anchorId="7EF042E0" wp14:editId="4393342D">
            <wp:extent cx="1800000" cy="933891"/>
            <wp:effectExtent l="0" t="0" r="0" b="0"/>
            <wp:docPr id="546717752" name="图片 8"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717752" name="图片 8" descr="汽车停在路上&#10;&#10;描述已自动生成"/>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1800000" cy="933891"/>
                    </a:xfrm>
                    <a:prstGeom prst="rect">
                      <a:avLst/>
                    </a:prstGeom>
                    <a:noFill/>
                    <a:ln>
                      <a:noFill/>
                    </a:ln>
                  </pic:spPr>
                </pic:pic>
              </a:graphicData>
            </a:graphic>
          </wp:inline>
        </w:drawing>
      </w:r>
    </w:p>
    <w:p w14:paraId="1B261253" w14:textId="77777777" w:rsidR="002C09F7" w:rsidRPr="002C09F7" w:rsidRDefault="002C09F7" w:rsidP="00957783">
      <w:pPr>
        <w:rPr>
          <w:rFonts w:ascii="宋体" w:eastAsia="宋体" w:hAnsi="宋体" w:hint="eastAsia"/>
        </w:rPr>
      </w:pPr>
    </w:p>
    <w:p w14:paraId="5B707C78" w14:textId="41FBCC9E" w:rsidR="00A463CD" w:rsidRPr="002C09F7" w:rsidRDefault="001C6227" w:rsidP="002C09F7">
      <w:pPr>
        <w:pStyle w:val="2"/>
        <w:numPr>
          <w:ilvl w:val="0"/>
          <w:numId w:val="35"/>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广汽传祺M8宗师超级混动版上市</w:t>
      </w:r>
    </w:p>
    <w:p w14:paraId="49DCC20B" w14:textId="3F2B554B" w:rsidR="001C6227" w:rsidRPr="002C09F7" w:rsidRDefault="001C6227" w:rsidP="00F35EF0">
      <w:pPr>
        <w:ind w:firstLineChars="200" w:firstLine="420"/>
        <w:rPr>
          <w:rFonts w:ascii="宋体" w:eastAsia="宋体" w:hAnsi="宋体" w:hint="eastAsia"/>
        </w:rPr>
      </w:pPr>
      <w:r w:rsidRPr="002C09F7">
        <w:rPr>
          <w:rFonts w:ascii="宋体" w:eastAsia="宋体" w:hAnsi="宋体" w:hint="eastAsia"/>
        </w:rPr>
        <w:t>11月9日，广汽传祺M8宗师超级混动版上市，售价为28.68万元。配备电动侧滑门、电动尾门、三区空调、车机8155芯片等。搭载由2.0T发动机和电动机组成的插电混动系统。</w:t>
      </w:r>
    </w:p>
    <w:p w14:paraId="1DADA852" w14:textId="0CF33EB8" w:rsidR="00A463CD" w:rsidRDefault="001C6227" w:rsidP="00A463CD">
      <w:pPr>
        <w:rPr>
          <w:rFonts w:ascii="宋体" w:eastAsia="宋体" w:hAnsi="宋体"/>
        </w:rPr>
      </w:pPr>
      <w:r w:rsidRPr="002C09F7">
        <w:rPr>
          <w:rFonts w:ascii="宋体" w:eastAsia="宋体" w:hAnsi="宋体"/>
          <w:noProof/>
        </w:rPr>
        <w:drawing>
          <wp:inline distT="0" distB="0" distL="0" distR="0" wp14:anchorId="0B38294E" wp14:editId="35984202">
            <wp:extent cx="1800000" cy="988841"/>
            <wp:effectExtent l="0" t="0" r="0" b="1905"/>
            <wp:docPr id="925083789" name="图片 9"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083789" name="图片 9" descr="汽车停在路上&#10;&#10;描述已自动生成"/>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1800000" cy="988841"/>
                    </a:xfrm>
                    <a:prstGeom prst="rect">
                      <a:avLst/>
                    </a:prstGeom>
                    <a:noFill/>
                    <a:ln>
                      <a:noFill/>
                    </a:ln>
                  </pic:spPr>
                </pic:pic>
              </a:graphicData>
            </a:graphic>
          </wp:inline>
        </w:drawing>
      </w:r>
    </w:p>
    <w:p w14:paraId="37446A45" w14:textId="77777777" w:rsidR="002C09F7" w:rsidRPr="002C09F7" w:rsidRDefault="002C09F7" w:rsidP="00A463CD">
      <w:pPr>
        <w:rPr>
          <w:rFonts w:ascii="宋体" w:eastAsia="宋体" w:hAnsi="宋体" w:hint="eastAsia"/>
        </w:rPr>
      </w:pPr>
    </w:p>
    <w:p w14:paraId="1D8E418B" w14:textId="2C0A5657" w:rsidR="00131BD8" w:rsidRPr="002C09F7" w:rsidRDefault="00131BD8" w:rsidP="002C09F7">
      <w:pPr>
        <w:pStyle w:val="1"/>
        <w:numPr>
          <w:ilvl w:val="0"/>
          <w:numId w:val="5"/>
        </w:numPr>
        <w:spacing w:before="0" w:after="0" w:line="240" w:lineRule="auto"/>
        <w:ind w:left="0" w:firstLine="6"/>
        <w:rPr>
          <w:rFonts w:ascii="宋体" w:eastAsia="宋体" w:hAnsi="宋体" w:hint="eastAsia"/>
        </w:rPr>
      </w:pPr>
      <w:r w:rsidRPr="002C09F7">
        <w:rPr>
          <w:rFonts w:ascii="宋体" w:eastAsia="宋体" w:hAnsi="宋体" w:hint="eastAsia"/>
        </w:rPr>
        <w:t>宏观经济与政策</w:t>
      </w:r>
    </w:p>
    <w:p w14:paraId="347E1AA2" w14:textId="764C9FC9" w:rsidR="00975E78" w:rsidRPr="002C09F7" w:rsidRDefault="00975E78" w:rsidP="002C09F7">
      <w:pPr>
        <w:pStyle w:val="2"/>
        <w:numPr>
          <w:ilvl w:val="0"/>
          <w:numId w:val="26"/>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工信部副部长熊继军：鼓励新能源汽车优质企业兼并重组</w:t>
      </w:r>
    </w:p>
    <w:p w14:paraId="54B78538" w14:textId="49D6C08F" w:rsidR="00975E78" w:rsidRDefault="00975E78" w:rsidP="00F35EF0">
      <w:pPr>
        <w:ind w:firstLineChars="200" w:firstLine="420"/>
        <w:rPr>
          <w:rFonts w:ascii="宋体" w:eastAsia="宋体" w:hAnsi="宋体"/>
        </w:rPr>
      </w:pPr>
      <w:r w:rsidRPr="002C09F7">
        <w:rPr>
          <w:rFonts w:ascii="宋体" w:eastAsia="宋体" w:hAnsi="宋体" w:hint="eastAsia"/>
        </w:rPr>
        <w:t>11月6日，在第七届虹桥国际经济论坛“全球新能源汽车的未来”分论坛上，工业和信息化部副部长熊继军指出，鼓励优质企业兼并重组，推动提高产业的集中度，打击不正当的竞争行为，营造公平有序的市场环境，持续健全新能源汽车功能安全、网络安全、数据安全等体系标准。同时，将编制新能源汽车换电模式指导意见，研究加快推动商用车电动化的政策举措。</w:t>
      </w:r>
    </w:p>
    <w:p w14:paraId="58AC0E47" w14:textId="77777777" w:rsidR="002C09F7" w:rsidRPr="002C09F7" w:rsidRDefault="002C09F7" w:rsidP="00BC2BC5">
      <w:pPr>
        <w:ind w:firstLineChars="270" w:firstLine="567"/>
        <w:rPr>
          <w:rFonts w:ascii="宋体" w:eastAsia="宋体" w:hAnsi="宋体" w:hint="eastAsia"/>
        </w:rPr>
      </w:pPr>
    </w:p>
    <w:p w14:paraId="0BBCB30F" w14:textId="171214AF" w:rsidR="006F0A09" w:rsidRPr="002C09F7" w:rsidRDefault="006F0A09" w:rsidP="002C09F7">
      <w:pPr>
        <w:pStyle w:val="2"/>
        <w:numPr>
          <w:ilvl w:val="0"/>
          <w:numId w:val="26"/>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今年第二批新能源汽车下乡车型目录发布 共45款车型</w:t>
      </w:r>
    </w:p>
    <w:p w14:paraId="23957788" w14:textId="1D48E222" w:rsidR="006F0A09" w:rsidRDefault="00573212" w:rsidP="00F35EF0">
      <w:pPr>
        <w:ind w:firstLineChars="200" w:firstLine="420"/>
        <w:rPr>
          <w:rFonts w:ascii="宋体" w:eastAsia="宋体" w:hAnsi="宋体"/>
        </w:rPr>
      </w:pPr>
      <w:r w:rsidRPr="002C09F7">
        <w:rPr>
          <w:rFonts w:ascii="宋体" w:eastAsia="宋体" w:hAnsi="宋体" w:hint="eastAsia"/>
        </w:rPr>
        <w:t>据“工信微报”公众号11月8日消息，工业和信息化部、国家发展改革委、农业农村部、商务部、国家能源局组织开展第二批新能源汽车下乡车型征集、筛选工作，形成《2024年新能源汽车下乡车型目录（第二批）》，共45款车型。</w:t>
      </w:r>
    </w:p>
    <w:p w14:paraId="5EAF11CA" w14:textId="77777777" w:rsidR="002C09F7" w:rsidRPr="002C09F7" w:rsidRDefault="002C09F7" w:rsidP="00BC2BC5">
      <w:pPr>
        <w:ind w:firstLineChars="270" w:firstLine="567"/>
        <w:rPr>
          <w:rFonts w:ascii="宋体" w:eastAsia="宋体" w:hAnsi="宋体" w:hint="eastAsia"/>
        </w:rPr>
      </w:pPr>
    </w:p>
    <w:p w14:paraId="395EE699" w14:textId="531C05BE" w:rsidR="00131BD8" w:rsidRPr="002C09F7" w:rsidRDefault="00026FF6" w:rsidP="002C09F7">
      <w:pPr>
        <w:pStyle w:val="2"/>
        <w:numPr>
          <w:ilvl w:val="0"/>
          <w:numId w:val="26"/>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lastRenderedPageBreak/>
        <w:t>商务部：中方决定就欧盟反补贴终裁措施提起诉讼</w:t>
      </w:r>
    </w:p>
    <w:p w14:paraId="32743E15" w14:textId="4E59A24B" w:rsidR="00026FF6" w:rsidRDefault="00026FF6" w:rsidP="00F35EF0">
      <w:pPr>
        <w:ind w:firstLineChars="200" w:firstLine="420"/>
        <w:rPr>
          <w:rFonts w:ascii="宋体" w:eastAsia="宋体" w:hAnsi="宋体"/>
        </w:rPr>
      </w:pPr>
      <w:r w:rsidRPr="002C09F7">
        <w:rPr>
          <w:rFonts w:ascii="宋体" w:eastAsia="宋体" w:hAnsi="宋体" w:hint="eastAsia"/>
        </w:rPr>
        <w:t>11月4日，中方将欧盟对我电动汽车反补贴终裁措施起诉至世贸组织争端解决机制。</w:t>
      </w:r>
    </w:p>
    <w:p w14:paraId="1D21AE56" w14:textId="77777777" w:rsidR="002C09F7" w:rsidRPr="002C09F7" w:rsidRDefault="002C09F7" w:rsidP="00BC2BC5">
      <w:pPr>
        <w:ind w:firstLineChars="270" w:firstLine="567"/>
        <w:rPr>
          <w:rFonts w:ascii="宋体" w:eastAsia="宋体" w:hAnsi="宋体" w:hint="eastAsia"/>
        </w:rPr>
      </w:pPr>
    </w:p>
    <w:p w14:paraId="1F5E2DB2" w14:textId="5D3AA2F7" w:rsidR="00C43A45" w:rsidRPr="002C09F7" w:rsidRDefault="00C43A45" w:rsidP="002C09F7">
      <w:pPr>
        <w:pStyle w:val="2"/>
        <w:numPr>
          <w:ilvl w:val="0"/>
          <w:numId w:val="26"/>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商务部：就欧盟对华电动汽车反补贴案价格承诺方案交流取得了一定进展</w:t>
      </w:r>
    </w:p>
    <w:p w14:paraId="4068CE6A" w14:textId="22024F35" w:rsidR="00C43A45" w:rsidRDefault="00C43A45" w:rsidP="00F35EF0">
      <w:pPr>
        <w:ind w:firstLineChars="200" w:firstLine="420"/>
        <w:rPr>
          <w:rFonts w:ascii="宋体" w:eastAsia="宋体" w:hAnsi="宋体"/>
        </w:rPr>
      </w:pPr>
      <w:r w:rsidRPr="002C09F7">
        <w:rPr>
          <w:rFonts w:ascii="宋体" w:eastAsia="宋体" w:hAnsi="宋体" w:hint="eastAsia"/>
        </w:rPr>
        <w:t>11月8日，商务部公告，11月2-7日，中欧技术团队在北京进行了5轮磋商，就欧盟对华电动汽车反补贴案价格承诺方案的具体内容进行了深入交流，取得了一定进展。双方约定将继续以视频或其他方式进行磋商。</w:t>
      </w:r>
    </w:p>
    <w:p w14:paraId="6D183641" w14:textId="77777777" w:rsidR="002C09F7" w:rsidRPr="002C09F7" w:rsidRDefault="002C09F7" w:rsidP="00BC2BC5">
      <w:pPr>
        <w:ind w:firstLineChars="270" w:firstLine="567"/>
        <w:rPr>
          <w:rFonts w:ascii="宋体" w:eastAsia="宋体" w:hAnsi="宋体" w:hint="eastAsia"/>
        </w:rPr>
      </w:pPr>
    </w:p>
    <w:p w14:paraId="63BCD5B1" w14:textId="4CFA22B2" w:rsidR="004428A3" w:rsidRPr="002C09F7" w:rsidRDefault="004428A3" w:rsidP="002C09F7">
      <w:pPr>
        <w:pStyle w:val="2"/>
        <w:numPr>
          <w:ilvl w:val="0"/>
          <w:numId w:val="26"/>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统计局：10月CPI同比上涨0.3%</w:t>
      </w:r>
    </w:p>
    <w:p w14:paraId="3DB19920" w14:textId="77777777" w:rsidR="00F35EF0" w:rsidRDefault="009D7AC9" w:rsidP="00F35EF0">
      <w:pPr>
        <w:ind w:firstLineChars="200" w:firstLine="420"/>
        <w:rPr>
          <w:rFonts w:ascii="宋体" w:eastAsia="宋体" w:hAnsi="宋体"/>
        </w:rPr>
      </w:pPr>
      <w:r w:rsidRPr="002C09F7">
        <w:rPr>
          <w:rFonts w:ascii="宋体" w:eastAsia="宋体" w:hAnsi="宋体" w:hint="eastAsia"/>
        </w:rPr>
        <w:t>11月9日，统计局发布数据显示，10月份，PPI同比下降2.9%，环比下降0.1%。1-10月平均，PPI比上年同期下降2.1%。</w:t>
      </w:r>
    </w:p>
    <w:p w14:paraId="514E75FB" w14:textId="1CDBF779" w:rsidR="004428A3" w:rsidRDefault="004428A3" w:rsidP="00F35EF0">
      <w:pPr>
        <w:ind w:firstLineChars="200" w:firstLine="420"/>
        <w:rPr>
          <w:rFonts w:ascii="宋体" w:eastAsia="宋体" w:hAnsi="宋体"/>
        </w:rPr>
      </w:pPr>
      <w:r w:rsidRPr="002C09F7">
        <w:rPr>
          <w:rFonts w:ascii="宋体" w:eastAsia="宋体" w:hAnsi="宋体" w:hint="eastAsia"/>
        </w:rPr>
        <w:t>11月9日，统计局发布数据显示，10月份，CPI同比上涨0.3%，环比下降0.3%。1-10月平均，CPI比上年同期上涨0.3%。</w:t>
      </w:r>
    </w:p>
    <w:p w14:paraId="38065D07" w14:textId="77777777" w:rsidR="002C09F7" w:rsidRPr="002C09F7" w:rsidRDefault="002C09F7" w:rsidP="00BC2BC5">
      <w:pPr>
        <w:ind w:firstLineChars="270" w:firstLine="567"/>
        <w:rPr>
          <w:rFonts w:ascii="宋体" w:eastAsia="宋体" w:hAnsi="宋体" w:hint="eastAsia"/>
        </w:rPr>
      </w:pPr>
    </w:p>
    <w:p w14:paraId="3F473E68" w14:textId="5DF2DF4E" w:rsidR="00943E3D" w:rsidRPr="002C09F7" w:rsidRDefault="00943E3D" w:rsidP="002C09F7">
      <w:pPr>
        <w:pStyle w:val="2"/>
        <w:numPr>
          <w:ilvl w:val="0"/>
          <w:numId w:val="26"/>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中物联：10月份物流业景气指数为52.6%</w:t>
      </w:r>
    </w:p>
    <w:p w14:paraId="79B52C71" w14:textId="25CAE363" w:rsidR="00943E3D" w:rsidRDefault="00943E3D" w:rsidP="00F35EF0">
      <w:pPr>
        <w:ind w:firstLineChars="200" w:firstLine="420"/>
        <w:rPr>
          <w:rFonts w:ascii="宋体" w:eastAsia="宋体" w:hAnsi="宋体"/>
        </w:rPr>
      </w:pPr>
      <w:r w:rsidRPr="002C09F7">
        <w:rPr>
          <w:rFonts w:ascii="宋体" w:eastAsia="宋体" w:hAnsi="宋体" w:hint="eastAsia"/>
        </w:rPr>
        <w:t>11月5日，中国物流与采购联合会公布10月份中国物流业景气指数。10月中国物流业景气指数为52.6%，环比回升0.2个百分点。</w:t>
      </w:r>
    </w:p>
    <w:p w14:paraId="49F14998" w14:textId="77777777" w:rsidR="002C09F7" w:rsidRPr="002C09F7" w:rsidRDefault="002C09F7" w:rsidP="00BC2BC5">
      <w:pPr>
        <w:ind w:firstLineChars="270" w:firstLine="567"/>
        <w:rPr>
          <w:rFonts w:ascii="宋体" w:eastAsia="宋体" w:hAnsi="宋体" w:hint="eastAsia"/>
        </w:rPr>
      </w:pPr>
    </w:p>
    <w:p w14:paraId="79696FBF" w14:textId="4BE2497E" w:rsidR="007F2B6F" w:rsidRPr="002C09F7" w:rsidRDefault="007F2B6F" w:rsidP="002C09F7">
      <w:pPr>
        <w:pStyle w:val="2"/>
        <w:numPr>
          <w:ilvl w:val="0"/>
          <w:numId w:val="26"/>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国内成品油价迎年内第九降</w:t>
      </w:r>
    </w:p>
    <w:p w14:paraId="49AC99CC" w14:textId="3ECD27BD" w:rsidR="007F2B6F" w:rsidRDefault="007F2B6F" w:rsidP="00F35EF0">
      <w:pPr>
        <w:ind w:firstLineChars="200" w:firstLine="420"/>
        <w:rPr>
          <w:rFonts w:ascii="宋体" w:eastAsia="宋体" w:hAnsi="宋体"/>
        </w:rPr>
      </w:pPr>
      <w:r w:rsidRPr="002C09F7">
        <w:rPr>
          <w:rFonts w:ascii="宋体" w:eastAsia="宋体" w:hAnsi="宋体" w:hint="eastAsia"/>
        </w:rPr>
        <w:t>据国家发展改革委消息，新一轮成品油调价窗口于11月7日0时开启。国内汽、柴油每吨分别下调145元和140元。2024年成品油调价呈现“九涨九跌四搁浅”的格局。</w:t>
      </w:r>
    </w:p>
    <w:p w14:paraId="0A453EA2" w14:textId="77777777" w:rsidR="002C09F7" w:rsidRPr="002C09F7" w:rsidRDefault="002C09F7" w:rsidP="00BC2BC5">
      <w:pPr>
        <w:ind w:firstLineChars="270" w:firstLine="567"/>
        <w:rPr>
          <w:rFonts w:ascii="宋体" w:eastAsia="宋体" w:hAnsi="宋体" w:hint="eastAsia"/>
        </w:rPr>
      </w:pPr>
    </w:p>
    <w:p w14:paraId="2243D55F" w14:textId="12C1E00B" w:rsidR="00614161" w:rsidRPr="002C09F7" w:rsidRDefault="00614161" w:rsidP="002C09F7">
      <w:pPr>
        <w:pStyle w:val="2"/>
        <w:numPr>
          <w:ilvl w:val="0"/>
          <w:numId w:val="26"/>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陈吉宁会见德国大众汽车集团董事会主席奥博穆</w:t>
      </w:r>
    </w:p>
    <w:p w14:paraId="77D9330A" w14:textId="730FB282" w:rsidR="00614161" w:rsidRDefault="00614161" w:rsidP="00F35EF0">
      <w:pPr>
        <w:ind w:firstLineChars="200" w:firstLine="420"/>
        <w:rPr>
          <w:rFonts w:ascii="宋体" w:eastAsia="宋体" w:hAnsi="宋体"/>
        </w:rPr>
      </w:pPr>
      <w:r w:rsidRPr="002C09F7">
        <w:rPr>
          <w:rFonts w:ascii="宋体" w:eastAsia="宋体" w:hAnsi="宋体" w:hint="eastAsia"/>
        </w:rPr>
        <w:t>11月6日，上海市委书记陈吉宁会见了德国大众汽车集团董事会主席、保时捷汽车公司董事会主席奥博穆一行。</w:t>
      </w:r>
    </w:p>
    <w:p w14:paraId="2DAE270A" w14:textId="77777777" w:rsidR="002C09F7" w:rsidRPr="002C09F7" w:rsidRDefault="002C09F7" w:rsidP="00BC2BC5">
      <w:pPr>
        <w:ind w:firstLineChars="270" w:firstLine="567"/>
        <w:rPr>
          <w:rFonts w:ascii="宋体" w:eastAsia="宋体" w:hAnsi="宋体" w:hint="eastAsia"/>
        </w:rPr>
      </w:pPr>
    </w:p>
    <w:p w14:paraId="4910D208" w14:textId="64F40E9B" w:rsidR="006B0E78" w:rsidRPr="002C09F7" w:rsidRDefault="006B0E78" w:rsidP="002C09F7">
      <w:pPr>
        <w:pStyle w:val="2"/>
        <w:numPr>
          <w:ilvl w:val="0"/>
          <w:numId w:val="26"/>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上海：在依法合规、风险可控前提下，适当放宽汽车消费信贷申请条件</w:t>
      </w:r>
    </w:p>
    <w:p w14:paraId="38904928" w14:textId="0A8418A1" w:rsidR="006B0E78" w:rsidRDefault="006B0E78" w:rsidP="00F35EF0">
      <w:pPr>
        <w:ind w:firstLineChars="200" w:firstLine="420"/>
        <w:rPr>
          <w:rFonts w:ascii="宋体" w:eastAsia="宋体" w:hAnsi="宋体"/>
        </w:rPr>
      </w:pPr>
      <w:r w:rsidRPr="002C09F7">
        <w:rPr>
          <w:rFonts w:ascii="宋体" w:eastAsia="宋体" w:hAnsi="宋体" w:hint="eastAsia"/>
        </w:rPr>
        <w:t>11月8日，上海市商务委等12部门印发《本市关于更好发挥消费信贷促进消费提质升级作用的实施意见》。在依法合规、风险可控前提下，适当放宽汽车消费信贷申请条件，优化汽车贷款流程，鼓励金融机构推广线上即时办理贷款服务。</w:t>
      </w:r>
    </w:p>
    <w:p w14:paraId="777E81D1" w14:textId="77777777" w:rsidR="002C09F7" w:rsidRPr="002C09F7" w:rsidRDefault="002C09F7" w:rsidP="00BC2BC5">
      <w:pPr>
        <w:ind w:firstLineChars="270" w:firstLine="567"/>
        <w:rPr>
          <w:rFonts w:ascii="宋体" w:eastAsia="宋体" w:hAnsi="宋体" w:hint="eastAsia"/>
        </w:rPr>
      </w:pPr>
    </w:p>
    <w:p w14:paraId="42CF4D92" w14:textId="10EC01E1" w:rsidR="00C13C03" w:rsidRPr="002C09F7" w:rsidRDefault="00C13C03" w:rsidP="002C09F7">
      <w:pPr>
        <w:pStyle w:val="2"/>
        <w:numPr>
          <w:ilvl w:val="0"/>
          <w:numId w:val="26"/>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四川：鼓励整车企业与燃料电池系统等零部件企业共同研发制造和推广应用氢燃料电池汽车</w:t>
      </w:r>
    </w:p>
    <w:p w14:paraId="6D086F62" w14:textId="7003AEE8" w:rsidR="00C13C03" w:rsidRDefault="00E016DD" w:rsidP="00F35EF0">
      <w:pPr>
        <w:ind w:firstLineChars="200" w:firstLine="420"/>
        <w:rPr>
          <w:rFonts w:ascii="宋体" w:eastAsia="宋体" w:hAnsi="宋体"/>
        </w:rPr>
      </w:pPr>
      <w:r w:rsidRPr="002C09F7">
        <w:rPr>
          <w:rFonts w:ascii="宋体" w:eastAsia="宋体" w:hAnsi="宋体" w:hint="eastAsia"/>
        </w:rPr>
        <w:t>11月6日，四川省政府办公厅印发《进一步推动氢能全产业链发展及推广应用行动方案（2024—2027年）》。</w:t>
      </w:r>
      <w:r w:rsidR="00DF1810" w:rsidRPr="002C09F7">
        <w:rPr>
          <w:rFonts w:ascii="宋体" w:eastAsia="宋体" w:hAnsi="宋体" w:hint="eastAsia"/>
        </w:rPr>
        <w:t>鼓励整车企业与燃料电池系统等零部件企业形成联合体，研发制造和推广应用氢燃料电池汽车。</w:t>
      </w:r>
      <w:r w:rsidR="0000568C" w:rsidRPr="002C09F7">
        <w:rPr>
          <w:rFonts w:ascii="宋体" w:eastAsia="宋体" w:hAnsi="宋体" w:hint="eastAsia"/>
        </w:rPr>
        <w:t>支持</w:t>
      </w:r>
      <w:r w:rsidR="003D3C87" w:rsidRPr="002C09F7">
        <w:rPr>
          <w:rFonts w:ascii="宋体" w:eastAsia="宋体" w:hAnsi="宋体" w:hint="eastAsia"/>
        </w:rPr>
        <w:t>对</w:t>
      </w:r>
      <w:r w:rsidR="0000568C" w:rsidRPr="002C09F7">
        <w:rPr>
          <w:rFonts w:ascii="宋体" w:eastAsia="宋体" w:hAnsi="宋体" w:hint="eastAsia"/>
        </w:rPr>
        <w:t>氢燃料电池汽车的研发制造和推广应用给予一定奖励。</w:t>
      </w:r>
    </w:p>
    <w:p w14:paraId="1A0060B8" w14:textId="77777777" w:rsidR="002C09F7" w:rsidRPr="002C09F7" w:rsidRDefault="002C09F7" w:rsidP="00BC2BC5">
      <w:pPr>
        <w:ind w:firstLineChars="270" w:firstLine="567"/>
        <w:rPr>
          <w:rFonts w:ascii="宋体" w:eastAsia="宋体" w:hAnsi="宋体" w:hint="eastAsia"/>
        </w:rPr>
      </w:pPr>
    </w:p>
    <w:p w14:paraId="58CC3062" w14:textId="29B005F4" w:rsidR="0053751B" w:rsidRPr="002C09F7" w:rsidRDefault="00BC2BC5" w:rsidP="002C09F7">
      <w:pPr>
        <w:pStyle w:val="1"/>
        <w:spacing w:before="0" w:after="0" w:line="240" w:lineRule="auto"/>
        <w:ind w:left="6"/>
        <w:rPr>
          <w:rFonts w:ascii="宋体" w:eastAsia="宋体" w:hAnsi="宋体" w:hint="eastAsia"/>
        </w:rPr>
      </w:pPr>
      <w:r w:rsidRPr="002C09F7">
        <w:rPr>
          <w:rFonts w:ascii="宋体" w:eastAsia="宋体" w:hAnsi="宋体" w:hint="eastAsia"/>
        </w:rPr>
        <w:t>四、</w:t>
      </w:r>
      <w:r w:rsidR="0053751B" w:rsidRPr="002C09F7">
        <w:rPr>
          <w:rFonts w:ascii="宋体" w:eastAsia="宋体" w:hAnsi="宋体" w:hint="eastAsia"/>
        </w:rPr>
        <w:t>新品信息跟踪</w:t>
      </w:r>
    </w:p>
    <w:p w14:paraId="070EFC05" w14:textId="10ED3D5E" w:rsidR="00837801" w:rsidRPr="002C09F7" w:rsidRDefault="00837801" w:rsidP="002C09F7">
      <w:pPr>
        <w:pStyle w:val="2"/>
        <w:numPr>
          <w:ilvl w:val="0"/>
          <w:numId w:val="27"/>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小米SU7 Ultra将于广州车展首次公开亮相</w:t>
      </w:r>
    </w:p>
    <w:p w14:paraId="64313132" w14:textId="14704947" w:rsidR="00837801" w:rsidRDefault="00837801" w:rsidP="00F35EF0">
      <w:pPr>
        <w:ind w:firstLineChars="200" w:firstLine="420"/>
        <w:rPr>
          <w:rFonts w:ascii="宋体" w:eastAsia="宋体" w:hAnsi="宋体"/>
        </w:rPr>
      </w:pPr>
      <w:r w:rsidRPr="002C09F7">
        <w:rPr>
          <w:rFonts w:ascii="宋体" w:eastAsia="宋体" w:hAnsi="宋体" w:hint="eastAsia"/>
        </w:rPr>
        <w:t>11月7日，雷军发微博称，广州车展，小米 SU7 Ultra首次公开亮相，时间为 11月15日-11月24日。</w:t>
      </w:r>
    </w:p>
    <w:p w14:paraId="37140BCA" w14:textId="77777777" w:rsidR="002C09F7" w:rsidRPr="002C09F7" w:rsidRDefault="002C09F7" w:rsidP="00BC2BC5">
      <w:pPr>
        <w:ind w:firstLineChars="202" w:firstLine="424"/>
        <w:rPr>
          <w:rFonts w:ascii="宋体" w:eastAsia="宋体" w:hAnsi="宋体" w:hint="eastAsia"/>
        </w:rPr>
      </w:pPr>
    </w:p>
    <w:p w14:paraId="434EBAC1" w14:textId="234AC908" w:rsidR="0053751B" w:rsidRPr="002C09F7" w:rsidRDefault="00315C94" w:rsidP="002C09F7">
      <w:pPr>
        <w:pStyle w:val="2"/>
        <w:numPr>
          <w:ilvl w:val="0"/>
          <w:numId w:val="27"/>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lastRenderedPageBreak/>
        <w:t>消息称蔚来计划于2026年推出首款混合动力车型 仅在海外销售</w:t>
      </w:r>
    </w:p>
    <w:p w14:paraId="1F76538F" w14:textId="7C710F1F" w:rsidR="00315C94" w:rsidRDefault="00315C94" w:rsidP="00F35EF0">
      <w:pPr>
        <w:ind w:firstLineChars="200" w:firstLine="420"/>
        <w:rPr>
          <w:rFonts w:ascii="宋体" w:eastAsia="宋体" w:hAnsi="宋体"/>
        </w:rPr>
      </w:pPr>
      <w:r w:rsidRPr="002C09F7">
        <w:rPr>
          <w:rFonts w:ascii="宋体" w:eastAsia="宋体" w:hAnsi="宋体" w:hint="eastAsia"/>
        </w:rPr>
        <w:t>知情人士透露，蔚来汽车计划于2026年推出其首款混合动力车型，并将仅在包括中东、北非和欧洲在内的海外市场销售。</w:t>
      </w:r>
    </w:p>
    <w:p w14:paraId="4564CFED" w14:textId="77777777" w:rsidR="002C09F7" w:rsidRPr="002C09F7" w:rsidRDefault="002C09F7" w:rsidP="00BC2BC5">
      <w:pPr>
        <w:ind w:firstLineChars="202" w:firstLine="424"/>
        <w:rPr>
          <w:rFonts w:ascii="宋体" w:eastAsia="宋体" w:hAnsi="宋体" w:hint="eastAsia"/>
        </w:rPr>
      </w:pPr>
    </w:p>
    <w:p w14:paraId="16D53347" w14:textId="2E9C5862" w:rsidR="00131BD8" w:rsidRPr="002C09F7" w:rsidRDefault="00BC2BC5" w:rsidP="002C09F7">
      <w:pPr>
        <w:pStyle w:val="1"/>
        <w:spacing w:before="0" w:after="0" w:line="240" w:lineRule="auto"/>
        <w:ind w:left="6"/>
        <w:rPr>
          <w:rFonts w:ascii="宋体" w:eastAsia="宋体" w:hAnsi="宋体" w:hint="eastAsia"/>
        </w:rPr>
      </w:pPr>
      <w:r w:rsidRPr="002C09F7">
        <w:rPr>
          <w:rFonts w:ascii="宋体" w:eastAsia="宋体" w:hAnsi="宋体" w:hint="eastAsia"/>
        </w:rPr>
        <w:t>五、</w:t>
      </w:r>
      <w:r w:rsidR="00131BD8" w:rsidRPr="002C09F7">
        <w:rPr>
          <w:rFonts w:ascii="宋体" w:eastAsia="宋体" w:hAnsi="宋体" w:hint="eastAsia"/>
        </w:rPr>
        <w:t>企业信息</w:t>
      </w:r>
    </w:p>
    <w:p w14:paraId="1AC09AEF" w14:textId="1452DD73" w:rsidR="0022108E" w:rsidRPr="002C09F7" w:rsidRDefault="0022108E" w:rsidP="002C09F7">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埃安UT、小米SU7 Ultra等登录工信部公告</w:t>
      </w:r>
    </w:p>
    <w:p w14:paraId="6F68FC16" w14:textId="7DFF1AA6" w:rsidR="0022108E" w:rsidRDefault="0022108E" w:rsidP="00F35EF0">
      <w:pPr>
        <w:ind w:firstLineChars="200" w:firstLine="420"/>
        <w:rPr>
          <w:rFonts w:ascii="宋体" w:eastAsia="宋体" w:hAnsi="宋体"/>
        </w:rPr>
      </w:pPr>
      <w:r w:rsidRPr="002C09F7">
        <w:rPr>
          <w:rFonts w:ascii="宋体" w:eastAsia="宋体" w:hAnsi="宋体" w:hint="eastAsia"/>
        </w:rPr>
        <w:t>工信部第389批《道路机动车辆生产企业及产品公告》公布了埃安UT、小米SU7 Ultra、新款腾势D9、吉利银河L6 EM-i、智界R7增程版、沃尔沃EX90等车型的图片和申报信息。</w:t>
      </w:r>
    </w:p>
    <w:p w14:paraId="0943E4A3" w14:textId="77777777" w:rsidR="002C09F7" w:rsidRPr="002C09F7" w:rsidRDefault="002C09F7" w:rsidP="007C75BE">
      <w:pPr>
        <w:ind w:firstLineChars="270" w:firstLine="567"/>
        <w:rPr>
          <w:rFonts w:ascii="宋体" w:eastAsia="宋体" w:hAnsi="宋体" w:hint="eastAsia"/>
        </w:rPr>
      </w:pPr>
    </w:p>
    <w:p w14:paraId="3BBCE35F" w14:textId="77777777" w:rsidR="009D7AC9" w:rsidRPr="002C09F7" w:rsidRDefault="009D7AC9" w:rsidP="002C09F7">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智己汽车下一代战略车型2025年在郑州生产</w:t>
      </w:r>
    </w:p>
    <w:p w14:paraId="586B96A4" w14:textId="77777777" w:rsidR="009D7AC9" w:rsidRDefault="009D7AC9" w:rsidP="00F35EF0">
      <w:pPr>
        <w:ind w:firstLineChars="200" w:firstLine="420"/>
        <w:rPr>
          <w:rFonts w:ascii="宋体" w:eastAsia="宋体" w:hAnsi="宋体"/>
        </w:rPr>
      </w:pPr>
      <w:r w:rsidRPr="002C09F7">
        <w:rPr>
          <w:rFonts w:ascii="宋体" w:eastAsia="宋体" w:hAnsi="宋体" w:hint="eastAsia"/>
        </w:rPr>
        <w:t>在河南汽车产业发展合作对接活动上，智己汽车联席CEO刘涛透露，智己汽车下一代战略车型，也是首款超级旗舰混动汽车已经决定在2025年落户郑州生产。</w:t>
      </w:r>
    </w:p>
    <w:p w14:paraId="4CDB39BA" w14:textId="77777777" w:rsidR="002C09F7" w:rsidRPr="002C09F7" w:rsidRDefault="002C09F7" w:rsidP="007C75BE">
      <w:pPr>
        <w:ind w:firstLineChars="270" w:firstLine="567"/>
        <w:rPr>
          <w:rFonts w:ascii="宋体" w:eastAsia="宋体" w:hAnsi="宋体" w:hint="eastAsia"/>
        </w:rPr>
      </w:pPr>
    </w:p>
    <w:p w14:paraId="032F5482" w14:textId="3FA79309" w:rsidR="00E16F2D" w:rsidRPr="002C09F7" w:rsidRDefault="00E16F2D" w:rsidP="002C09F7">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阿维塔泰国首家展厅开业 达成百辆交付</w:t>
      </w:r>
    </w:p>
    <w:p w14:paraId="1CAB380E" w14:textId="4D01B26F" w:rsidR="00E16F2D" w:rsidRDefault="00E16F2D" w:rsidP="00F35EF0">
      <w:pPr>
        <w:ind w:firstLineChars="200" w:firstLine="420"/>
        <w:rPr>
          <w:rFonts w:ascii="宋体" w:eastAsia="宋体" w:hAnsi="宋体"/>
        </w:rPr>
      </w:pPr>
      <w:r w:rsidRPr="002C09F7">
        <w:rPr>
          <w:rFonts w:ascii="宋体" w:eastAsia="宋体" w:hAnsi="宋体" w:hint="eastAsia"/>
        </w:rPr>
        <w:t>11月5日，阿维塔泰国首家展厅正式开业。同时，阿维塔向首批100位用户交付了阿维塔11右舵版。阿维塔总裁陈卓表示，要通过泰国，辐射东南亚国家及全球右舵市场。</w:t>
      </w:r>
    </w:p>
    <w:p w14:paraId="60E50448" w14:textId="77777777" w:rsidR="002C09F7" w:rsidRPr="002C09F7" w:rsidRDefault="002C09F7" w:rsidP="007C75BE">
      <w:pPr>
        <w:ind w:firstLineChars="270" w:firstLine="567"/>
        <w:rPr>
          <w:rFonts w:ascii="宋体" w:eastAsia="宋体" w:hAnsi="宋体" w:hint="eastAsia"/>
        </w:rPr>
      </w:pPr>
    </w:p>
    <w:p w14:paraId="2885005D" w14:textId="455C31D7" w:rsidR="00D64EC8" w:rsidRPr="002C09F7" w:rsidRDefault="00D64EC8" w:rsidP="002C09F7">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上海联交所：阿维塔汽车明确2026年上市计划</w:t>
      </w:r>
    </w:p>
    <w:p w14:paraId="415AA7EE" w14:textId="049DF9CA" w:rsidR="00D64EC8" w:rsidRDefault="00D64EC8" w:rsidP="00F35EF0">
      <w:pPr>
        <w:ind w:firstLineChars="200" w:firstLine="420"/>
        <w:rPr>
          <w:rFonts w:ascii="宋体" w:eastAsia="宋体" w:hAnsi="宋体"/>
        </w:rPr>
      </w:pPr>
      <w:r w:rsidRPr="002C09F7">
        <w:rPr>
          <w:rFonts w:ascii="宋体" w:eastAsia="宋体" w:hAnsi="宋体" w:hint="eastAsia"/>
        </w:rPr>
        <w:t>11月6日，上海联合产权交易所发文，推介阿维塔科技（重庆）有限公司增资项目。文中称，阿维塔已明确2026年上市的计划。</w:t>
      </w:r>
    </w:p>
    <w:p w14:paraId="7FA1FDF0" w14:textId="77777777" w:rsidR="002C09F7" w:rsidRPr="002C09F7" w:rsidRDefault="002C09F7" w:rsidP="007C75BE">
      <w:pPr>
        <w:ind w:firstLineChars="270" w:firstLine="567"/>
        <w:rPr>
          <w:rFonts w:ascii="宋体" w:eastAsia="宋体" w:hAnsi="宋体" w:hint="eastAsia"/>
        </w:rPr>
      </w:pPr>
    </w:p>
    <w:p w14:paraId="73B674DC" w14:textId="19A9F768" w:rsidR="00B36BB4" w:rsidRPr="002C09F7" w:rsidRDefault="00B36BB4" w:rsidP="002C09F7">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比亚迪发布2024年员工持股计划</w:t>
      </w:r>
    </w:p>
    <w:p w14:paraId="7D69E38A" w14:textId="3EA96731" w:rsidR="00B36BB4" w:rsidRDefault="00B36BB4" w:rsidP="00F35EF0">
      <w:pPr>
        <w:ind w:firstLineChars="200" w:firstLine="420"/>
        <w:rPr>
          <w:rFonts w:ascii="宋体" w:eastAsia="宋体" w:hAnsi="宋体"/>
        </w:rPr>
      </w:pPr>
      <w:r w:rsidRPr="002C09F7">
        <w:rPr>
          <w:rFonts w:ascii="宋体" w:eastAsia="宋体" w:hAnsi="宋体" w:hint="eastAsia"/>
        </w:rPr>
        <w:t>11月5日晚，比亚迪公告，公司2024年员工持股计划已经公司2024年第二次临时股东会审议通过。参与对象为比亚迪集团的中层管理人员、核心骨干员工，总人数不超过150人。该计划以1.00元/份认购，份额不超过22000万份，资金来源为员工合法薪酬、自筹资金等。</w:t>
      </w:r>
    </w:p>
    <w:p w14:paraId="3898B823" w14:textId="77777777" w:rsidR="002C09F7" w:rsidRPr="002C09F7" w:rsidRDefault="002C09F7" w:rsidP="007C75BE">
      <w:pPr>
        <w:ind w:firstLineChars="270" w:firstLine="567"/>
        <w:rPr>
          <w:rFonts w:ascii="宋体" w:eastAsia="宋体" w:hAnsi="宋体" w:hint="eastAsia"/>
        </w:rPr>
      </w:pPr>
    </w:p>
    <w:p w14:paraId="03F51A34" w14:textId="01FB6407" w:rsidR="00C90A19" w:rsidRPr="002C09F7" w:rsidRDefault="00C90A19" w:rsidP="002C09F7">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比亚迪申请注册“吾迪小饮”“来杯迪小饮”商标</w:t>
      </w:r>
    </w:p>
    <w:p w14:paraId="0E0A03D5" w14:textId="18FB9629" w:rsidR="00C90A19" w:rsidRDefault="00C90A19" w:rsidP="00F35EF0">
      <w:pPr>
        <w:ind w:firstLineChars="200" w:firstLine="420"/>
        <w:rPr>
          <w:rFonts w:ascii="宋体" w:eastAsia="宋体" w:hAnsi="宋体"/>
        </w:rPr>
      </w:pPr>
      <w:r w:rsidRPr="002C09F7">
        <w:rPr>
          <w:rFonts w:ascii="宋体" w:eastAsia="宋体" w:hAnsi="宋体" w:hint="eastAsia"/>
        </w:rPr>
        <w:t>近日，比亚迪申请注册“吾迪小饮”“来杯迪小饮”商标，国际分类为餐饮住宿，当前商标状态均为等待实质审查。</w:t>
      </w:r>
    </w:p>
    <w:p w14:paraId="78D05EFD" w14:textId="77777777" w:rsidR="002C09F7" w:rsidRPr="002C09F7" w:rsidRDefault="002C09F7" w:rsidP="007C75BE">
      <w:pPr>
        <w:ind w:firstLineChars="270" w:firstLine="567"/>
        <w:rPr>
          <w:rFonts w:ascii="宋体" w:eastAsia="宋体" w:hAnsi="宋体" w:hint="eastAsia"/>
        </w:rPr>
      </w:pPr>
    </w:p>
    <w:p w14:paraId="7E190E34" w14:textId="20896245" w:rsidR="002C7E4B" w:rsidRPr="002C09F7" w:rsidRDefault="002C7E4B" w:rsidP="002C09F7">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比亚迪巴西生产基地综合体将由三座工厂组成</w:t>
      </w:r>
    </w:p>
    <w:p w14:paraId="778FDF02" w14:textId="57204422" w:rsidR="002C7E4B" w:rsidRDefault="002C7E4B" w:rsidP="00F35EF0">
      <w:pPr>
        <w:ind w:firstLineChars="200" w:firstLine="420"/>
        <w:rPr>
          <w:rFonts w:ascii="宋体" w:eastAsia="宋体" w:hAnsi="宋体"/>
        </w:rPr>
      </w:pPr>
      <w:r w:rsidRPr="002C09F7">
        <w:rPr>
          <w:rFonts w:ascii="宋体" w:eastAsia="宋体" w:hAnsi="宋体" w:hint="eastAsia"/>
        </w:rPr>
        <w:t>11月6日，比亚迪在电话会议上表示，比亚迪首款皮卡BYD SHARK全球产品发布暨墨西哥上市发布会在墨西哥城举行。巴西生产基地综合体将由三座工厂组成，包括电动客车和卡车底盘生产工厂、新能源乘用车整车生产工厂以及磷酸铁锂电池材料加工工厂。</w:t>
      </w:r>
    </w:p>
    <w:p w14:paraId="5D09A8FC" w14:textId="77777777" w:rsidR="002C09F7" w:rsidRPr="002C09F7" w:rsidRDefault="002C09F7" w:rsidP="007C75BE">
      <w:pPr>
        <w:ind w:firstLineChars="270" w:firstLine="567"/>
        <w:rPr>
          <w:rFonts w:ascii="宋体" w:eastAsia="宋体" w:hAnsi="宋体" w:hint="eastAsia"/>
        </w:rPr>
      </w:pPr>
    </w:p>
    <w:p w14:paraId="5FBFA454" w14:textId="5FE56323" w:rsidR="007F17CB" w:rsidRPr="002C09F7" w:rsidRDefault="007F17CB" w:rsidP="002C09F7">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宝马内部文件：砸39亿造下一代3系</w:t>
      </w:r>
    </w:p>
    <w:p w14:paraId="709F001F" w14:textId="340908BA" w:rsidR="007F17CB" w:rsidRDefault="007F17CB" w:rsidP="00F35EF0">
      <w:pPr>
        <w:ind w:firstLineChars="200" w:firstLine="420"/>
        <w:rPr>
          <w:rFonts w:ascii="宋体" w:eastAsia="宋体" w:hAnsi="宋体"/>
        </w:rPr>
      </w:pPr>
      <w:r w:rsidRPr="002C09F7">
        <w:rPr>
          <w:rFonts w:ascii="宋体" w:eastAsia="宋体" w:hAnsi="宋体" w:hint="eastAsia"/>
        </w:rPr>
        <w:t>华晨宝马大东工厂即将对宝马全新3系（代号G58）进行改扩建，总投资39.12亿元人民币，建设周期27个月。新车将替代现款X3 G08系列产能，年产能16万辆保持不变。</w:t>
      </w:r>
    </w:p>
    <w:p w14:paraId="68106DBF" w14:textId="77777777" w:rsidR="002C09F7" w:rsidRPr="002C09F7" w:rsidRDefault="002C09F7" w:rsidP="007C75BE">
      <w:pPr>
        <w:ind w:firstLineChars="270" w:firstLine="567"/>
        <w:rPr>
          <w:rFonts w:ascii="宋体" w:eastAsia="宋体" w:hAnsi="宋体" w:hint="eastAsia"/>
        </w:rPr>
      </w:pPr>
    </w:p>
    <w:p w14:paraId="35BE7555" w14:textId="736E0B97" w:rsidR="00131BD8" w:rsidRPr="002C09F7" w:rsidRDefault="00980537" w:rsidP="002C09F7">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长城汽车将在泰国持续投资</w:t>
      </w:r>
    </w:p>
    <w:p w14:paraId="2011667D" w14:textId="078E05C6" w:rsidR="00980537" w:rsidRDefault="00980537" w:rsidP="00F35EF0">
      <w:pPr>
        <w:ind w:firstLineChars="200" w:firstLine="420"/>
        <w:rPr>
          <w:rFonts w:ascii="宋体" w:eastAsia="宋体" w:hAnsi="宋体"/>
        </w:rPr>
      </w:pPr>
      <w:r w:rsidRPr="002C09F7">
        <w:rPr>
          <w:rFonts w:ascii="宋体" w:eastAsia="宋体" w:hAnsi="宋体" w:hint="eastAsia"/>
        </w:rPr>
        <w:t>长城汽车国际市场主席Parker Qi表示，长城汽车已在泰国投资超过120亿泰铢，并在未来3年内增加投资，总投资价值将超过230亿泰铢。投资将用于建设工厂，生产新车型以</w:t>
      </w:r>
      <w:r w:rsidRPr="002C09F7">
        <w:rPr>
          <w:rFonts w:ascii="宋体" w:eastAsia="宋体" w:hAnsi="宋体" w:hint="eastAsia"/>
        </w:rPr>
        <w:lastRenderedPageBreak/>
        <w:t>及电池等。长城将推动泰国成为生产和出口右舵车的中心，向世界各地的用户出口右舵车。</w:t>
      </w:r>
    </w:p>
    <w:p w14:paraId="181CED98" w14:textId="77777777" w:rsidR="002C09F7" w:rsidRPr="002C09F7" w:rsidRDefault="002C09F7" w:rsidP="007C75BE">
      <w:pPr>
        <w:ind w:firstLineChars="270" w:firstLine="567"/>
        <w:rPr>
          <w:rFonts w:ascii="宋体" w:eastAsia="宋体" w:hAnsi="宋体" w:hint="eastAsia"/>
        </w:rPr>
      </w:pPr>
    </w:p>
    <w:p w14:paraId="4E2EC8C3" w14:textId="4BE344FB" w:rsidR="00136283" w:rsidRPr="002C09F7" w:rsidRDefault="009D7AC9" w:rsidP="002C09F7">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大众</w:t>
      </w:r>
      <w:r w:rsidR="00136283" w:rsidRPr="002C09F7">
        <w:rPr>
          <w:rFonts w:ascii="宋体" w:eastAsia="宋体" w:hAnsi="宋体" w:hint="eastAsia"/>
          <w:sz w:val="24"/>
          <w:szCs w:val="24"/>
        </w:rPr>
        <w:t>ID.UNYX与众官方降价4万元</w:t>
      </w:r>
    </w:p>
    <w:p w14:paraId="5737CD70" w14:textId="120CDD55" w:rsidR="00136283" w:rsidRDefault="00136283" w:rsidP="00F35EF0">
      <w:pPr>
        <w:ind w:firstLineChars="200" w:firstLine="420"/>
        <w:rPr>
          <w:rFonts w:ascii="宋体" w:eastAsia="宋体" w:hAnsi="宋体"/>
        </w:rPr>
      </w:pPr>
      <w:r w:rsidRPr="002C09F7">
        <w:rPr>
          <w:rFonts w:ascii="宋体" w:eastAsia="宋体" w:hAnsi="宋体" w:hint="eastAsia"/>
        </w:rPr>
        <w:t>大众ID.UNYX与众官宣限时调价，在售的三款车型售价全部下调4万元，官方还推出了0首付0利息的金融政策，并赠送首年免费基础保养1次。</w:t>
      </w:r>
    </w:p>
    <w:p w14:paraId="67E6AFF9" w14:textId="77777777" w:rsidR="00B57F2F" w:rsidRPr="002C09F7" w:rsidRDefault="00B57F2F" w:rsidP="007C75BE">
      <w:pPr>
        <w:ind w:firstLineChars="270" w:firstLine="567"/>
        <w:rPr>
          <w:rFonts w:ascii="宋体" w:eastAsia="宋体" w:hAnsi="宋体" w:hint="eastAsia"/>
        </w:rPr>
      </w:pPr>
    </w:p>
    <w:p w14:paraId="29B20E13" w14:textId="172DAC11" w:rsidR="008B09A5" w:rsidRPr="002C09F7" w:rsidRDefault="008B09A5" w:rsidP="00B57F2F">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东风股份、康明斯于柳州投资成立发动机公司</w:t>
      </w:r>
    </w:p>
    <w:p w14:paraId="4C6ECF8D" w14:textId="75881349" w:rsidR="008B09A5" w:rsidRDefault="008B09A5" w:rsidP="00F35EF0">
      <w:pPr>
        <w:ind w:firstLineChars="200" w:firstLine="420"/>
        <w:rPr>
          <w:rFonts w:ascii="宋体" w:eastAsia="宋体" w:hAnsi="宋体"/>
        </w:rPr>
      </w:pPr>
      <w:r w:rsidRPr="002C09F7">
        <w:rPr>
          <w:rFonts w:ascii="宋体" w:eastAsia="宋体" w:hAnsi="宋体" w:hint="eastAsia"/>
        </w:rPr>
        <w:t>近日，东风康明斯发动机(柳州)有限公司成立，经营范围包含汽车零部件及配件制造、汽车零配件零售、齿轮及齿轮减和变速箱销售、齿轮及齿轮减和变速箱制造以及通用设备制造等。</w:t>
      </w:r>
    </w:p>
    <w:p w14:paraId="57248F80" w14:textId="77777777" w:rsidR="00B57F2F" w:rsidRPr="002C09F7" w:rsidRDefault="00B57F2F" w:rsidP="007C75BE">
      <w:pPr>
        <w:ind w:firstLineChars="270" w:firstLine="567"/>
        <w:rPr>
          <w:rFonts w:ascii="宋体" w:eastAsia="宋体" w:hAnsi="宋体" w:hint="eastAsia"/>
        </w:rPr>
      </w:pPr>
    </w:p>
    <w:p w14:paraId="4B41AD3A" w14:textId="3DEABE2F" w:rsidR="00B77BFD" w:rsidRPr="002C09F7" w:rsidRDefault="00B77BFD" w:rsidP="00B57F2F">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丰田据悉计划提高在华汽车产量</w:t>
      </w:r>
    </w:p>
    <w:p w14:paraId="142FD52A" w14:textId="324A8072" w:rsidR="00B77BFD" w:rsidRDefault="008C508D" w:rsidP="00F35EF0">
      <w:pPr>
        <w:ind w:firstLineChars="200" w:firstLine="420"/>
        <w:rPr>
          <w:rFonts w:ascii="宋体" w:eastAsia="宋体" w:hAnsi="宋体"/>
        </w:rPr>
      </w:pPr>
      <w:r w:rsidRPr="002C09F7">
        <w:rPr>
          <w:rFonts w:ascii="宋体" w:eastAsia="宋体" w:hAnsi="宋体" w:hint="eastAsia"/>
        </w:rPr>
        <w:t>路透社援引三名知情人士消息，</w:t>
      </w:r>
      <w:r w:rsidR="00B77BFD" w:rsidRPr="002C09F7">
        <w:rPr>
          <w:rFonts w:ascii="宋体" w:eastAsia="宋体" w:hAnsi="宋体" w:hint="eastAsia"/>
        </w:rPr>
        <w:t>丰田汽车计划提高在中国的产量，目标是到2030年前在中国年产至少250万辆汽车。知情人士称，丰田已向部分供应商通报了增产计划。</w:t>
      </w:r>
    </w:p>
    <w:p w14:paraId="0384EA9F" w14:textId="77777777" w:rsidR="00B57F2F" w:rsidRPr="002C09F7" w:rsidRDefault="00B57F2F" w:rsidP="007C75BE">
      <w:pPr>
        <w:ind w:firstLineChars="270" w:firstLine="567"/>
        <w:rPr>
          <w:rFonts w:ascii="宋体" w:eastAsia="宋体" w:hAnsi="宋体" w:hint="eastAsia"/>
        </w:rPr>
      </w:pPr>
    </w:p>
    <w:p w14:paraId="58C7FBE0" w14:textId="634F8C22" w:rsidR="00BD49FD" w:rsidRPr="002C09F7" w:rsidRDefault="00BD49FD" w:rsidP="00B57F2F">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广汽部件、长安汽车战投辰致科技 布局智能线控底盘</w:t>
      </w:r>
    </w:p>
    <w:p w14:paraId="44C2E38A" w14:textId="392C44DB" w:rsidR="00BD49FD" w:rsidRDefault="00BD49FD" w:rsidP="00F35EF0">
      <w:pPr>
        <w:ind w:firstLineChars="200" w:firstLine="420"/>
        <w:rPr>
          <w:rFonts w:ascii="宋体" w:eastAsia="宋体" w:hAnsi="宋体"/>
        </w:rPr>
      </w:pPr>
      <w:r w:rsidRPr="002C09F7">
        <w:rPr>
          <w:rFonts w:ascii="宋体" w:eastAsia="宋体" w:hAnsi="宋体" w:hint="eastAsia"/>
        </w:rPr>
        <w:t>11月6日，广汽集团旗下广汽零部件公司、长安汽车、中国长安与辰致科技签署战略投资协议。广汽部件、长安汽车将与辰致科技共同布局智能线控底盘系统解决方案。</w:t>
      </w:r>
    </w:p>
    <w:p w14:paraId="4CDCC0BD" w14:textId="77777777" w:rsidR="00B57F2F" w:rsidRPr="002C09F7" w:rsidRDefault="00B57F2F" w:rsidP="007C75BE">
      <w:pPr>
        <w:ind w:firstLineChars="270" w:firstLine="567"/>
        <w:rPr>
          <w:rFonts w:ascii="宋体" w:eastAsia="宋体" w:hAnsi="宋体" w:hint="eastAsia"/>
        </w:rPr>
      </w:pPr>
    </w:p>
    <w:p w14:paraId="5610745A" w14:textId="67E2FA8C" w:rsidR="00EA2FAF" w:rsidRPr="002C09F7" w:rsidRDefault="00EA2FAF" w:rsidP="00B57F2F">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广汽能源与昆仑新奥签订合作框架协议</w:t>
      </w:r>
    </w:p>
    <w:p w14:paraId="271C2268" w14:textId="19065E54" w:rsidR="00EA2FAF" w:rsidRDefault="00EA2FAF" w:rsidP="00F35EF0">
      <w:pPr>
        <w:ind w:firstLineChars="200" w:firstLine="420"/>
        <w:rPr>
          <w:rFonts w:ascii="宋体" w:eastAsia="宋体" w:hAnsi="宋体"/>
        </w:rPr>
      </w:pPr>
      <w:r w:rsidRPr="002C09F7">
        <w:rPr>
          <w:rFonts w:ascii="宋体" w:eastAsia="宋体" w:hAnsi="宋体" w:hint="eastAsia"/>
        </w:rPr>
        <w:t>11月6日，广汽能源科技有限公司与上海昆仑新奥清洁能源股份有限公司签订合作框架协议。双方将围绕充/换电、设备设施的采购、泛能业务领域、能源运营管理数字化平台直联/互联、产业融合、金融赋能等领域展开合作。</w:t>
      </w:r>
    </w:p>
    <w:p w14:paraId="16953513" w14:textId="77777777" w:rsidR="00B57F2F" w:rsidRPr="002C09F7" w:rsidRDefault="00B57F2F" w:rsidP="007C75BE">
      <w:pPr>
        <w:ind w:firstLineChars="270" w:firstLine="567"/>
        <w:rPr>
          <w:rFonts w:ascii="宋体" w:eastAsia="宋体" w:hAnsi="宋体" w:hint="eastAsia"/>
        </w:rPr>
      </w:pPr>
    </w:p>
    <w:p w14:paraId="73CC73ED" w14:textId="014F30D1" w:rsidR="00ED36FC" w:rsidRPr="002C09F7" w:rsidRDefault="00ED36FC" w:rsidP="00B57F2F">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传零跑汽车暂停波兰电动车项目</w:t>
      </w:r>
    </w:p>
    <w:p w14:paraId="5401D965" w14:textId="2D322C37" w:rsidR="007F23C9" w:rsidRDefault="0024505C" w:rsidP="00F35EF0">
      <w:pPr>
        <w:ind w:firstLineChars="200" w:firstLine="420"/>
        <w:rPr>
          <w:rFonts w:ascii="宋体" w:eastAsia="宋体" w:hAnsi="宋体"/>
        </w:rPr>
      </w:pPr>
      <w:r w:rsidRPr="002C09F7">
        <w:rPr>
          <w:rFonts w:ascii="宋体" w:eastAsia="宋体" w:hAnsi="宋体" w:hint="eastAsia"/>
        </w:rPr>
        <w:t>业内消息，零跑汽车暂停其在波兰的电动汽车项目。</w:t>
      </w:r>
    </w:p>
    <w:p w14:paraId="21DB2656" w14:textId="77777777" w:rsidR="00B57F2F" w:rsidRPr="002C09F7" w:rsidRDefault="00B57F2F" w:rsidP="007C75BE">
      <w:pPr>
        <w:ind w:firstLineChars="270" w:firstLine="567"/>
        <w:rPr>
          <w:rFonts w:ascii="宋体" w:eastAsia="宋体" w:hAnsi="宋体" w:hint="eastAsia"/>
        </w:rPr>
      </w:pPr>
    </w:p>
    <w:p w14:paraId="72AAC8CE" w14:textId="4F434D13" w:rsidR="00BD7B8D" w:rsidRPr="002C09F7" w:rsidRDefault="00BD7B8D" w:rsidP="00B57F2F">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岚图汽车首批超充站正式落成</w:t>
      </w:r>
    </w:p>
    <w:p w14:paraId="1DD769DF" w14:textId="61506101" w:rsidR="00BD7B8D" w:rsidRDefault="00BD7B8D" w:rsidP="00F35EF0">
      <w:pPr>
        <w:ind w:firstLineChars="200" w:firstLine="420"/>
        <w:rPr>
          <w:rFonts w:ascii="宋体" w:eastAsia="宋体" w:hAnsi="宋体"/>
        </w:rPr>
      </w:pPr>
      <w:r w:rsidRPr="002C09F7">
        <w:rPr>
          <w:rFonts w:ascii="宋体" w:eastAsia="宋体" w:hAnsi="宋体" w:hint="eastAsia"/>
        </w:rPr>
        <w:t>11月6日，岚图汽车宣布，其首批智慧超充站已在武汉、上海、合肥三城三站正式落成。</w:t>
      </w:r>
    </w:p>
    <w:p w14:paraId="3B76C27B" w14:textId="77777777" w:rsidR="00B57F2F" w:rsidRPr="002C09F7" w:rsidRDefault="00B57F2F" w:rsidP="007C75BE">
      <w:pPr>
        <w:ind w:firstLineChars="270" w:firstLine="567"/>
        <w:rPr>
          <w:rFonts w:ascii="宋体" w:eastAsia="宋体" w:hAnsi="宋体" w:hint="eastAsia"/>
        </w:rPr>
      </w:pPr>
    </w:p>
    <w:p w14:paraId="76CF874D" w14:textId="1BA1BD19" w:rsidR="007A3CC5" w:rsidRPr="002C09F7" w:rsidRDefault="007A3CC5" w:rsidP="00B57F2F">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理想汽车超充站已达千座</w:t>
      </w:r>
    </w:p>
    <w:p w14:paraId="0070F8E6" w14:textId="3DFA45EF" w:rsidR="007A3CC5" w:rsidRDefault="007A3CC5" w:rsidP="00F35EF0">
      <w:pPr>
        <w:ind w:firstLineChars="200" w:firstLine="420"/>
        <w:rPr>
          <w:rFonts w:ascii="宋体" w:eastAsia="宋体" w:hAnsi="宋体"/>
        </w:rPr>
      </w:pPr>
      <w:r w:rsidRPr="002C09F7">
        <w:rPr>
          <w:rFonts w:ascii="宋体" w:eastAsia="宋体" w:hAnsi="宋体" w:hint="eastAsia"/>
        </w:rPr>
        <w:t>11月9日，理想汽车官博称，理想超充站千站达成，并且京津冀、长三角、大湾区、成渝，四大经济带核心城市全连通。</w:t>
      </w:r>
    </w:p>
    <w:p w14:paraId="3A272275" w14:textId="77777777" w:rsidR="00B57F2F" w:rsidRPr="002C09F7" w:rsidRDefault="00B57F2F" w:rsidP="007C75BE">
      <w:pPr>
        <w:ind w:firstLineChars="270" w:firstLine="567"/>
        <w:rPr>
          <w:rFonts w:ascii="宋体" w:eastAsia="宋体" w:hAnsi="宋体" w:hint="eastAsia"/>
        </w:rPr>
      </w:pPr>
    </w:p>
    <w:p w14:paraId="1BA047EA" w14:textId="102BAE6F" w:rsidR="001573A2" w:rsidRPr="002C09F7" w:rsidRDefault="00CE4324" w:rsidP="00B57F2F">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哪吒汽车否认裁员规模高达70%</w:t>
      </w:r>
    </w:p>
    <w:p w14:paraId="408B87A1" w14:textId="3387F71B" w:rsidR="001573A2" w:rsidRDefault="001573A2" w:rsidP="00F35EF0">
      <w:pPr>
        <w:ind w:firstLineChars="200" w:firstLine="420"/>
        <w:rPr>
          <w:rFonts w:ascii="宋体" w:eastAsia="宋体" w:hAnsi="宋体"/>
        </w:rPr>
      </w:pPr>
      <w:r w:rsidRPr="002C09F7">
        <w:rPr>
          <w:rFonts w:ascii="宋体" w:eastAsia="宋体" w:hAnsi="宋体" w:hint="eastAsia"/>
        </w:rPr>
        <w:t>业内消息称，哪吒汽车11月7日启动大规模裁员。据内部人士透露，此次裁员比例最高或达到70%。</w:t>
      </w:r>
      <w:r w:rsidR="00CE4324" w:rsidRPr="002C09F7">
        <w:rPr>
          <w:rFonts w:ascii="宋体" w:eastAsia="宋体" w:hAnsi="宋体" w:hint="eastAsia"/>
        </w:rPr>
        <w:t>哪吒汽车向媒体予以否认，公司正在通过精简业务、聚焦核心、组织优化和薪酬绩效改革等措施，构建更集中高效的组织架构，分部门按业务要求和未来发展需要进行整合。</w:t>
      </w:r>
    </w:p>
    <w:p w14:paraId="47A4F594" w14:textId="77777777" w:rsidR="00B57F2F" w:rsidRPr="002C09F7" w:rsidRDefault="00B57F2F" w:rsidP="007C75BE">
      <w:pPr>
        <w:ind w:firstLineChars="270" w:firstLine="567"/>
        <w:rPr>
          <w:rFonts w:ascii="宋体" w:eastAsia="宋体" w:hAnsi="宋体" w:hint="eastAsia"/>
        </w:rPr>
      </w:pPr>
    </w:p>
    <w:p w14:paraId="381AD5DD" w14:textId="620ADAB2" w:rsidR="00172440" w:rsidRPr="002C09F7" w:rsidRDefault="00172440" w:rsidP="00B57F2F">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特斯拉中国获“汽车隐私保护标识证书”</w:t>
      </w:r>
    </w:p>
    <w:p w14:paraId="420A2566" w14:textId="614C34FE" w:rsidR="00B57F2F" w:rsidRPr="002C09F7" w:rsidRDefault="00172440" w:rsidP="00F35EF0">
      <w:pPr>
        <w:ind w:firstLineChars="200" w:firstLine="420"/>
        <w:rPr>
          <w:rFonts w:ascii="宋体" w:eastAsia="宋体" w:hAnsi="宋体" w:hint="eastAsia"/>
        </w:rPr>
      </w:pPr>
      <w:r w:rsidRPr="002C09F7">
        <w:rPr>
          <w:rFonts w:ascii="宋体" w:eastAsia="宋体" w:hAnsi="宋体" w:hint="eastAsia"/>
        </w:rPr>
        <w:t>11月8日，特斯拉中国官方消息，根据中国汽车工业协会、国家计算机网络应急技术处理协调中心发布的通报，特斯拉成为首批符合汽车数据安全合规要求的企业。</w:t>
      </w:r>
    </w:p>
    <w:p w14:paraId="5D060AEC" w14:textId="1EC343B1" w:rsidR="00733CA3" w:rsidRPr="002C09F7" w:rsidRDefault="00733CA3" w:rsidP="00B57F2F">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lastRenderedPageBreak/>
        <w:t>腾势汽车进入泰国市场，腾势D9开启交付</w:t>
      </w:r>
    </w:p>
    <w:p w14:paraId="1B6428E7" w14:textId="68543293" w:rsidR="00733CA3" w:rsidRDefault="00733CA3" w:rsidP="00F35EF0">
      <w:pPr>
        <w:ind w:firstLineChars="200" w:firstLine="420"/>
        <w:rPr>
          <w:rFonts w:ascii="宋体" w:eastAsia="宋体" w:hAnsi="宋体"/>
        </w:rPr>
      </w:pPr>
      <w:r w:rsidRPr="002C09F7">
        <w:rPr>
          <w:rFonts w:ascii="宋体" w:eastAsia="宋体" w:hAnsi="宋体" w:hint="eastAsia"/>
        </w:rPr>
        <w:t>11月4日，腾势汽车宣布，其已正式进入泰国市场，并开始交付腾势D9车型。此次在泰国市场首发的腾势D9有两款车型，分别为Premium版及Premium-AWD版。</w:t>
      </w:r>
    </w:p>
    <w:p w14:paraId="70613DA1" w14:textId="77777777" w:rsidR="00B57F2F" w:rsidRPr="002C09F7" w:rsidRDefault="00B57F2F" w:rsidP="007C75BE">
      <w:pPr>
        <w:ind w:firstLineChars="270" w:firstLine="567"/>
        <w:rPr>
          <w:rFonts w:ascii="宋体" w:eastAsia="宋体" w:hAnsi="宋体" w:hint="eastAsia"/>
        </w:rPr>
      </w:pPr>
    </w:p>
    <w:p w14:paraId="0F467EA3" w14:textId="0D6DEAAE" w:rsidR="00D47BC2" w:rsidRPr="002C09F7" w:rsidRDefault="00D47BC2" w:rsidP="00B57F2F">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比亚迪腾势N7新增17省市高阶智驾OTA更新</w:t>
      </w:r>
    </w:p>
    <w:p w14:paraId="024AE71F" w14:textId="31222C34" w:rsidR="00D47BC2" w:rsidRDefault="00D47BC2" w:rsidP="00F35EF0">
      <w:pPr>
        <w:ind w:firstLineChars="200" w:firstLine="420"/>
        <w:rPr>
          <w:rFonts w:ascii="宋体" w:eastAsia="宋体" w:hAnsi="宋体"/>
        </w:rPr>
      </w:pPr>
      <w:r w:rsidRPr="002C09F7">
        <w:rPr>
          <w:rFonts w:ascii="宋体" w:eastAsia="宋体" w:hAnsi="宋体" w:hint="eastAsia"/>
        </w:rPr>
        <w:t>11月7日消息，比亚迪对23/24款腾势N7的部分内测车主进行了高阶智驾的OTA更新。在原有城市NOA（CNOA）的6城基础上，新增了17个省市的支持。更新内容包括城市领航功能的新增开通，以及红绿灯通行、路口自主转向、绕行避障等功能的加入。</w:t>
      </w:r>
    </w:p>
    <w:p w14:paraId="0BD49410" w14:textId="77777777" w:rsidR="00B57F2F" w:rsidRPr="002C09F7" w:rsidRDefault="00B57F2F" w:rsidP="007C75BE">
      <w:pPr>
        <w:ind w:firstLineChars="270" w:firstLine="567"/>
        <w:rPr>
          <w:rFonts w:ascii="宋体" w:eastAsia="宋体" w:hAnsi="宋体" w:hint="eastAsia"/>
        </w:rPr>
      </w:pPr>
    </w:p>
    <w:p w14:paraId="545B6459" w14:textId="0B171327" w:rsidR="00727EA7" w:rsidRPr="002C09F7" w:rsidRDefault="00727EA7" w:rsidP="00B57F2F">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广东电网电动投资建设的首座蔚来换电站上线</w:t>
      </w:r>
    </w:p>
    <w:p w14:paraId="588F5179" w14:textId="5432A5B7" w:rsidR="00727EA7" w:rsidRDefault="00727EA7" w:rsidP="00F35EF0">
      <w:pPr>
        <w:ind w:firstLineChars="200" w:firstLine="420"/>
        <w:rPr>
          <w:rFonts w:ascii="宋体" w:eastAsia="宋体" w:hAnsi="宋体"/>
        </w:rPr>
      </w:pPr>
      <w:r w:rsidRPr="002C09F7">
        <w:rPr>
          <w:rFonts w:ascii="宋体" w:eastAsia="宋体" w:hAnsi="宋体" w:hint="eastAsia"/>
        </w:rPr>
        <w:t>11月8日，广东电网电动汽车服务有限公司投资建设的首座蔚来换电站在广东省肇庆市正式上线。该站是广东电网电动签约成为首批蔚来加电合伙人后的首个投建项目。</w:t>
      </w:r>
    </w:p>
    <w:p w14:paraId="087ED48D" w14:textId="77777777" w:rsidR="00B57F2F" w:rsidRPr="002C09F7" w:rsidRDefault="00B57F2F" w:rsidP="007C75BE">
      <w:pPr>
        <w:ind w:firstLineChars="270" w:firstLine="567"/>
        <w:rPr>
          <w:rFonts w:ascii="宋体" w:eastAsia="宋体" w:hAnsi="宋体" w:hint="eastAsia"/>
        </w:rPr>
      </w:pPr>
    </w:p>
    <w:p w14:paraId="48011EB5" w14:textId="69B27D5F" w:rsidR="00CC78DB" w:rsidRPr="002C09F7" w:rsidRDefault="00CC78DB" w:rsidP="00B57F2F">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问界系列OTA升级</w:t>
      </w:r>
    </w:p>
    <w:p w14:paraId="04E0D4FA" w14:textId="525AAF73" w:rsidR="00CC78DB" w:rsidRDefault="00CC78DB" w:rsidP="00F35EF0">
      <w:pPr>
        <w:ind w:firstLineChars="200" w:firstLine="420"/>
        <w:rPr>
          <w:rFonts w:ascii="宋体" w:eastAsia="宋体" w:hAnsi="宋体"/>
        </w:rPr>
      </w:pPr>
      <w:r w:rsidRPr="002C09F7">
        <w:rPr>
          <w:rFonts w:ascii="宋体" w:eastAsia="宋体" w:hAnsi="宋体" w:hint="eastAsia"/>
        </w:rPr>
        <w:t>11月8日，问界汽车宣布旗下车型OTA升级，涉及6个领域进阶、超30项功能升级</w:t>
      </w:r>
      <w:r w:rsidR="008A1A96" w:rsidRPr="002C09F7">
        <w:rPr>
          <w:rFonts w:ascii="宋体" w:eastAsia="宋体" w:hAnsi="宋体" w:hint="eastAsia"/>
        </w:rPr>
        <w:t>。</w:t>
      </w:r>
    </w:p>
    <w:p w14:paraId="5C95B362" w14:textId="77777777" w:rsidR="00B57F2F" w:rsidRPr="002C09F7" w:rsidRDefault="00B57F2F" w:rsidP="007C75BE">
      <w:pPr>
        <w:ind w:firstLineChars="270" w:firstLine="567"/>
        <w:rPr>
          <w:rFonts w:ascii="宋体" w:eastAsia="宋体" w:hAnsi="宋体" w:hint="eastAsia"/>
        </w:rPr>
      </w:pPr>
    </w:p>
    <w:p w14:paraId="5E0B02A5" w14:textId="3C093348" w:rsidR="009B3C7C" w:rsidRPr="002C09F7" w:rsidRDefault="00E14875" w:rsidP="00B57F2F">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小鹏汽车回应安赛乐米塔尔集团诉讼专利侵权</w:t>
      </w:r>
    </w:p>
    <w:p w14:paraId="7C3F4A69" w14:textId="786B065E" w:rsidR="00E14875" w:rsidRDefault="00E14875" w:rsidP="00F35EF0">
      <w:pPr>
        <w:ind w:firstLineChars="200" w:firstLine="420"/>
        <w:rPr>
          <w:rFonts w:ascii="宋体" w:eastAsia="宋体" w:hAnsi="宋体"/>
        </w:rPr>
      </w:pPr>
      <w:r w:rsidRPr="002C09F7">
        <w:rPr>
          <w:rFonts w:ascii="宋体" w:eastAsia="宋体" w:hAnsi="宋体" w:hint="eastAsia"/>
        </w:rPr>
        <w:t>钢铁制造商安赛乐米塔尔集团向欧洲统一专利法院提交诉讼，指控小鹏汽车涉嫌侵犯其持有的专利EP3290200B1的合法权益。</w:t>
      </w:r>
      <w:r w:rsidR="004C36C5" w:rsidRPr="002C09F7">
        <w:rPr>
          <w:rFonts w:ascii="宋体" w:eastAsia="宋体" w:hAnsi="宋体" w:hint="eastAsia"/>
        </w:rPr>
        <w:t>小鹏汽车表示，正在与安赛乐米塔尔展开良好的沟通</w:t>
      </w:r>
      <w:r w:rsidR="00DB6E94" w:rsidRPr="002C09F7">
        <w:rPr>
          <w:rFonts w:ascii="宋体" w:eastAsia="宋体" w:hAnsi="宋体" w:hint="eastAsia"/>
        </w:rPr>
        <w:t>。</w:t>
      </w:r>
    </w:p>
    <w:p w14:paraId="6A1C98B2" w14:textId="77777777" w:rsidR="00B57F2F" w:rsidRPr="002C09F7" w:rsidRDefault="00B57F2F" w:rsidP="007C75BE">
      <w:pPr>
        <w:ind w:firstLineChars="270" w:firstLine="567"/>
        <w:rPr>
          <w:rFonts w:ascii="宋体" w:eastAsia="宋体" w:hAnsi="宋体" w:hint="eastAsia"/>
        </w:rPr>
      </w:pPr>
    </w:p>
    <w:p w14:paraId="2320D635" w14:textId="5E736E4B" w:rsidR="002A31AE" w:rsidRPr="002C09F7" w:rsidRDefault="002A31AE" w:rsidP="00B57F2F">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小鹏汽车官宣进入增程赛道</w:t>
      </w:r>
    </w:p>
    <w:p w14:paraId="7C0E7443" w14:textId="78BBEE32" w:rsidR="002A31AE" w:rsidRDefault="002A31AE" w:rsidP="00F35EF0">
      <w:pPr>
        <w:ind w:firstLineChars="200" w:firstLine="420"/>
        <w:rPr>
          <w:rFonts w:ascii="宋体" w:eastAsia="宋体" w:hAnsi="宋体"/>
        </w:rPr>
      </w:pPr>
      <w:r w:rsidRPr="002C09F7">
        <w:rPr>
          <w:rFonts w:ascii="宋体" w:eastAsia="宋体" w:hAnsi="宋体" w:hint="eastAsia"/>
        </w:rPr>
        <w:t>在小鹏AI科技日上，小鹏汽车正式发布小鹏鲲鹏超级电动体系。“鲲”代表超级增程系统，采用下一代增程技术，“鹏”代表着小鹏的纯电体系。</w:t>
      </w:r>
      <w:r w:rsidR="00470ABC" w:rsidRPr="002C09F7">
        <w:rPr>
          <w:rFonts w:ascii="宋体" w:eastAsia="宋体" w:hAnsi="宋体" w:hint="eastAsia"/>
        </w:rPr>
        <w:t>该体系基于800V高压碳化硅平台，搭载5C超充AI电池、混合碳化硅同轴电驱、静音增程器，以及电池医生和AI动力功能。</w:t>
      </w:r>
    </w:p>
    <w:p w14:paraId="2BF1265C" w14:textId="77777777" w:rsidR="00B57F2F" w:rsidRPr="002C09F7" w:rsidRDefault="00B57F2F" w:rsidP="007C75BE">
      <w:pPr>
        <w:ind w:firstLineChars="270" w:firstLine="567"/>
        <w:rPr>
          <w:rFonts w:ascii="宋体" w:eastAsia="宋体" w:hAnsi="宋体" w:hint="eastAsia"/>
        </w:rPr>
      </w:pPr>
    </w:p>
    <w:p w14:paraId="0DF21A9A" w14:textId="7BFD2CBD" w:rsidR="00833B1C" w:rsidRPr="002C09F7" w:rsidRDefault="00833B1C" w:rsidP="00B57F2F">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小鹏汽车向单Orin、820A老用户推出芯片焕新计划</w:t>
      </w:r>
    </w:p>
    <w:p w14:paraId="303EE173" w14:textId="1553382E" w:rsidR="00833B1C" w:rsidRDefault="00833B1C" w:rsidP="00F35EF0">
      <w:pPr>
        <w:ind w:firstLineChars="200" w:firstLine="420"/>
        <w:rPr>
          <w:rFonts w:ascii="宋体" w:eastAsia="宋体" w:hAnsi="宋体"/>
        </w:rPr>
      </w:pPr>
      <w:r w:rsidRPr="002C09F7">
        <w:rPr>
          <w:rFonts w:ascii="宋体" w:eastAsia="宋体" w:hAnsi="宋体" w:hint="eastAsia"/>
        </w:rPr>
        <w:t>11月6日，小鹏汽车宣布推出老用户芯片焕新计划。针对单Orin智驾芯片、820A座舱芯片的车型老用户，计划于11月11日至12月12日针对该芯片焕新计划启动众筹。</w:t>
      </w:r>
    </w:p>
    <w:p w14:paraId="6B64A7AE" w14:textId="77777777" w:rsidR="00B57F2F" w:rsidRPr="002C09F7" w:rsidRDefault="00B57F2F" w:rsidP="007C75BE">
      <w:pPr>
        <w:ind w:firstLineChars="270" w:firstLine="567"/>
        <w:rPr>
          <w:rFonts w:ascii="宋体" w:eastAsia="宋体" w:hAnsi="宋体" w:hint="eastAsia"/>
        </w:rPr>
      </w:pPr>
    </w:p>
    <w:p w14:paraId="09B394DA" w14:textId="6C477F78" w:rsidR="00C22233" w:rsidRPr="002C09F7" w:rsidRDefault="00C22233" w:rsidP="00B57F2F">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MONA M03延迟交付</w:t>
      </w:r>
    </w:p>
    <w:p w14:paraId="4A3EFFD5" w14:textId="76DEC931" w:rsidR="00C22233" w:rsidRDefault="00C22233" w:rsidP="00F35EF0">
      <w:pPr>
        <w:ind w:firstLineChars="200" w:firstLine="420"/>
        <w:rPr>
          <w:rFonts w:ascii="宋体" w:eastAsia="宋体" w:hAnsi="宋体"/>
        </w:rPr>
      </w:pPr>
      <w:r w:rsidRPr="002C09F7">
        <w:rPr>
          <w:rFonts w:ascii="宋体" w:eastAsia="宋体" w:hAnsi="宋体" w:hint="eastAsia"/>
        </w:rPr>
        <w:t>11月7日，小鹏汽车CEO何小鹏针对近来车主反应MONA M03交付延期一事，回应称：将在11月和12月增加产能30%至40%。将向延迟交付的用户提供每天150元的补偿。</w:t>
      </w:r>
    </w:p>
    <w:p w14:paraId="50F1AEB2" w14:textId="77777777" w:rsidR="00B57F2F" w:rsidRPr="002C09F7" w:rsidRDefault="00B57F2F" w:rsidP="007C75BE">
      <w:pPr>
        <w:ind w:firstLineChars="270" w:firstLine="567"/>
        <w:rPr>
          <w:rFonts w:ascii="宋体" w:eastAsia="宋体" w:hAnsi="宋体" w:hint="eastAsia"/>
        </w:rPr>
      </w:pPr>
    </w:p>
    <w:p w14:paraId="058A4C3D" w14:textId="4F2CEE02" w:rsidR="009B3C7C" w:rsidRPr="002C09F7" w:rsidRDefault="002A4947" w:rsidP="00B57F2F">
      <w:pPr>
        <w:pStyle w:val="2"/>
        <w:numPr>
          <w:ilvl w:val="0"/>
          <w:numId w:val="28"/>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一汽-大众：明年将向大众汽车集团进口部分零部件及奥迪整车</w:t>
      </w:r>
    </w:p>
    <w:p w14:paraId="1068625C" w14:textId="1A1C7743" w:rsidR="00131BD8" w:rsidRDefault="00C2398B" w:rsidP="00F35EF0">
      <w:pPr>
        <w:ind w:firstLineChars="200" w:firstLine="420"/>
        <w:rPr>
          <w:rFonts w:ascii="宋体" w:eastAsia="宋体" w:hAnsi="宋体"/>
        </w:rPr>
      </w:pPr>
      <w:r w:rsidRPr="002C09F7">
        <w:rPr>
          <w:rFonts w:ascii="宋体" w:eastAsia="宋体" w:hAnsi="宋体" w:hint="eastAsia"/>
        </w:rPr>
        <w:t>11月5日，一汽-大众汽车有限公司与大众汽车集团签订进口整车与零部件合作备忘录。2025年一汽-大众将向大众汽车集团进口部分零部件及奥迪整车。</w:t>
      </w:r>
    </w:p>
    <w:p w14:paraId="684F296D" w14:textId="77777777" w:rsidR="002C09F7" w:rsidRPr="002C09F7" w:rsidRDefault="002C09F7" w:rsidP="007C75BE">
      <w:pPr>
        <w:ind w:firstLineChars="270" w:firstLine="567"/>
        <w:rPr>
          <w:rFonts w:ascii="宋体" w:eastAsia="宋体" w:hAnsi="宋体" w:hint="eastAsia"/>
        </w:rPr>
      </w:pPr>
    </w:p>
    <w:p w14:paraId="6D7BE859" w14:textId="6C05CCAE" w:rsidR="00131BD8" w:rsidRPr="002C09F7" w:rsidRDefault="007C75BE" w:rsidP="002C09F7">
      <w:pPr>
        <w:pStyle w:val="1"/>
        <w:spacing w:before="0" w:after="0" w:line="240" w:lineRule="auto"/>
        <w:ind w:left="6"/>
        <w:rPr>
          <w:rFonts w:ascii="宋体" w:eastAsia="宋体" w:hAnsi="宋体" w:hint="eastAsia"/>
        </w:rPr>
      </w:pPr>
      <w:r w:rsidRPr="002C09F7">
        <w:rPr>
          <w:rFonts w:ascii="宋体" w:eastAsia="宋体" w:hAnsi="宋体" w:hint="eastAsia"/>
        </w:rPr>
        <w:t>六、</w:t>
      </w:r>
      <w:r w:rsidR="00131BD8" w:rsidRPr="002C09F7">
        <w:rPr>
          <w:rFonts w:ascii="宋体" w:eastAsia="宋体" w:hAnsi="宋体" w:hint="eastAsia"/>
        </w:rPr>
        <w:t>行业信息</w:t>
      </w:r>
    </w:p>
    <w:p w14:paraId="31A804A3" w14:textId="09BC9707" w:rsidR="00131BD8" w:rsidRPr="002C09F7" w:rsidRDefault="00AB29AC" w:rsidP="00B57F2F">
      <w:pPr>
        <w:pStyle w:val="2"/>
        <w:numPr>
          <w:ilvl w:val="0"/>
          <w:numId w:val="29"/>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乘联会发布最新月度市场报告</w:t>
      </w:r>
    </w:p>
    <w:p w14:paraId="52957540" w14:textId="7797EF08" w:rsidR="00511AB1" w:rsidRPr="002C09F7" w:rsidRDefault="00AB29AC" w:rsidP="00F35EF0">
      <w:pPr>
        <w:ind w:firstLineChars="200" w:firstLine="420"/>
        <w:rPr>
          <w:rFonts w:ascii="宋体" w:eastAsia="宋体" w:hAnsi="宋体" w:hint="eastAsia"/>
        </w:rPr>
      </w:pPr>
      <w:r w:rsidRPr="002C09F7">
        <w:rPr>
          <w:rFonts w:ascii="宋体" w:eastAsia="宋体" w:hAnsi="宋体" w:hint="eastAsia"/>
        </w:rPr>
        <w:t>11月8日，乘联会发布最新月度市场报告。2024年10月国内乘用车市场零售销量为226.1万辆，同比增长11.3%，环比增长7.2%。其中，常规燃油车零售销量为106.6万辆，同比下降16.1%，环比增长8.1%，新能源汽车零售销量为119.6万辆，同比增长56.7%，环</w:t>
      </w:r>
      <w:r w:rsidRPr="002C09F7">
        <w:rPr>
          <w:rFonts w:ascii="宋体" w:eastAsia="宋体" w:hAnsi="宋体" w:hint="eastAsia"/>
        </w:rPr>
        <w:lastRenderedPageBreak/>
        <w:t>比增长6.4%。</w:t>
      </w:r>
      <w:r w:rsidR="00DC4913" w:rsidRPr="002C09F7">
        <w:rPr>
          <w:rFonts w:ascii="宋体" w:eastAsia="宋体" w:hAnsi="宋体" w:hint="eastAsia"/>
        </w:rPr>
        <w:t>10月新能源车国内零售渗透率52.9%。</w:t>
      </w:r>
    </w:p>
    <w:p w14:paraId="5FAAE8AD" w14:textId="57065E5C" w:rsidR="00DC4913" w:rsidRDefault="00DC4913" w:rsidP="00511AB1">
      <w:pPr>
        <w:rPr>
          <w:rFonts w:ascii="宋体" w:eastAsia="宋体" w:hAnsi="宋体"/>
        </w:rPr>
      </w:pPr>
      <w:r w:rsidRPr="002C09F7">
        <w:rPr>
          <w:rFonts w:ascii="宋体" w:eastAsia="宋体" w:hAnsi="宋体"/>
          <w:noProof/>
          <w14:ligatures w14:val="standardContextual"/>
        </w:rPr>
        <w:drawing>
          <wp:inline distT="0" distB="0" distL="0" distR="0" wp14:anchorId="2A5EE13D" wp14:editId="57D092AE">
            <wp:extent cx="5038725" cy="2630377"/>
            <wp:effectExtent l="0" t="0" r="0" b="0"/>
            <wp:docPr id="6266144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614419" name=""/>
                    <pic:cNvPicPr/>
                  </pic:nvPicPr>
                  <pic:blipFill>
                    <a:blip r:embed="rId30"/>
                    <a:stretch>
                      <a:fillRect/>
                    </a:stretch>
                  </pic:blipFill>
                  <pic:spPr>
                    <a:xfrm>
                      <a:off x="0" y="0"/>
                      <a:ext cx="5041850" cy="2632008"/>
                    </a:xfrm>
                    <a:prstGeom prst="rect">
                      <a:avLst/>
                    </a:prstGeom>
                  </pic:spPr>
                </pic:pic>
              </a:graphicData>
            </a:graphic>
          </wp:inline>
        </w:drawing>
      </w:r>
    </w:p>
    <w:p w14:paraId="2C0BE6B0" w14:textId="77777777" w:rsidR="00B57F2F" w:rsidRPr="002C09F7" w:rsidRDefault="00B57F2F" w:rsidP="00511AB1">
      <w:pPr>
        <w:rPr>
          <w:rFonts w:ascii="宋体" w:eastAsia="宋体" w:hAnsi="宋体" w:hint="eastAsia"/>
        </w:rPr>
      </w:pPr>
    </w:p>
    <w:p w14:paraId="72512D7F" w14:textId="629E9515" w:rsidR="001D31BA" w:rsidRPr="002C09F7" w:rsidRDefault="001D31BA" w:rsidP="00B57F2F">
      <w:pPr>
        <w:pStyle w:val="2"/>
        <w:numPr>
          <w:ilvl w:val="0"/>
          <w:numId w:val="29"/>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10月乘用车出口44.1万辆 同比增长13%</w:t>
      </w:r>
    </w:p>
    <w:p w14:paraId="00434B21" w14:textId="40DA36EE" w:rsidR="001D31BA" w:rsidRDefault="001D31BA" w:rsidP="00F35EF0">
      <w:pPr>
        <w:ind w:firstLineChars="200" w:firstLine="420"/>
        <w:rPr>
          <w:rFonts w:ascii="宋体" w:eastAsia="宋体" w:hAnsi="宋体"/>
        </w:rPr>
      </w:pPr>
      <w:r w:rsidRPr="002C09F7">
        <w:rPr>
          <w:rFonts w:ascii="宋体" w:eastAsia="宋体" w:hAnsi="宋体" w:hint="eastAsia"/>
        </w:rPr>
        <w:t>11月8日，乘联会发布数据，10月乘用车出口（含整车与CKD）44.1万辆，同比增长13%，环比增长2%；1-10月乘用车累计出口399.1万辆，同比增长30%。10月新能源车占出口总量的27.1%，较同期下降1.0个百分点。随着南美等市场的恢复，10月自主品牌出口达到37.1万辆，同比增长16%，环比增长3%；合资与豪华品牌出口7万辆，同比下降4%。</w:t>
      </w:r>
    </w:p>
    <w:p w14:paraId="0928890F" w14:textId="77777777" w:rsidR="00B57F2F" w:rsidRPr="002C09F7" w:rsidRDefault="00B57F2F" w:rsidP="007C75BE">
      <w:pPr>
        <w:ind w:firstLineChars="270" w:firstLine="567"/>
        <w:rPr>
          <w:rFonts w:ascii="宋体" w:eastAsia="宋体" w:hAnsi="宋体" w:hint="eastAsia"/>
        </w:rPr>
      </w:pPr>
    </w:p>
    <w:p w14:paraId="61FFCD10" w14:textId="10D43B56" w:rsidR="00F54CD3" w:rsidRPr="002C09F7" w:rsidRDefault="00F54CD3" w:rsidP="00B57F2F">
      <w:pPr>
        <w:pStyle w:val="2"/>
        <w:numPr>
          <w:ilvl w:val="0"/>
          <w:numId w:val="29"/>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华为申请注册鸿蒙智行猫头鹰商标</w:t>
      </w:r>
    </w:p>
    <w:p w14:paraId="72955F61" w14:textId="12993731" w:rsidR="00F54CD3" w:rsidRDefault="00F54CD3" w:rsidP="00F35EF0">
      <w:pPr>
        <w:ind w:firstLineChars="200" w:firstLine="420"/>
        <w:rPr>
          <w:rFonts w:ascii="宋体" w:eastAsia="宋体" w:hAnsi="宋体"/>
        </w:rPr>
      </w:pPr>
      <w:r w:rsidRPr="002C09F7">
        <w:rPr>
          <w:rFonts w:ascii="宋体" w:eastAsia="宋体" w:hAnsi="宋体" w:hint="eastAsia"/>
        </w:rPr>
        <w:t>近日，华为技术有限公司申请注册“猫头鹰转向”“鸿蒙智行猫头鹰”商标，国际分类为运输工具、科学仪器，当前商标状态均为等待实质审查。</w:t>
      </w:r>
    </w:p>
    <w:p w14:paraId="30F4AFB3" w14:textId="77777777" w:rsidR="00B57F2F" w:rsidRPr="002C09F7" w:rsidRDefault="00B57F2F" w:rsidP="007C75BE">
      <w:pPr>
        <w:ind w:firstLineChars="270" w:firstLine="567"/>
        <w:rPr>
          <w:rFonts w:ascii="宋体" w:eastAsia="宋体" w:hAnsi="宋体" w:hint="eastAsia"/>
        </w:rPr>
      </w:pPr>
    </w:p>
    <w:p w14:paraId="5081603F" w14:textId="23383B94" w:rsidR="00E032DB" w:rsidRPr="002C09F7" w:rsidRDefault="00E032DB" w:rsidP="00B57F2F">
      <w:pPr>
        <w:pStyle w:val="2"/>
        <w:numPr>
          <w:ilvl w:val="0"/>
          <w:numId w:val="29"/>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自动驾驶卡车公司千挂科技被曝收缩业务</w:t>
      </w:r>
    </w:p>
    <w:p w14:paraId="45C8FA3E" w14:textId="25EF0CC4" w:rsidR="00E032DB" w:rsidRDefault="00E032DB" w:rsidP="00F35EF0">
      <w:pPr>
        <w:ind w:firstLineChars="200" w:firstLine="420"/>
        <w:rPr>
          <w:rFonts w:ascii="宋体" w:eastAsia="宋体" w:hAnsi="宋体"/>
        </w:rPr>
      </w:pPr>
      <w:r w:rsidRPr="002C09F7">
        <w:rPr>
          <w:rFonts w:ascii="宋体" w:eastAsia="宋体" w:hAnsi="宋体" w:hint="eastAsia"/>
        </w:rPr>
        <w:t>业内消息，自动驾驶卡车公司千挂科技因融资延迟面临财务危机，全员降薪至1万元/月，并暂停新项目和研发。深圳和广州办公室已关闭，北京总部部分员工居家办公。</w:t>
      </w:r>
    </w:p>
    <w:p w14:paraId="43D3D715" w14:textId="77777777" w:rsidR="00B57F2F" w:rsidRPr="002C09F7" w:rsidRDefault="00B57F2F" w:rsidP="007C75BE">
      <w:pPr>
        <w:ind w:firstLineChars="270" w:firstLine="567"/>
        <w:rPr>
          <w:rFonts w:ascii="宋体" w:eastAsia="宋体" w:hAnsi="宋体" w:hint="eastAsia"/>
        </w:rPr>
      </w:pPr>
    </w:p>
    <w:p w14:paraId="2C1E92EF" w14:textId="2EECE106" w:rsidR="009B3C7C" w:rsidRPr="002C09F7" w:rsidRDefault="009E17DE" w:rsidP="00B57F2F">
      <w:pPr>
        <w:pStyle w:val="2"/>
        <w:numPr>
          <w:ilvl w:val="0"/>
          <w:numId w:val="29"/>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腾讯与博世中国深化战略合作，推动智驾智舱业务深度共创</w:t>
      </w:r>
    </w:p>
    <w:p w14:paraId="192BF83C" w14:textId="28AF04C7" w:rsidR="009E17DE" w:rsidRDefault="009E17DE" w:rsidP="00F35EF0">
      <w:pPr>
        <w:ind w:firstLineChars="200" w:firstLine="420"/>
        <w:rPr>
          <w:rFonts w:ascii="宋体" w:eastAsia="宋体" w:hAnsi="宋体"/>
        </w:rPr>
      </w:pPr>
      <w:r w:rsidRPr="002C09F7">
        <w:rPr>
          <w:rFonts w:ascii="宋体" w:eastAsia="宋体" w:hAnsi="宋体" w:hint="eastAsia"/>
        </w:rPr>
        <w:t>近日，腾讯宣布与博世签订新一轮战略合作备忘录，双方将在公有云、自动驾驶专有云、自动驾驶地图、智能座舱、大模型底座、智能化方案国际化拓展等方面继续深化合作。</w:t>
      </w:r>
    </w:p>
    <w:p w14:paraId="15A131C9" w14:textId="77777777" w:rsidR="00B57F2F" w:rsidRPr="002C09F7" w:rsidRDefault="00B57F2F" w:rsidP="007C75BE">
      <w:pPr>
        <w:ind w:firstLineChars="270" w:firstLine="567"/>
        <w:rPr>
          <w:rFonts w:ascii="宋体" w:eastAsia="宋体" w:hAnsi="宋体" w:hint="eastAsia"/>
        </w:rPr>
      </w:pPr>
    </w:p>
    <w:p w14:paraId="05802655" w14:textId="77777777" w:rsidR="00C773BD" w:rsidRPr="002C09F7" w:rsidRDefault="00C773BD" w:rsidP="00B57F2F">
      <w:pPr>
        <w:pStyle w:val="2"/>
        <w:numPr>
          <w:ilvl w:val="0"/>
          <w:numId w:val="29"/>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太蓝新能源、长安汽车联合发布无隔膜固态电池</w:t>
      </w:r>
    </w:p>
    <w:p w14:paraId="204B4CAB" w14:textId="6B29A3B6" w:rsidR="00C773BD" w:rsidRDefault="00C773BD" w:rsidP="00F35EF0">
      <w:pPr>
        <w:ind w:firstLineChars="200" w:firstLine="420"/>
        <w:rPr>
          <w:rFonts w:ascii="宋体" w:eastAsia="宋体" w:hAnsi="宋体"/>
        </w:rPr>
      </w:pPr>
      <w:r w:rsidRPr="002C09F7">
        <w:rPr>
          <w:rFonts w:ascii="宋体" w:eastAsia="宋体" w:hAnsi="宋体" w:hint="eastAsia"/>
        </w:rPr>
        <w:t>11月7日，太蓝新能源、长安汽车联合发布无隔膜固态电池技术，实现极片复合固态电解质层隔膜功能替代，离子电导率大于1.5mS/cm,并可卷绕。无隔膜全固态电池将于2025年实现原型验证体系开发；2026年小批量生产持续验证；2027批量生产、示范应用。</w:t>
      </w:r>
    </w:p>
    <w:p w14:paraId="263FEF6B" w14:textId="77777777" w:rsidR="00B57F2F" w:rsidRPr="002C09F7" w:rsidRDefault="00B57F2F" w:rsidP="007C75BE">
      <w:pPr>
        <w:ind w:firstLineChars="270" w:firstLine="567"/>
        <w:rPr>
          <w:rFonts w:ascii="宋体" w:eastAsia="宋体" w:hAnsi="宋体" w:hint="eastAsia"/>
        </w:rPr>
      </w:pPr>
    </w:p>
    <w:p w14:paraId="558D9573" w14:textId="23794980" w:rsidR="009B3C7C" w:rsidRPr="002C09F7" w:rsidRDefault="00DB4071" w:rsidP="00B57F2F">
      <w:pPr>
        <w:pStyle w:val="2"/>
        <w:numPr>
          <w:ilvl w:val="0"/>
          <w:numId w:val="29"/>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欣旺达：预计2027年完成能量密度大于700Wh/kg全固态电池实验室样品制作</w:t>
      </w:r>
    </w:p>
    <w:p w14:paraId="31ADC7A7" w14:textId="27432A39" w:rsidR="00DB4071" w:rsidRDefault="002521C5" w:rsidP="00F35EF0">
      <w:pPr>
        <w:ind w:firstLineChars="200" w:firstLine="420"/>
        <w:rPr>
          <w:rFonts w:ascii="宋体" w:eastAsia="宋体" w:hAnsi="宋体"/>
        </w:rPr>
      </w:pPr>
      <w:r w:rsidRPr="002C09F7">
        <w:rPr>
          <w:rFonts w:ascii="宋体" w:eastAsia="宋体" w:hAnsi="宋体" w:hint="eastAsia"/>
        </w:rPr>
        <w:t>11月5日，欣旺达在互动平台表示，欣旺达已经通过负极使用锂金属进一步将固态电池能量密度提升至500Wh/kg，目前已经有实验室原型样品。预计2027年完成能量密度大于700Wh/kg全固态电池实验室样品制作。</w:t>
      </w:r>
    </w:p>
    <w:p w14:paraId="542F554F" w14:textId="77777777" w:rsidR="00B57F2F" w:rsidRPr="002C09F7" w:rsidRDefault="00B57F2F" w:rsidP="007C75BE">
      <w:pPr>
        <w:ind w:firstLineChars="270" w:firstLine="567"/>
        <w:rPr>
          <w:rFonts w:ascii="宋体" w:eastAsia="宋体" w:hAnsi="宋体" w:hint="eastAsia"/>
        </w:rPr>
      </w:pPr>
    </w:p>
    <w:p w14:paraId="6DCE20E6" w14:textId="651374C7" w:rsidR="00072A4E" w:rsidRPr="002C09F7" w:rsidRDefault="00072A4E" w:rsidP="00B57F2F">
      <w:pPr>
        <w:pStyle w:val="2"/>
        <w:numPr>
          <w:ilvl w:val="0"/>
          <w:numId w:val="29"/>
        </w:numPr>
        <w:spacing w:before="0" w:after="0" w:line="240" w:lineRule="auto"/>
        <w:ind w:left="0" w:firstLine="6"/>
        <w:rPr>
          <w:rFonts w:ascii="宋体" w:eastAsia="宋体" w:hAnsi="宋体" w:hint="eastAsia"/>
          <w:sz w:val="24"/>
          <w:szCs w:val="24"/>
        </w:rPr>
      </w:pPr>
      <w:r w:rsidRPr="002C09F7">
        <w:rPr>
          <w:rFonts w:ascii="宋体" w:eastAsia="宋体" w:hAnsi="宋体" w:hint="eastAsia"/>
          <w:sz w:val="24"/>
          <w:szCs w:val="24"/>
        </w:rPr>
        <w:t>Stellantis中国与中进汽贸签署深化战略合作备忘录</w:t>
      </w:r>
    </w:p>
    <w:p w14:paraId="4DE6A197" w14:textId="105A811C" w:rsidR="00131BD8" w:rsidRDefault="00072A4E" w:rsidP="00F35EF0">
      <w:pPr>
        <w:ind w:firstLineChars="200" w:firstLine="420"/>
        <w:rPr>
          <w:rFonts w:ascii="宋体" w:eastAsia="宋体" w:hAnsi="宋体"/>
        </w:rPr>
      </w:pPr>
      <w:r w:rsidRPr="002C09F7">
        <w:rPr>
          <w:rFonts w:ascii="宋体" w:eastAsia="宋体" w:hAnsi="宋体" w:hint="eastAsia"/>
        </w:rPr>
        <w:t>11月6日，Stellantis中国与中国进口汽车贸易有限公司签署了2025年度战略合作备忘录，将共同携手为Jeep®品牌与阿尔法·罗密欧品牌的终端消费者提供进口汽车产品等。</w:t>
      </w:r>
    </w:p>
    <w:p w14:paraId="35449163" w14:textId="77777777" w:rsidR="002C09F7" w:rsidRPr="002C09F7" w:rsidRDefault="002C09F7" w:rsidP="007C75BE">
      <w:pPr>
        <w:ind w:firstLineChars="270" w:firstLine="567"/>
        <w:rPr>
          <w:rFonts w:ascii="宋体" w:eastAsia="宋体" w:hAnsi="宋体" w:hint="eastAsia"/>
        </w:rPr>
      </w:pPr>
    </w:p>
    <w:p w14:paraId="29CCA7CA" w14:textId="278CE95F" w:rsidR="00131BD8" w:rsidRPr="002C09F7" w:rsidRDefault="007C75BE" w:rsidP="002C09F7">
      <w:pPr>
        <w:pStyle w:val="1"/>
        <w:spacing w:before="0" w:after="0" w:line="240" w:lineRule="auto"/>
        <w:ind w:left="6"/>
        <w:rPr>
          <w:rFonts w:ascii="宋体" w:eastAsia="宋体" w:hAnsi="宋体" w:hint="eastAsia"/>
        </w:rPr>
      </w:pPr>
      <w:r w:rsidRPr="002C09F7">
        <w:rPr>
          <w:rFonts w:ascii="宋体" w:eastAsia="宋体" w:hAnsi="宋体" w:hint="eastAsia"/>
        </w:rPr>
        <w:t>七、</w:t>
      </w:r>
      <w:r w:rsidR="00131BD8" w:rsidRPr="002C09F7">
        <w:rPr>
          <w:rFonts w:ascii="宋体" w:eastAsia="宋体" w:hAnsi="宋体" w:hint="eastAsia"/>
        </w:rPr>
        <w:t>跨国集团与国际市场</w:t>
      </w:r>
    </w:p>
    <w:p w14:paraId="051383DD" w14:textId="713236F2" w:rsidR="00CF65D1" w:rsidRPr="002C09F7" w:rsidRDefault="00CF65D1" w:rsidP="00B57F2F">
      <w:pPr>
        <w:pStyle w:val="2"/>
        <w:numPr>
          <w:ilvl w:val="0"/>
          <w:numId w:val="30"/>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宝马集团前9个月全球销量1754158辆</w:t>
      </w:r>
    </w:p>
    <w:p w14:paraId="463D23B3" w14:textId="1AEAA747" w:rsidR="00CF65D1" w:rsidRDefault="00CF65D1" w:rsidP="00F35EF0">
      <w:pPr>
        <w:ind w:firstLineChars="200" w:firstLine="420"/>
        <w:rPr>
          <w:rFonts w:ascii="宋体" w:eastAsia="宋体" w:hAnsi="宋体"/>
        </w:rPr>
      </w:pPr>
      <w:r w:rsidRPr="002C09F7">
        <w:rPr>
          <w:rFonts w:ascii="宋体" w:eastAsia="宋体" w:hAnsi="宋体" w:hint="eastAsia"/>
        </w:rPr>
        <w:t>11月6日，宝马集团公布2024年三季度财报。数据显示，前9个月宝马在全球市场共交付1754158辆BMW、MINI和Rolls-Royce品牌汽车，稳居德系传统三强销量之首。三季度公司营收达324.06亿欧元；1~9月，营收总计1059.64亿欧元。今年前九个月，BMW品牌在欧洲市场实现了7.6%的销量增长，美国市场与去年持平。</w:t>
      </w:r>
    </w:p>
    <w:p w14:paraId="668A0F05" w14:textId="77777777" w:rsidR="00B57F2F" w:rsidRPr="002C09F7" w:rsidRDefault="00B57F2F" w:rsidP="003D492B">
      <w:pPr>
        <w:ind w:firstLineChars="270" w:firstLine="567"/>
        <w:rPr>
          <w:rFonts w:ascii="宋体" w:eastAsia="宋体" w:hAnsi="宋体" w:hint="eastAsia"/>
        </w:rPr>
      </w:pPr>
    </w:p>
    <w:p w14:paraId="2271586A" w14:textId="3CBB05EB" w:rsidR="008652DE" w:rsidRPr="002C09F7" w:rsidRDefault="008652DE" w:rsidP="00B57F2F">
      <w:pPr>
        <w:pStyle w:val="2"/>
        <w:numPr>
          <w:ilvl w:val="0"/>
          <w:numId w:val="30"/>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宾利推迟电动汽车总体规划</w:t>
      </w:r>
    </w:p>
    <w:p w14:paraId="19349354" w14:textId="0629F6D5" w:rsidR="008652DE" w:rsidRDefault="008652DE" w:rsidP="00F35EF0">
      <w:pPr>
        <w:ind w:firstLineChars="200" w:firstLine="420"/>
        <w:rPr>
          <w:rFonts w:ascii="宋体" w:eastAsia="宋体" w:hAnsi="宋体"/>
        </w:rPr>
      </w:pPr>
      <w:r w:rsidRPr="002C09F7">
        <w:rPr>
          <w:rFonts w:ascii="宋体" w:eastAsia="宋体" w:hAnsi="宋体" w:hint="eastAsia"/>
        </w:rPr>
        <w:t>宾利将推迟其到2030年只销售纯电动汽车的计划，原因是电动汽车的销量持续令整个行业感到失望。</w:t>
      </w:r>
    </w:p>
    <w:p w14:paraId="193D7EA5" w14:textId="77777777" w:rsidR="00B57F2F" w:rsidRPr="002C09F7" w:rsidRDefault="00B57F2F" w:rsidP="003D492B">
      <w:pPr>
        <w:ind w:firstLineChars="270" w:firstLine="567"/>
        <w:rPr>
          <w:rFonts w:ascii="宋体" w:eastAsia="宋体" w:hAnsi="宋体" w:hint="eastAsia"/>
        </w:rPr>
      </w:pPr>
    </w:p>
    <w:p w14:paraId="33641911" w14:textId="46144A7B" w:rsidR="00603E0F" w:rsidRPr="002C09F7" w:rsidRDefault="00603E0F" w:rsidP="00B57F2F">
      <w:pPr>
        <w:pStyle w:val="2"/>
        <w:numPr>
          <w:ilvl w:val="0"/>
          <w:numId w:val="30"/>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本田2024财年第二财季营业利润2579亿日元 同比降15%</w:t>
      </w:r>
    </w:p>
    <w:p w14:paraId="5233D78A" w14:textId="1F9579F0" w:rsidR="00603E0F" w:rsidRDefault="00603E0F" w:rsidP="00F35EF0">
      <w:pPr>
        <w:ind w:firstLineChars="200" w:firstLine="420"/>
        <w:rPr>
          <w:rFonts w:ascii="宋体" w:eastAsia="宋体" w:hAnsi="宋体"/>
        </w:rPr>
      </w:pPr>
      <w:r w:rsidRPr="002C09F7">
        <w:rPr>
          <w:rFonts w:ascii="宋体" w:eastAsia="宋体" w:hAnsi="宋体" w:hint="eastAsia"/>
        </w:rPr>
        <w:t>11月6日，本田发布了2024财年（截至2025年3月31日）第二财季（2024年7-9月）财报。营业利润2,579亿日元，同比下降15%；净利润1,000亿日元；销售净额5.39万亿日元。</w:t>
      </w:r>
      <w:r w:rsidR="00BB5A92" w:rsidRPr="002C09F7">
        <w:rPr>
          <w:rFonts w:ascii="宋体" w:eastAsia="宋体" w:hAnsi="宋体" w:hint="eastAsia"/>
        </w:rPr>
        <w:t>本田第二财季在中国市场的乘用车销量同比下降43%；日本市场销量同比增长22%。</w:t>
      </w:r>
    </w:p>
    <w:p w14:paraId="5D251BE4" w14:textId="77777777" w:rsidR="00B57F2F" w:rsidRPr="002C09F7" w:rsidRDefault="00B57F2F" w:rsidP="003D492B">
      <w:pPr>
        <w:ind w:firstLineChars="270" w:firstLine="567"/>
        <w:rPr>
          <w:rFonts w:ascii="宋体" w:eastAsia="宋体" w:hAnsi="宋体" w:hint="eastAsia"/>
        </w:rPr>
      </w:pPr>
    </w:p>
    <w:p w14:paraId="051D0049" w14:textId="0F510CC8" w:rsidR="00490B23" w:rsidRPr="002C09F7" w:rsidRDefault="00490B23" w:rsidP="00B57F2F">
      <w:pPr>
        <w:pStyle w:val="2"/>
        <w:numPr>
          <w:ilvl w:val="0"/>
          <w:numId w:val="30"/>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德国舍弗勒集团宣布裁员数千人</w:t>
      </w:r>
    </w:p>
    <w:p w14:paraId="1AF2C680" w14:textId="71CEA0F7" w:rsidR="00490B23" w:rsidRDefault="00490B23" w:rsidP="00F35EF0">
      <w:pPr>
        <w:ind w:firstLineChars="200" w:firstLine="420"/>
        <w:rPr>
          <w:rFonts w:ascii="宋体" w:eastAsia="宋体" w:hAnsi="宋体"/>
        </w:rPr>
      </w:pPr>
      <w:r w:rsidRPr="002C09F7">
        <w:rPr>
          <w:rFonts w:ascii="宋体" w:eastAsia="宋体" w:hAnsi="宋体" w:hint="eastAsia"/>
        </w:rPr>
        <w:t>当地时间5日，德国汽车和工业产品供应商舍弗勒集团宣布将在欧洲裁减约4700个工作岗位，其中约2800个位于德国。由于部分岗位转移，净裁减工作岗位数约3700个。</w:t>
      </w:r>
    </w:p>
    <w:p w14:paraId="670FAA88" w14:textId="77777777" w:rsidR="00B57F2F" w:rsidRPr="002C09F7" w:rsidRDefault="00B57F2F" w:rsidP="003D492B">
      <w:pPr>
        <w:ind w:firstLineChars="270" w:firstLine="567"/>
        <w:rPr>
          <w:rFonts w:ascii="宋体" w:eastAsia="宋体" w:hAnsi="宋体" w:hint="eastAsia"/>
        </w:rPr>
      </w:pPr>
    </w:p>
    <w:p w14:paraId="24C7511D" w14:textId="6FAE19B4" w:rsidR="00055F1F" w:rsidRPr="002C09F7" w:rsidRDefault="00055F1F" w:rsidP="00B57F2F">
      <w:pPr>
        <w:pStyle w:val="2"/>
        <w:numPr>
          <w:ilvl w:val="0"/>
          <w:numId w:val="30"/>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丰田汽车计划在美国加大对电动和混合动力汽车电池的投资</w:t>
      </w:r>
    </w:p>
    <w:p w14:paraId="47A6B02E" w14:textId="3A98190D" w:rsidR="00055F1F" w:rsidRDefault="00055F1F" w:rsidP="00F35EF0">
      <w:pPr>
        <w:ind w:firstLineChars="200" w:firstLine="420"/>
        <w:rPr>
          <w:rFonts w:ascii="宋体" w:eastAsia="宋体" w:hAnsi="宋体"/>
        </w:rPr>
      </w:pPr>
      <w:r w:rsidRPr="002C09F7">
        <w:rPr>
          <w:rFonts w:ascii="宋体" w:eastAsia="宋体" w:hAnsi="宋体" w:hint="eastAsia"/>
        </w:rPr>
        <w:t>丰田汽车的电池制造子公司总裁Sean Suggs接受采访时表示，丰田汽车计划提高美国电动和混合动力汽车电池的产能，并考虑在美国再建一座工厂。</w:t>
      </w:r>
      <w:r w:rsidR="00C92C9D" w:rsidRPr="002C09F7">
        <w:rPr>
          <w:rFonts w:ascii="宋体" w:eastAsia="宋体" w:hAnsi="宋体" w:hint="eastAsia"/>
        </w:rPr>
        <w:t>公司将考虑加大投资力度，使电动汽车和混合动力汽车占丰田美国销量的一半，公司计划到2030年将这一比例提高到80%。</w:t>
      </w:r>
    </w:p>
    <w:p w14:paraId="4D07FC8D" w14:textId="77777777" w:rsidR="00B57F2F" w:rsidRPr="002C09F7" w:rsidRDefault="00B57F2F" w:rsidP="003D492B">
      <w:pPr>
        <w:ind w:firstLineChars="270" w:firstLine="567"/>
        <w:rPr>
          <w:rFonts w:ascii="宋体" w:eastAsia="宋体" w:hAnsi="宋体" w:hint="eastAsia"/>
        </w:rPr>
      </w:pPr>
    </w:p>
    <w:p w14:paraId="13D93B23" w14:textId="0FBF3A74" w:rsidR="00A3480D" w:rsidRPr="002C09F7" w:rsidRDefault="00A3480D" w:rsidP="00B57F2F">
      <w:pPr>
        <w:pStyle w:val="2"/>
        <w:numPr>
          <w:ilvl w:val="0"/>
          <w:numId w:val="30"/>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丰田汽车下调其全年全球汽车销量预期至1085万辆</w:t>
      </w:r>
    </w:p>
    <w:p w14:paraId="3DB9437A" w14:textId="255F77AA" w:rsidR="00A3480D" w:rsidRDefault="00A3480D" w:rsidP="00F35EF0">
      <w:pPr>
        <w:ind w:firstLineChars="200" w:firstLine="420"/>
        <w:rPr>
          <w:rFonts w:ascii="宋体" w:eastAsia="宋体" w:hAnsi="宋体"/>
        </w:rPr>
      </w:pPr>
      <w:r w:rsidRPr="002C09F7">
        <w:rPr>
          <w:rFonts w:ascii="宋体" w:eastAsia="宋体" w:hAnsi="宋体" w:hint="eastAsia"/>
        </w:rPr>
        <w:t>11月6日，丰田汽车公布第二财季业绩。</w:t>
      </w:r>
      <w:r w:rsidR="00237E9E" w:rsidRPr="002C09F7">
        <w:rPr>
          <w:rFonts w:ascii="宋体" w:eastAsia="宋体" w:hAnsi="宋体" w:hint="eastAsia"/>
        </w:rPr>
        <w:t>公司营业收入为11.44万亿日元，</w:t>
      </w:r>
      <w:r w:rsidRPr="002C09F7">
        <w:rPr>
          <w:rFonts w:ascii="宋体" w:eastAsia="宋体" w:hAnsi="宋体" w:hint="eastAsia"/>
        </w:rPr>
        <w:t>经营利润1.16万亿日元，同比下降20%；净利润5737.7亿日元，同比下降55%。丰田预计今年全球汽车销量为1085万辆，此前预期为1095万辆。</w:t>
      </w:r>
    </w:p>
    <w:p w14:paraId="133F2FDC" w14:textId="77777777" w:rsidR="00B57F2F" w:rsidRPr="002C09F7" w:rsidRDefault="00B57F2F" w:rsidP="003D492B">
      <w:pPr>
        <w:ind w:firstLineChars="270" w:firstLine="567"/>
        <w:rPr>
          <w:rFonts w:ascii="宋体" w:eastAsia="宋体" w:hAnsi="宋体" w:hint="eastAsia"/>
        </w:rPr>
      </w:pPr>
    </w:p>
    <w:p w14:paraId="74BE164C" w14:textId="682D4FE8" w:rsidR="00EA4C24" w:rsidRPr="002C09F7" w:rsidRDefault="00EA4C24" w:rsidP="00B57F2F">
      <w:pPr>
        <w:pStyle w:val="2"/>
        <w:numPr>
          <w:ilvl w:val="0"/>
          <w:numId w:val="30"/>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法国有意推动全欧盟适用的电动汽车补贴政策</w:t>
      </w:r>
    </w:p>
    <w:p w14:paraId="41834CB6" w14:textId="00876E0B" w:rsidR="00EA4C24" w:rsidRDefault="000D19BE" w:rsidP="00F35EF0">
      <w:pPr>
        <w:ind w:firstLineChars="200" w:firstLine="420"/>
        <w:rPr>
          <w:rFonts w:ascii="宋体" w:eastAsia="宋体" w:hAnsi="宋体"/>
        </w:rPr>
      </w:pPr>
      <w:r w:rsidRPr="002C09F7">
        <w:rPr>
          <w:rFonts w:ascii="宋体" w:eastAsia="宋体" w:hAnsi="宋体" w:hint="eastAsia"/>
        </w:rPr>
        <w:t>法国工业部长Marc Ferracci表示，希望为欧洲汽车行业制定一项援助计划，重点是协调欧盟各国的电动汽车购买补贴。Ferracci提议欧盟各国效仿法国现行的电动汽车补贴计划。法国根据车辆和电池生产过程中的二氧化碳排放等因素分配补贴，从而排除来自中国的车辆。</w:t>
      </w:r>
    </w:p>
    <w:p w14:paraId="2BF8748E" w14:textId="77777777" w:rsidR="00B57F2F" w:rsidRPr="002C09F7" w:rsidRDefault="00B57F2F" w:rsidP="003D492B">
      <w:pPr>
        <w:ind w:firstLineChars="270" w:firstLine="567"/>
        <w:rPr>
          <w:rFonts w:ascii="宋体" w:eastAsia="宋体" w:hAnsi="宋体" w:hint="eastAsia"/>
        </w:rPr>
      </w:pPr>
    </w:p>
    <w:p w14:paraId="617D8A0F" w14:textId="7AEA3DB7" w:rsidR="00274283" w:rsidRPr="002C09F7" w:rsidRDefault="00274283" w:rsidP="00B57F2F">
      <w:pPr>
        <w:pStyle w:val="2"/>
        <w:numPr>
          <w:ilvl w:val="0"/>
          <w:numId w:val="30"/>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lastRenderedPageBreak/>
        <w:t>加州提高自动驾驶汽车事故报告要求</w:t>
      </w:r>
    </w:p>
    <w:p w14:paraId="1D639727" w14:textId="3A39A77D" w:rsidR="00274283" w:rsidRDefault="00274283" w:rsidP="00F35EF0">
      <w:pPr>
        <w:ind w:firstLineChars="200" w:firstLine="420"/>
        <w:rPr>
          <w:rFonts w:ascii="宋体" w:eastAsia="宋体" w:hAnsi="宋体"/>
        </w:rPr>
      </w:pPr>
      <w:r w:rsidRPr="002C09F7">
        <w:rPr>
          <w:rFonts w:ascii="宋体" w:eastAsia="宋体" w:hAnsi="宋体" w:hint="eastAsia"/>
        </w:rPr>
        <w:t>11月7日，加州公用事业委员会（CPUC）表示，将强制要求企业提高自动驾驶汽车数据报告的标准，包括自动驾驶汽车被迫停止行驶的事件报告。CPUC要求公司提交详细的逐项事件报告，涵盖碰撞和非碰撞事件，包括罚单和停运事件。</w:t>
      </w:r>
    </w:p>
    <w:p w14:paraId="1F683476" w14:textId="77777777" w:rsidR="00B57F2F" w:rsidRPr="002C09F7" w:rsidRDefault="00B57F2F" w:rsidP="003D492B">
      <w:pPr>
        <w:ind w:firstLineChars="270" w:firstLine="567"/>
        <w:rPr>
          <w:rFonts w:ascii="宋体" w:eastAsia="宋体" w:hAnsi="宋体" w:hint="eastAsia"/>
        </w:rPr>
      </w:pPr>
    </w:p>
    <w:p w14:paraId="4EA21E23" w14:textId="1D730B19" w:rsidR="00360411" w:rsidRPr="002C09F7" w:rsidRDefault="00360411" w:rsidP="00B57F2F">
      <w:pPr>
        <w:pStyle w:val="2"/>
        <w:numPr>
          <w:ilvl w:val="0"/>
          <w:numId w:val="30"/>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Lyft与Mobileye等公司合作 部署自动驾驶出租车</w:t>
      </w:r>
    </w:p>
    <w:p w14:paraId="35717D25" w14:textId="3BAC1127" w:rsidR="00360411" w:rsidRDefault="00360411" w:rsidP="00F35EF0">
      <w:pPr>
        <w:ind w:firstLineChars="200" w:firstLine="420"/>
        <w:rPr>
          <w:rFonts w:ascii="宋体" w:eastAsia="宋体" w:hAnsi="宋体"/>
        </w:rPr>
      </w:pPr>
      <w:r w:rsidRPr="002C09F7">
        <w:rPr>
          <w:rFonts w:ascii="宋体" w:eastAsia="宋体" w:hAnsi="宋体" w:hint="eastAsia"/>
        </w:rPr>
        <w:t>11月6日，出租车平台Lyft表示，其将与Mobileye和另外两家自动驾驶出租车行业的企业合作，将自动驾驶汽车引入至Lyft的打车平台，并加强该领域的研发工作。</w:t>
      </w:r>
    </w:p>
    <w:p w14:paraId="367E733C" w14:textId="77777777" w:rsidR="00B57F2F" w:rsidRPr="002C09F7" w:rsidRDefault="00B57F2F" w:rsidP="003D492B">
      <w:pPr>
        <w:ind w:firstLineChars="270" w:firstLine="567"/>
        <w:rPr>
          <w:rFonts w:ascii="宋体" w:eastAsia="宋体" w:hAnsi="宋体" w:hint="eastAsia"/>
        </w:rPr>
      </w:pPr>
    </w:p>
    <w:p w14:paraId="036B2963" w14:textId="0FBC2EBE" w:rsidR="00274283" w:rsidRPr="002C09F7" w:rsidRDefault="00274283" w:rsidP="00B57F2F">
      <w:pPr>
        <w:pStyle w:val="2"/>
        <w:numPr>
          <w:ilvl w:val="0"/>
          <w:numId w:val="30"/>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LG新能源同美国电动车商Rivian签署电池供应协议</w:t>
      </w:r>
    </w:p>
    <w:p w14:paraId="32A61F67" w14:textId="2B05A99C" w:rsidR="00274283" w:rsidRDefault="00274283" w:rsidP="00F35EF0">
      <w:pPr>
        <w:ind w:firstLineChars="200" w:firstLine="420"/>
        <w:rPr>
          <w:rFonts w:ascii="宋体" w:eastAsia="宋体" w:hAnsi="宋体"/>
        </w:rPr>
      </w:pPr>
      <w:r w:rsidRPr="002C09F7">
        <w:rPr>
          <w:rFonts w:ascii="宋体" w:eastAsia="宋体" w:hAnsi="宋体" w:hint="eastAsia"/>
        </w:rPr>
        <w:t>LG新能源11月8日宣布，其位于美国亚利桑那州的子公司同美国电动车商Rivian签署为期5年的电池供应协议。这些电池将在LG新能源位于亚利桑那州的独立电池工厂生产，并将用于Rivian面向北美市场推出的R2车型。</w:t>
      </w:r>
    </w:p>
    <w:p w14:paraId="3AF9E887" w14:textId="77777777" w:rsidR="00B57F2F" w:rsidRPr="002C09F7" w:rsidRDefault="00B57F2F" w:rsidP="003D492B">
      <w:pPr>
        <w:ind w:firstLineChars="270" w:firstLine="567"/>
        <w:rPr>
          <w:rFonts w:ascii="宋体" w:eastAsia="宋体" w:hAnsi="宋体" w:hint="eastAsia"/>
        </w:rPr>
      </w:pPr>
    </w:p>
    <w:p w14:paraId="642D30EA" w14:textId="50DB2D71" w:rsidR="00274283" w:rsidRPr="002C09F7" w:rsidRDefault="00274283" w:rsidP="00B57F2F">
      <w:pPr>
        <w:pStyle w:val="2"/>
        <w:numPr>
          <w:ilvl w:val="0"/>
          <w:numId w:val="30"/>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墨西哥政府计划尽快同马斯克会面，讨论推进停滞的超级工厂项目</w:t>
      </w:r>
    </w:p>
    <w:p w14:paraId="2AC768F7" w14:textId="44E19738" w:rsidR="00274283" w:rsidRDefault="00274283" w:rsidP="00F35EF0">
      <w:pPr>
        <w:ind w:firstLineChars="200" w:firstLine="420"/>
        <w:rPr>
          <w:rFonts w:ascii="宋体" w:eastAsia="宋体" w:hAnsi="宋体"/>
        </w:rPr>
      </w:pPr>
      <w:r w:rsidRPr="002C09F7">
        <w:rPr>
          <w:rFonts w:ascii="宋体" w:eastAsia="宋体" w:hAnsi="宋体" w:hint="eastAsia"/>
        </w:rPr>
        <w:t>墨西哥经济部长马塞洛·埃布拉德11月7日表示，将尽快安排同马斯克会面，讨论推进墨西哥超级工厂项目。</w:t>
      </w:r>
    </w:p>
    <w:p w14:paraId="6DC4B699" w14:textId="77777777" w:rsidR="00B57F2F" w:rsidRPr="002C09F7" w:rsidRDefault="00B57F2F" w:rsidP="003D492B">
      <w:pPr>
        <w:ind w:firstLineChars="270" w:firstLine="567"/>
        <w:rPr>
          <w:rFonts w:ascii="宋体" w:eastAsia="宋体" w:hAnsi="宋体" w:hint="eastAsia"/>
        </w:rPr>
      </w:pPr>
    </w:p>
    <w:p w14:paraId="56E72142" w14:textId="6B9C3F16" w:rsidR="00DE522F" w:rsidRPr="002C09F7" w:rsidRDefault="00DE522F" w:rsidP="00B57F2F">
      <w:pPr>
        <w:pStyle w:val="2"/>
        <w:numPr>
          <w:ilvl w:val="0"/>
          <w:numId w:val="30"/>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米其林拟在法国关闭两家工厂</w:t>
      </w:r>
    </w:p>
    <w:p w14:paraId="68A4D710" w14:textId="427DFB20" w:rsidR="00DE522F" w:rsidRDefault="00DE522F" w:rsidP="00F35EF0">
      <w:pPr>
        <w:ind w:firstLineChars="200" w:firstLine="420"/>
        <w:rPr>
          <w:rFonts w:ascii="宋体" w:eastAsia="宋体" w:hAnsi="宋体"/>
        </w:rPr>
      </w:pPr>
      <w:r w:rsidRPr="002C09F7">
        <w:rPr>
          <w:rFonts w:ascii="宋体" w:eastAsia="宋体" w:hAnsi="宋体" w:hint="eastAsia"/>
        </w:rPr>
        <w:t>法国轮胎制造商米其林11月5日表示，计划关闭在法国本土的两家工厂，影响约1250名工人。米其林还计划在2025年前关闭德国的两家工厂。</w:t>
      </w:r>
    </w:p>
    <w:p w14:paraId="000BD1A3" w14:textId="77777777" w:rsidR="00B57F2F" w:rsidRPr="002C09F7" w:rsidRDefault="00B57F2F" w:rsidP="003D492B">
      <w:pPr>
        <w:ind w:firstLineChars="270" w:firstLine="567"/>
        <w:rPr>
          <w:rFonts w:ascii="宋体" w:eastAsia="宋体" w:hAnsi="宋体" w:hint="eastAsia"/>
        </w:rPr>
      </w:pPr>
    </w:p>
    <w:p w14:paraId="54AA33CE" w14:textId="38BDCB05" w:rsidR="003137FA" w:rsidRPr="002C09F7" w:rsidRDefault="003137FA" w:rsidP="00B57F2F">
      <w:pPr>
        <w:pStyle w:val="2"/>
        <w:numPr>
          <w:ilvl w:val="0"/>
          <w:numId w:val="30"/>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日产和三菱汽车将成立合资公司</w:t>
      </w:r>
    </w:p>
    <w:p w14:paraId="6F9B8967" w14:textId="007BD099" w:rsidR="003137FA" w:rsidRDefault="003137FA" w:rsidP="00F35EF0">
      <w:pPr>
        <w:ind w:firstLineChars="200" w:firstLine="420"/>
        <w:rPr>
          <w:rFonts w:ascii="宋体" w:eastAsia="宋体" w:hAnsi="宋体"/>
        </w:rPr>
      </w:pPr>
      <w:r w:rsidRPr="002C09F7">
        <w:rPr>
          <w:rFonts w:ascii="宋体" w:eastAsia="宋体" w:hAnsi="宋体" w:hint="eastAsia"/>
        </w:rPr>
        <w:t>据日媒报道，日本三菱汽车和日产汽车决定成立合资公司，提供自动驾驶和电动汽车电池相关服务。新公司将于2025年3月成立，由两家公司平分股权。</w:t>
      </w:r>
    </w:p>
    <w:p w14:paraId="29AACB7D" w14:textId="77777777" w:rsidR="00B57F2F" w:rsidRPr="002C09F7" w:rsidRDefault="00B57F2F" w:rsidP="003D492B">
      <w:pPr>
        <w:ind w:firstLineChars="270" w:firstLine="567"/>
        <w:rPr>
          <w:rFonts w:ascii="宋体" w:eastAsia="宋体" w:hAnsi="宋体" w:hint="eastAsia"/>
        </w:rPr>
      </w:pPr>
    </w:p>
    <w:p w14:paraId="0D2762E8" w14:textId="1B0662FD" w:rsidR="007B56AA" w:rsidRPr="002C09F7" w:rsidRDefault="007B56AA" w:rsidP="00B57F2F">
      <w:pPr>
        <w:pStyle w:val="2"/>
        <w:numPr>
          <w:ilvl w:val="0"/>
          <w:numId w:val="30"/>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日产汽车将在全球裁员9000人</w:t>
      </w:r>
    </w:p>
    <w:p w14:paraId="0D7CD361" w14:textId="7B9C525E" w:rsidR="007B56AA" w:rsidRDefault="007B56AA" w:rsidP="00F35EF0">
      <w:pPr>
        <w:ind w:firstLineChars="200" w:firstLine="420"/>
        <w:rPr>
          <w:rFonts w:ascii="宋体" w:eastAsia="宋体" w:hAnsi="宋体"/>
        </w:rPr>
      </w:pPr>
      <w:r w:rsidRPr="002C09F7">
        <w:rPr>
          <w:rFonts w:ascii="宋体" w:eastAsia="宋体" w:hAnsi="宋体" w:hint="eastAsia"/>
        </w:rPr>
        <w:t>11月7日，日产汽车发布2024年第二季度财务报告，第二季度净亏损93.4亿日元。日产汽车宣布下调其2024财年全年经营利润预期至1500亿日元。日产汽车还宣布将在全球裁员9000人，并将把全球产能削减20%。</w:t>
      </w:r>
    </w:p>
    <w:p w14:paraId="65FFB6F3" w14:textId="77777777" w:rsidR="00B57F2F" w:rsidRPr="002C09F7" w:rsidRDefault="00B57F2F" w:rsidP="003D492B">
      <w:pPr>
        <w:ind w:firstLineChars="270" w:firstLine="567"/>
        <w:rPr>
          <w:rFonts w:ascii="宋体" w:eastAsia="宋体" w:hAnsi="宋体" w:hint="eastAsia"/>
        </w:rPr>
      </w:pPr>
    </w:p>
    <w:p w14:paraId="61DD5020" w14:textId="4222C39E" w:rsidR="00274283" w:rsidRPr="002C09F7" w:rsidRDefault="00274283" w:rsidP="00B57F2F">
      <w:pPr>
        <w:pStyle w:val="2"/>
        <w:numPr>
          <w:ilvl w:val="0"/>
          <w:numId w:val="30"/>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日产汽车目标将汽车开发周期缩短至30个月</w:t>
      </w:r>
    </w:p>
    <w:p w14:paraId="75DB3085" w14:textId="0A12E823" w:rsidR="00274283" w:rsidRDefault="00317F4D" w:rsidP="00F35EF0">
      <w:pPr>
        <w:ind w:firstLineChars="200" w:firstLine="420"/>
        <w:rPr>
          <w:rFonts w:ascii="宋体" w:eastAsia="宋体" w:hAnsi="宋体"/>
        </w:rPr>
      </w:pPr>
      <w:r w:rsidRPr="002C09F7">
        <w:rPr>
          <w:rFonts w:ascii="宋体" w:eastAsia="宋体" w:hAnsi="宋体" w:hint="eastAsia"/>
        </w:rPr>
        <w:t>11月7日，日产汽车表示，计划在中国推出新能源汽车，在美国推出插电式混合动力汽车。日产汽车称，目标是将汽车开发周期缩短至30个月，并深化与雷诺、三菱汽车和本田汽车的合作，同时探索在技术和软件服务领域建立更多的战略合作伙伴关系。</w:t>
      </w:r>
    </w:p>
    <w:p w14:paraId="7A600EF3" w14:textId="77777777" w:rsidR="00B57F2F" w:rsidRPr="002C09F7" w:rsidRDefault="00B57F2F" w:rsidP="007C75BE">
      <w:pPr>
        <w:ind w:firstLineChars="270" w:firstLine="567"/>
        <w:rPr>
          <w:rFonts w:ascii="宋体" w:eastAsia="宋体" w:hAnsi="宋体" w:hint="eastAsia"/>
        </w:rPr>
      </w:pPr>
    </w:p>
    <w:p w14:paraId="431E6C6A" w14:textId="2F150931" w:rsidR="00684F11" w:rsidRPr="002C09F7" w:rsidRDefault="00684F11" w:rsidP="00B57F2F">
      <w:pPr>
        <w:pStyle w:val="2"/>
        <w:numPr>
          <w:ilvl w:val="0"/>
          <w:numId w:val="30"/>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土耳其汽车制造商Tofas与Stellantis欧洲公司签署生产协议</w:t>
      </w:r>
    </w:p>
    <w:p w14:paraId="6F6CEC76" w14:textId="5EC7E37A" w:rsidR="00684F11" w:rsidRDefault="00684F11" w:rsidP="00F35EF0">
      <w:pPr>
        <w:ind w:firstLineChars="200" w:firstLine="420"/>
        <w:rPr>
          <w:rFonts w:ascii="宋体" w:eastAsia="宋体" w:hAnsi="宋体"/>
        </w:rPr>
      </w:pPr>
      <w:r w:rsidRPr="002C09F7">
        <w:rPr>
          <w:rFonts w:ascii="宋体" w:eastAsia="宋体" w:hAnsi="宋体" w:hint="eastAsia"/>
        </w:rPr>
        <w:t>土耳其汽车制造商Tofas与Stellantis欧洲公司签署汽车生产协议，授予Tofas在土耳其生产轻型商用车及Combi版本的权利，适用于Stellantis旗下品牌的多能源平台，该项目预计投资金额最高可达2.32亿欧元，目标是在2024年至2032年间生产100万辆车辆。</w:t>
      </w:r>
    </w:p>
    <w:p w14:paraId="407F03D0" w14:textId="77777777" w:rsidR="00B57F2F" w:rsidRPr="002C09F7" w:rsidRDefault="00B57F2F" w:rsidP="007C75BE">
      <w:pPr>
        <w:ind w:firstLineChars="270" w:firstLine="567"/>
        <w:rPr>
          <w:rFonts w:ascii="宋体" w:eastAsia="宋体" w:hAnsi="宋体" w:hint="eastAsia"/>
        </w:rPr>
      </w:pPr>
    </w:p>
    <w:p w14:paraId="40B49377" w14:textId="7100B4A1" w:rsidR="00131BD8" w:rsidRPr="002C09F7" w:rsidRDefault="00576FDD" w:rsidP="00B57F2F">
      <w:pPr>
        <w:pStyle w:val="2"/>
        <w:numPr>
          <w:ilvl w:val="0"/>
          <w:numId w:val="30"/>
        </w:numPr>
        <w:spacing w:before="0" w:after="0" w:line="240" w:lineRule="auto"/>
        <w:ind w:left="0" w:firstLine="0"/>
        <w:rPr>
          <w:rFonts w:ascii="宋体" w:eastAsia="宋体" w:hAnsi="宋体" w:hint="eastAsia"/>
          <w:sz w:val="24"/>
          <w:szCs w:val="24"/>
        </w:rPr>
      </w:pPr>
      <w:r w:rsidRPr="002C09F7">
        <w:rPr>
          <w:rFonts w:ascii="宋体" w:eastAsia="宋体" w:hAnsi="宋体" w:hint="eastAsia"/>
          <w:sz w:val="24"/>
          <w:szCs w:val="24"/>
        </w:rPr>
        <w:t>特斯拉首家菲律宾门店开业</w:t>
      </w:r>
    </w:p>
    <w:p w14:paraId="74B2D9FC" w14:textId="3D0A5822" w:rsidR="00576FDD" w:rsidRPr="002C09F7" w:rsidRDefault="00576FDD" w:rsidP="00F35EF0">
      <w:pPr>
        <w:ind w:firstLineChars="200" w:firstLine="420"/>
        <w:rPr>
          <w:rFonts w:ascii="宋体" w:eastAsia="宋体" w:hAnsi="宋体" w:hint="eastAsia"/>
        </w:rPr>
      </w:pPr>
      <w:r w:rsidRPr="002C09F7">
        <w:rPr>
          <w:rFonts w:ascii="宋体" w:eastAsia="宋体" w:hAnsi="宋体" w:hint="eastAsia"/>
        </w:rPr>
        <w:t>特斯拉在菲律宾的首家门店位于菲律宾首都马尼拉。11月8日该门店举行媒体开放日，并于11月9日向公众开放。还有可能销售其Powerwall家用电池等其他产品。</w:t>
      </w:r>
    </w:p>
    <w:sectPr w:rsidR="00576FDD" w:rsidRPr="002C09F7" w:rsidSect="002C09F7">
      <w:headerReference w:type="even" r:id="rId31"/>
      <w:headerReference w:type="default" r:id="rId32"/>
      <w:footerReference w:type="even" r:id="rId33"/>
      <w:footerReference w:type="default" r:id="rId34"/>
      <w:headerReference w:type="first" r:id="rId35"/>
      <w:footerReference w:type="first" r:id="rId36"/>
      <w:pgSz w:w="11906" w:h="16838"/>
      <w:pgMar w:top="1440" w:right="1800" w:bottom="1440" w:left="1800" w:header="62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029096" w14:textId="77777777" w:rsidR="00DA42CA" w:rsidRDefault="00DA42CA" w:rsidP="00131BD8">
      <w:pPr>
        <w:rPr>
          <w:rFonts w:hint="eastAsia"/>
        </w:rPr>
      </w:pPr>
      <w:r>
        <w:separator/>
      </w:r>
    </w:p>
  </w:endnote>
  <w:endnote w:type="continuationSeparator" w:id="0">
    <w:p w14:paraId="4BAB97B0" w14:textId="77777777" w:rsidR="00DA42CA" w:rsidRDefault="00DA42CA"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59FFBD" w14:textId="77777777" w:rsidR="002C09F7" w:rsidRDefault="002C09F7">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62258D" w14:textId="77777777" w:rsidR="002C09F7" w:rsidRDefault="002C09F7">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AD931A" w14:textId="77777777" w:rsidR="002C09F7" w:rsidRDefault="002C09F7">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572F35" w14:textId="77777777" w:rsidR="00DA42CA" w:rsidRDefault="00DA42CA" w:rsidP="00131BD8">
      <w:pPr>
        <w:rPr>
          <w:rFonts w:hint="eastAsia"/>
        </w:rPr>
      </w:pPr>
      <w:r>
        <w:separator/>
      </w:r>
    </w:p>
  </w:footnote>
  <w:footnote w:type="continuationSeparator" w:id="0">
    <w:p w14:paraId="09989A69" w14:textId="77777777" w:rsidR="00DA42CA" w:rsidRDefault="00DA42CA"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BF868D" w14:textId="77777777" w:rsidR="002C09F7" w:rsidRDefault="002C09F7">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79222E" w14:textId="282FDB7E" w:rsidR="002C09F7" w:rsidRDefault="002C09F7" w:rsidP="002C09F7">
    <w:pPr>
      <w:pStyle w:val="a3"/>
      <w:jc w:val="left"/>
      <w:rPr>
        <w:rFonts w:hint="eastAsia"/>
      </w:rPr>
    </w:pPr>
    <w:r>
      <w:rPr>
        <w:noProof/>
      </w:rPr>
      <w:drawing>
        <wp:inline distT="0" distB="0" distL="0" distR="0" wp14:anchorId="4F042D2A" wp14:editId="6E458D88">
          <wp:extent cx="914400" cy="243348"/>
          <wp:effectExtent l="0" t="0" r="0" b="4445"/>
          <wp:docPr id="4936551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322856" name="图片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914400" cy="243348"/>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6DB7F0" w14:textId="77777777" w:rsidR="002C09F7" w:rsidRDefault="002C09F7">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D3FABA36"/>
    <w:lvl w:ilvl="0" w:tplc="04090013">
      <w:start w:val="1"/>
      <w:numFmt w:val="chineseCountingThousand"/>
      <w:lvlText w:val="%1、"/>
      <w:lvlJc w:val="left"/>
      <w:pPr>
        <w:ind w:left="420" w:hanging="420"/>
      </w:pPr>
    </w:lvl>
    <w:lvl w:ilvl="1" w:tplc="452E6ED6">
      <w:start w:val="3"/>
      <w:numFmt w:val="japaneseCounting"/>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5EE37780"/>
    <w:multiLevelType w:val="hybridMultilevel"/>
    <w:tmpl w:val="8618C1E6"/>
    <w:lvl w:ilvl="0" w:tplc="6B7AB0D6">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8"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8"/>
  </w:num>
  <w:num w:numId="4" w16cid:durableId="967508622">
    <w:abstractNumId w:val="6"/>
  </w:num>
  <w:num w:numId="5" w16cid:durableId="102386765">
    <w:abstractNumId w:val="13"/>
  </w:num>
  <w:num w:numId="6" w16cid:durableId="1785613302">
    <w:abstractNumId w:val="11"/>
  </w:num>
  <w:num w:numId="7" w16cid:durableId="1550722081">
    <w:abstractNumId w:val="20"/>
  </w:num>
  <w:num w:numId="8" w16cid:durableId="1870945211">
    <w:abstractNumId w:val="15"/>
  </w:num>
  <w:num w:numId="9" w16cid:durableId="1724675460">
    <w:abstractNumId w:val="22"/>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3"/>
  </w:num>
  <w:num w:numId="19" w16cid:durableId="124979625">
    <w:abstractNumId w:val="9"/>
  </w:num>
  <w:num w:numId="20" w16cid:durableId="1314137112">
    <w:abstractNumId w:val="14"/>
  </w:num>
  <w:num w:numId="21" w16cid:durableId="703021954">
    <w:abstractNumId w:val="0"/>
  </w:num>
  <w:num w:numId="22" w16cid:durableId="825168829">
    <w:abstractNumId w:val="21"/>
  </w:num>
  <w:num w:numId="23" w16cid:durableId="2137291072">
    <w:abstractNumId w:val="19"/>
  </w:num>
  <w:num w:numId="24" w16cid:durableId="1745951388">
    <w:abstractNumId w:val="24"/>
  </w:num>
  <w:num w:numId="25" w16cid:durableId="693729192">
    <w:abstractNumId w:val="24"/>
    <w:lvlOverride w:ilvl="0">
      <w:startOverride w:val="1"/>
    </w:lvlOverride>
  </w:num>
  <w:num w:numId="26" w16cid:durableId="2101679813">
    <w:abstractNumId w:val="24"/>
    <w:lvlOverride w:ilvl="0">
      <w:startOverride w:val="1"/>
    </w:lvlOverride>
  </w:num>
  <w:num w:numId="27" w16cid:durableId="1041321124">
    <w:abstractNumId w:val="24"/>
    <w:lvlOverride w:ilvl="0">
      <w:startOverride w:val="1"/>
    </w:lvlOverride>
  </w:num>
  <w:num w:numId="28" w16cid:durableId="2013022502">
    <w:abstractNumId w:val="24"/>
    <w:lvlOverride w:ilvl="0">
      <w:startOverride w:val="1"/>
    </w:lvlOverride>
  </w:num>
  <w:num w:numId="29" w16cid:durableId="1607998182">
    <w:abstractNumId w:val="24"/>
    <w:lvlOverride w:ilvl="0">
      <w:startOverride w:val="1"/>
    </w:lvlOverride>
  </w:num>
  <w:num w:numId="30" w16cid:durableId="712115206">
    <w:abstractNumId w:val="24"/>
    <w:lvlOverride w:ilvl="0">
      <w:startOverride w:val="1"/>
    </w:lvlOverride>
  </w:num>
  <w:num w:numId="31" w16cid:durableId="848134138">
    <w:abstractNumId w:val="24"/>
  </w:num>
  <w:num w:numId="32" w16cid:durableId="1335497664">
    <w:abstractNumId w:val="24"/>
  </w:num>
  <w:num w:numId="33" w16cid:durableId="2076079173">
    <w:abstractNumId w:val="24"/>
  </w:num>
  <w:num w:numId="34" w16cid:durableId="499928877">
    <w:abstractNumId w:val="24"/>
  </w:num>
  <w:num w:numId="35" w16cid:durableId="881988656">
    <w:abstractNumId w:val="17"/>
  </w:num>
  <w:num w:numId="36" w16cid:durableId="1782216338">
    <w:abstractNumId w:val="24"/>
  </w:num>
  <w:num w:numId="37" w16cid:durableId="1297487575">
    <w:abstractNumId w:val="24"/>
  </w:num>
  <w:num w:numId="38" w16cid:durableId="1887834056">
    <w:abstractNumId w:val="24"/>
  </w:num>
  <w:num w:numId="39" w16cid:durableId="71467002">
    <w:abstractNumId w:val="24"/>
  </w:num>
  <w:num w:numId="40" w16cid:durableId="1263492243">
    <w:abstractNumId w:val="24"/>
  </w:num>
  <w:num w:numId="41" w16cid:durableId="451753031">
    <w:abstractNumId w:val="24"/>
  </w:num>
  <w:num w:numId="42" w16cid:durableId="485897447">
    <w:abstractNumId w:val="24"/>
  </w:num>
  <w:num w:numId="43" w16cid:durableId="2110588215">
    <w:abstractNumId w:val="24"/>
  </w:num>
  <w:num w:numId="44" w16cid:durableId="322508162">
    <w:abstractNumId w:val="24"/>
  </w:num>
  <w:num w:numId="45" w16cid:durableId="1906376930">
    <w:abstractNumId w:val="24"/>
  </w:num>
  <w:num w:numId="46" w16cid:durableId="1988052635">
    <w:abstractNumId w:val="24"/>
  </w:num>
  <w:num w:numId="47" w16cid:durableId="176190625">
    <w:abstractNumId w:val="24"/>
  </w:num>
  <w:num w:numId="48" w16cid:durableId="857425936">
    <w:abstractNumId w:val="24"/>
  </w:num>
  <w:num w:numId="49" w16cid:durableId="1712419934">
    <w:abstractNumId w:val="24"/>
  </w:num>
  <w:num w:numId="50" w16cid:durableId="8027802">
    <w:abstractNumId w:val="24"/>
  </w:num>
  <w:num w:numId="51" w16cid:durableId="1421416082">
    <w:abstractNumId w:val="24"/>
  </w:num>
  <w:num w:numId="52" w16cid:durableId="2110466368">
    <w:abstractNumId w:val="24"/>
  </w:num>
  <w:num w:numId="53" w16cid:durableId="165827229">
    <w:abstractNumId w:val="24"/>
  </w:num>
  <w:num w:numId="54" w16cid:durableId="226309571">
    <w:abstractNumId w:val="24"/>
  </w:num>
  <w:num w:numId="55" w16cid:durableId="1962570087">
    <w:abstractNumId w:val="24"/>
  </w:num>
  <w:num w:numId="56" w16cid:durableId="1376781325">
    <w:abstractNumId w:val="24"/>
  </w:num>
  <w:num w:numId="57" w16cid:durableId="1719159660">
    <w:abstractNumId w:val="24"/>
  </w:num>
  <w:num w:numId="58" w16cid:durableId="1929578634">
    <w:abstractNumId w:val="24"/>
  </w:num>
  <w:num w:numId="59" w16cid:durableId="855191107">
    <w:abstractNumId w:val="24"/>
  </w:num>
  <w:num w:numId="60" w16cid:durableId="1914122543">
    <w:abstractNumId w:val="24"/>
  </w:num>
  <w:num w:numId="61" w16cid:durableId="252470357">
    <w:abstractNumId w:val="24"/>
  </w:num>
  <w:num w:numId="62" w16cid:durableId="1659991899">
    <w:abstractNumId w:val="24"/>
  </w:num>
  <w:num w:numId="63" w16cid:durableId="1350714989">
    <w:abstractNumId w:val="24"/>
  </w:num>
  <w:num w:numId="64" w16cid:durableId="1086152509">
    <w:abstractNumId w:val="24"/>
  </w:num>
  <w:num w:numId="65" w16cid:durableId="5327795">
    <w:abstractNumId w:val="24"/>
  </w:num>
  <w:num w:numId="66" w16cid:durableId="1422532046">
    <w:abstractNumId w:val="24"/>
  </w:num>
  <w:num w:numId="67" w16cid:durableId="855119858">
    <w:abstractNumId w:val="24"/>
  </w:num>
  <w:num w:numId="68" w16cid:durableId="788164721">
    <w:abstractNumId w:val="24"/>
  </w:num>
  <w:num w:numId="69" w16cid:durableId="2007437059">
    <w:abstractNumId w:val="24"/>
  </w:num>
  <w:num w:numId="70" w16cid:durableId="1425999229">
    <w:abstractNumId w:val="24"/>
  </w:num>
  <w:num w:numId="71" w16cid:durableId="1311178809">
    <w:abstractNumId w:val="24"/>
  </w:num>
  <w:num w:numId="72" w16cid:durableId="1712879364">
    <w:abstractNumId w:val="24"/>
  </w:num>
  <w:num w:numId="73" w16cid:durableId="1649357088">
    <w:abstractNumId w:val="24"/>
  </w:num>
  <w:num w:numId="74" w16cid:durableId="897126020">
    <w:abstractNumId w:val="24"/>
  </w:num>
  <w:num w:numId="75" w16cid:durableId="16321632">
    <w:abstractNumId w:val="24"/>
  </w:num>
  <w:num w:numId="76" w16cid:durableId="632322056">
    <w:abstractNumId w:val="24"/>
  </w:num>
  <w:num w:numId="77" w16cid:durableId="1855923059">
    <w:abstractNumId w:val="24"/>
  </w:num>
  <w:num w:numId="78" w16cid:durableId="1212965402">
    <w:abstractNumId w:val="24"/>
  </w:num>
  <w:num w:numId="79" w16cid:durableId="2054846990">
    <w:abstractNumId w:val="24"/>
  </w:num>
  <w:num w:numId="80" w16cid:durableId="37828969">
    <w:abstractNumId w:val="24"/>
  </w:num>
  <w:num w:numId="81" w16cid:durableId="95365315">
    <w:abstractNumId w:val="24"/>
  </w:num>
  <w:num w:numId="82" w16cid:durableId="564148512">
    <w:abstractNumId w:val="24"/>
  </w:num>
  <w:num w:numId="83" w16cid:durableId="126361785">
    <w:abstractNumId w:val="24"/>
  </w:num>
  <w:num w:numId="84" w16cid:durableId="2085250611">
    <w:abstractNumId w:val="24"/>
  </w:num>
  <w:num w:numId="85" w16cid:durableId="357776995">
    <w:abstractNumId w:val="24"/>
  </w:num>
  <w:num w:numId="86" w16cid:durableId="2128766833">
    <w:abstractNumId w:val="24"/>
  </w:num>
  <w:num w:numId="87" w16cid:durableId="782190171">
    <w:abstractNumId w:val="24"/>
  </w:num>
  <w:num w:numId="88" w16cid:durableId="1058481603">
    <w:abstractNumId w:val="24"/>
  </w:num>
  <w:num w:numId="89" w16cid:durableId="1743912975">
    <w:abstractNumId w:val="24"/>
  </w:num>
  <w:num w:numId="90" w16cid:durableId="489636634">
    <w:abstractNumId w:val="24"/>
  </w:num>
  <w:num w:numId="91" w16cid:durableId="1314411356">
    <w:abstractNumId w:val="24"/>
  </w:num>
  <w:num w:numId="92" w16cid:durableId="978916788">
    <w:abstractNumId w:val="24"/>
  </w:num>
  <w:num w:numId="93" w16cid:durableId="1822235542">
    <w:abstractNumId w:val="24"/>
  </w:num>
  <w:num w:numId="94" w16cid:durableId="2140341484">
    <w:abstractNumId w:val="24"/>
  </w:num>
  <w:num w:numId="95" w16cid:durableId="1342312757">
    <w:abstractNumId w:val="24"/>
  </w:num>
  <w:num w:numId="96" w16cid:durableId="1958680886">
    <w:abstractNumId w:val="24"/>
  </w:num>
  <w:num w:numId="97" w16cid:durableId="1822842900">
    <w:abstractNumId w:val="24"/>
  </w:num>
  <w:num w:numId="98" w16cid:durableId="1487285599">
    <w:abstractNumId w:val="24"/>
  </w:num>
  <w:num w:numId="99" w16cid:durableId="229121980">
    <w:abstractNumId w:val="24"/>
  </w:num>
  <w:num w:numId="100" w16cid:durableId="1706446132">
    <w:abstractNumId w:val="24"/>
  </w:num>
  <w:num w:numId="101" w16cid:durableId="1869676748">
    <w:abstractNumId w:val="24"/>
  </w:num>
  <w:num w:numId="102" w16cid:durableId="1698266579">
    <w:abstractNumId w:val="24"/>
  </w:num>
  <w:num w:numId="103" w16cid:durableId="174417442">
    <w:abstractNumId w:val="24"/>
  </w:num>
  <w:num w:numId="104" w16cid:durableId="704408412">
    <w:abstractNumId w:val="24"/>
  </w:num>
  <w:num w:numId="105" w16cid:durableId="142934030">
    <w:abstractNumId w:val="24"/>
  </w:num>
  <w:num w:numId="106" w16cid:durableId="1770004869">
    <w:abstractNumId w:val="24"/>
  </w:num>
  <w:num w:numId="107" w16cid:durableId="1500463138">
    <w:abstractNumId w:val="24"/>
  </w:num>
  <w:num w:numId="108" w16cid:durableId="611328620">
    <w:abstractNumId w:val="24"/>
  </w:num>
  <w:num w:numId="109" w16cid:durableId="779570108">
    <w:abstractNumId w:val="24"/>
  </w:num>
  <w:num w:numId="110" w16cid:durableId="1763795184">
    <w:abstractNumId w:val="24"/>
  </w:num>
  <w:num w:numId="111" w16cid:durableId="815992786">
    <w:abstractNumId w:val="24"/>
  </w:num>
  <w:num w:numId="112" w16cid:durableId="1316957774">
    <w:abstractNumId w:val="24"/>
  </w:num>
  <w:num w:numId="113" w16cid:durableId="159083381">
    <w:abstractNumId w:val="24"/>
  </w:num>
  <w:num w:numId="114" w16cid:durableId="977102025">
    <w:abstractNumId w:val="24"/>
  </w:num>
  <w:num w:numId="115" w16cid:durableId="1536771323">
    <w:abstractNumId w:val="24"/>
  </w:num>
  <w:num w:numId="116" w16cid:durableId="1764758380">
    <w:abstractNumId w:val="24"/>
  </w:num>
  <w:num w:numId="117" w16cid:durableId="786896466">
    <w:abstractNumId w:val="24"/>
  </w:num>
  <w:num w:numId="118" w16cid:durableId="362750295">
    <w:abstractNumId w:val="24"/>
  </w:num>
  <w:num w:numId="119" w16cid:durableId="1451120378">
    <w:abstractNumId w:val="24"/>
  </w:num>
  <w:num w:numId="120" w16cid:durableId="174927380">
    <w:abstractNumId w:val="24"/>
  </w:num>
  <w:num w:numId="121" w16cid:durableId="1740059475">
    <w:abstractNumId w:val="24"/>
  </w:num>
  <w:num w:numId="122" w16cid:durableId="1622303582">
    <w:abstractNumId w:val="24"/>
  </w:num>
  <w:num w:numId="123" w16cid:durableId="772893830">
    <w:abstractNumId w:val="24"/>
  </w:num>
  <w:num w:numId="124" w16cid:durableId="1254512433">
    <w:abstractNumId w:val="24"/>
  </w:num>
  <w:num w:numId="125" w16cid:durableId="328993855">
    <w:abstractNumId w:val="24"/>
  </w:num>
  <w:num w:numId="126" w16cid:durableId="1027178468">
    <w:abstractNumId w:val="24"/>
  </w:num>
  <w:num w:numId="127" w16cid:durableId="819151803">
    <w:abstractNumId w:val="24"/>
  </w:num>
  <w:num w:numId="128" w16cid:durableId="880048072">
    <w:abstractNumId w:val="24"/>
  </w:num>
  <w:num w:numId="129" w16cid:durableId="501819923">
    <w:abstractNumId w:val="24"/>
  </w:num>
  <w:num w:numId="130" w16cid:durableId="250893888">
    <w:abstractNumId w:val="24"/>
  </w:num>
  <w:num w:numId="131" w16cid:durableId="384918223">
    <w:abstractNumId w:val="24"/>
  </w:num>
  <w:num w:numId="132" w16cid:durableId="41373379">
    <w:abstractNumId w:val="24"/>
  </w:num>
  <w:num w:numId="133" w16cid:durableId="263341438">
    <w:abstractNumId w:val="24"/>
  </w:num>
  <w:num w:numId="134" w16cid:durableId="1932662533">
    <w:abstractNumId w:val="24"/>
  </w:num>
  <w:num w:numId="135" w16cid:durableId="2057656843">
    <w:abstractNumId w:val="24"/>
  </w:num>
  <w:num w:numId="136" w16cid:durableId="1065185873">
    <w:abstractNumId w:val="24"/>
  </w:num>
  <w:num w:numId="137" w16cid:durableId="419524633">
    <w:abstractNumId w:val="24"/>
  </w:num>
  <w:num w:numId="138" w16cid:durableId="232349992">
    <w:abstractNumId w:val="24"/>
  </w:num>
  <w:num w:numId="139" w16cid:durableId="827130894">
    <w:abstractNumId w:val="24"/>
  </w:num>
  <w:num w:numId="140" w16cid:durableId="2073651919">
    <w:abstractNumId w:val="24"/>
  </w:num>
  <w:num w:numId="141" w16cid:durableId="594291508">
    <w:abstractNumId w:val="24"/>
  </w:num>
  <w:num w:numId="142" w16cid:durableId="1275672006">
    <w:abstractNumId w:val="24"/>
  </w:num>
  <w:num w:numId="143" w16cid:durableId="416485051">
    <w:abstractNumId w:val="24"/>
  </w:num>
  <w:num w:numId="144" w16cid:durableId="622270313">
    <w:abstractNumId w:val="24"/>
  </w:num>
  <w:num w:numId="145" w16cid:durableId="1002315645">
    <w:abstractNumId w:val="24"/>
  </w:num>
  <w:num w:numId="146" w16cid:durableId="1659915023">
    <w:abstractNumId w:val="24"/>
  </w:num>
  <w:num w:numId="147" w16cid:durableId="79182654">
    <w:abstractNumId w:val="24"/>
  </w:num>
  <w:num w:numId="148" w16cid:durableId="1662927087">
    <w:abstractNumId w:val="24"/>
  </w:num>
  <w:num w:numId="149" w16cid:durableId="368727678">
    <w:abstractNumId w:val="24"/>
  </w:num>
  <w:num w:numId="150" w16cid:durableId="1637832614">
    <w:abstractNumId w:val="24"/>
  </w:num>
  <w:num w:numId="151" w16cid:durableId="1896694199">
    <w:abstractNumId w:val="24"/>
  </w:num>
  <w:num w:numId="152" w16cid:durableId="981077800">
    <w:abstractNumId w:val="24"/>
  </w:num>
  <w:num w:numId="153" w16cid:durableId="1190685632">
    <w:abstractNumId w:val="24"/>
  </w:num>
  <w:num w:numId="154" w16cid:durableId="1305430561">
    <w:abstractNumId w:val="24"/>
  </w:num>
  <w:num w:numId="155" w16cid:durableId="363989280">
    <w:abstractNumId w:val="24"/>
  </w:num>
  <w:num w:numId="156" w16cid:durableId="137768431">
    <w:abstractNumId w:val="24"/>
  </w:num>
  <w:num w:numId="157" w16cid:durableId="1283881565">
    <w:abstractNumId w:val="24"/>
  </w:num>
  <w:num w:numId="158" w16cid:durableId="317198132">
    <w:abstractNumId w:val="24"/>
  </w:num>
  <w:num w:numId="159" w16cid:durableId="492841394">
    <w:abstractNumId w:val="24"/>
  </w:num>
  <w:num w:numId="160" w16cid:durableId="1713310360">
    <w:abstractNumId w:val="24"/>
  </w:num>
  <w:num w:numId="161" w16cid:durableId="97219758">
    <w:abstractNumId w:val="24"/>
  </w:num>
  <w:num w:numId="162" w16cid:durableId="36440321">
    <w:abstractNumId w:val="24"/>
  </w:num>
  <w:num w:numId="163" w16cid:durableId="611521801">
    <w:abstractNumId w:val="24"/>
  </w:num>
  <w:num w:numId="164" w16cid:durableId="1745103780">
    <w:abstractNumId w:val="24"/>
  </w:num>
  <w:num w:numId="165" w16cid:durableId="2036735214">
    <w:abstractNumId w:val="24"/>
  </w:num>
  <w:num w:numId="166" w16cid:durableId="1653412458">
    <w:abstractNumId w:val="24"/>
  </w:num>
  <w:num w:numId="167" w16cid:durableId="1669820197">
    <w:abstractNumId w:val="24"/>
  </w:num>
  <w:num w:numId="168" w16cid:durableId="403380059">
    <w:abstractNumId w:val="24"/>
  </w:num>
  <w:num w:numId="169" w16cid:durableId="969634483">
    <w:abstractNumId w:val="24"/>
  </w:num>
  <w:num w:numId="170" w16cid:durableId="838034665">
    <w:abstractNumId w:val="24"/>
  </w:num>
  <w:num w:numId="171" w16cid:durableId="1008677157">
    <w:abstractNumId w:val="24"/>
  </w:num>
  <w:num w:numId="172" w16cid:durableId="384569591">
    <w:abstractNumId w:val="24"/>
  </w:num>
  <w:num w:numId="173" w16cid:durableId="1269196990">
    <w:abstractNumId w:val="24"/>
  </w:num>
  <w:num w:numId="174" w16cid:durableId="1649164955">
    <w:abstractNumId w:val="24"/>
  </w:num>
  <w:num w:numId="175" w16cid:durableId="183785029">
    <w:abstractNumId w:val="24"/>
  </w:num>
  <w:num w:numId="176" w16cid:durableId="78754766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568C"/>
    <w:rsid w:val="00026FF6"/>
    <w:rsid w:val="00036328"/>
    <w:rsid w:val="000437B5"/>
    <w:rsid w:val="00055F1F"/>
    <w:rsid w:val="00072A4E"/>
    <w:rsid w:val="00086691"/>
    <w:rsid w:val="000D19BE"/>
    <w:rsid w:val="00110CD5"/>
    <w:rsid w:val="00114B0E"/>
    <w:rsid w:val="001261A1"/>
    <w:rsid w:val="001262CF"/>
    <w:rsid w:val="00131BD8"/>
    <w:rsid w:val="00136283"/>
    <w:rsid w:val="001573A2"/>
    <w:rsid w:val="00157C71"/>
    <w:rsid w:val="00165F1C"/>
    <w:rsid w:val="00172440"/>
    <w:rsid w:val="001B2518"/>
    <w:rsid w:val="001C250F"/>
    <w:rsid w:val="001C6227"/>
    <w:rsid w:val="001D31BA"/>
    <w:rsid w:val="001D7689"/>
    <w:rsid w:val="001E04BD"/>
    <w:rsid w:val="001E17B9"/>
    <w:rsid w:val="001F5D09"/>
    <w:rsid w:val="001F65C9"/>
    <w:rsid w:val="002011C6"/>
    <w:rsid w:val="0020171B"/>
    <w:rsid w:val="00207F24"/>
    <w:rsid w:val="0021024B"/>
    <w:rsid w:val="002117F3"/>
    <w:rsid w:val="0022108E"/>
    <w:rsid w:val="00227B6D"/>
    <w:rsid w:val="0023667F"/>
    <w:rsid w:val="00237E9E"/>
    <w:rsid w:val="0024505C"/>
    <w:rsid w:val="002521C5"/>
    <w:rsid w:val="002529A2"/>
    <w:rsid w:val="002558FD"/>
    <w:rsid w:val="00267B01"/>
    <w:rsid w:val="00270AE0"/>
    <w:rsid w:val="00274283"/>
    <w:rsid w:val="002845B0"/>
    <w:rsid w:val="002941B2"/>
    <w:rsid w:val="002A31AE"/>
    <w:rsid w:val="002A4947"/>
    <w:rsid w:val="002C09F7"/>
    <w:rsid w:val="002C1C21"/>
    <w:rsid w:val="002C7E4B"/>
    <w:rsid w:val="002D37D7"/>
    <w:rsid w:val="002F7197"/>
    <w:rsid w:val="00306562"/>
    <w:rsid w:val="003137FA"/>
    <w:rsid w:val="00315C94"/>
    <w:rsid w:val="00316873"/>
    <w:rsid w:val="00316A94"/>
    <w:rsid w:val="00317F4D"/>
    <w:rsid w:val="00326968"/>
    <w:rsid w:val="003372DF"/>
    <w:rsid w:val="00357919"/>
    <w:rsid w:val="00360411"/>
    <w:rsid w:val="003675BE"/>
    <w:rsid w:val="00397B0D"/>
    <w:rsid w:val="003A0214"/>
    <w:rsid w:val="003A3977"/>
    <w:rsid w:val="003A5746"/>
    <w:rsid w:val="003C0AE3"/>
    <w:rsid w:val="003D3C87"/>
    <w:rsid w:val="003D492B"/>
    <w:rsid w:val="004275BE"/>
    <w:rsid w:val="004428A3"/>
    <w:rsid w:val="00454287"/>
    <w:rsid w:val="00466997"/>
    <w:rsid w:val="00470ABC"/>
    <w:rsid w:val="004769C0"/>
    <w:rsid w:val="00485256"/>
    <w:rsid w:val="00490B23"/>
    <w:rsid w:val="00493888"/>
    <w:rsid w:val="00493EDE"/>
    <w:rsid w:val="004A0D28"/>
    <w:rsid w:val="004B11A3"/>
    <w:rsid w:val="004C36C5"/>
    <w:rsid w:val="004D0DE1"/>
    <w:rsid w:val="004D35D2"/>
    <w:rsid w:val="00502A24"/>
    <w:rsid w:val="00504E6C"/>
    <w:rsid w:val="0051164F"/>
    <w:rsid w:val="00511AB1"/>
    <w:rsid w:val="00515ACB"/>
    <w:rsid w:val="0053228C"/>
    <w:rsid w:val="0053751B"/>
    <w:rsid w:val="00557A05"/>
    <w:rsid w:val="00563515"/>
    <w:rsid w:val="005718DB"/>
    <w:rsid w:val="00573212"/>
    <w:rsid w:val="00576FDD"/>
    <w:rsid w:val="00592C4F"/>
    <w:rsid w:val="005A620E"/>
    <w:rsid w:val="005A6433"/>
    <w:rsid w:val="005D5BF9"/>
    <w:rsid w:val="005F3E4C"/>
    <w:rsid w:val="00603E0F"/>
    <w:rsid w:val="00604F70"/>
    <w:rsid w:val="006074D6"/>
    <w:rsid w:val="00613BE9"/>
    <w:rsid w:val="00614161"/>
    <w:rsid w:val="0062619E"/>
    <w:rsid w:val="00662464"/>
    <w:rsid w:val="00672DB3"/>
    <w:rsid w:val="00684F11"/>
    <w:rsid w:val="0068510F"/>
    <w:rsid w:val="006878AA"/>
    <w:rsid w:val="006A4983"/>
    <w:rsid w:val="006A6B76"/>
    <w:rsid w:val="006B0E78"/>
    <w:rsid w:val="006C49BA"/>
    <w:rsid w:val="006D354E"/>
    <w:rsid w:val="006D5E29"/>
    <w:rsid w:val="006F0A09"/>
    <w:rsid w:val="00717338"/>
    <w:rsid w:val="00727EA7"/>
    <w:rsid w:val="00733CA3"/>
    <w:rsid w:val="00734C87"/>
    <w:rsid w:val="00761D8C"/>
    <w:rsid w:val="007700EA"/>
    <w:rsid w:val="0077213E"/>
    <w:rsid w:val="00774A32"/>
    <w:rsid w:val="00777599"/>
    <w:rsid w:val="007849E6"/>
    <w:rsid w:val="007906BE"/>
    <w:rsid w:val="007A185C"/>
    <w:rsid w:val="007A3CC5"/>
    <w:rsid w:val="007B56AA"/>
    <w:rsid w:val="007C40A3"/>
    <w:rsid w:val="007C75BE"/>
    <w:rsid w:val="007E7D23"/>
    <w:rsid w:val="007F17CB"/>
    <w:rsid w:val="007F1D85"/>
    <w:rsid w:val="007F23C9"/>
    <w:rsid w:val="007F2B6F"/>
    <w:rsid w:val="007F34BF"/>
    <w:rsid w:val="007F4014"/>
    <w:rsid w:val="00800CB1"/>
    <w:rsid w:val="00813BA7"/>
    <w:rsid w:val="00833B1C"/>
    <w:rsid w:val="00837801"/>
    <w:rsid w:val="008652DE"/>
    <w:rsid w:val="00865D9D"/>
    <w:rsid w:val="00883CF2"/>
    <w:rsid w:val="00896DFF"/>
    <w:rsid w:val="008A1A96"/>
    <w:rsid w:val="008A2F49"/>
    <w:rsid w:val="008B09A5"/>
    <w:rsid w:val="008B3072"/>
    <w:rsid w:val="008B35D9"/>
    <w:rsid w:val="008C263D"/>
    <w:rsid w:val="008C508D"/>
    <w:rsid w:val="008F3ADC"/>
    <w:rsid w:val="009012E6"/>
    <w:rsid w:val="00935380"/>
    <w:rsid w:val="00937DF1"/>
    <w:rsid w:val="00941226"/>
    <w:rsid w:val="00943E3D"/>
    <w:rsid w:val="00957783"/>
    <w:rsid w:val="00975E78"/>
    <w:rsid w:val="00976026"/>
    <w:rsid w:val="00980537"/>
    <w:rsid w:val="009916D7"/>
    <w:rsid w:val="00993BAB"/>
    <w:rsid w:val="009964CC"/>
    <w:rsid w:val="009A3C25"/>
    <w:rsid w:val="009B3C7C"/>
    <w:rsid w:val="009C63A1"/>
    <w:rsid w:val="009C76E7"/>
    <w:rsid w:val="009D7AC9"/>
    <w:rsid w:val="009E17DE"/>
    <w:rsid w:val="009E3A30"/>
    <w:rsid w:val="009F3731"/>
    <w:rsid w:val="00A07017"/>
    <w:rsid w:val="00A3480D"/>
    <w:rsid w:val="00A463CD"/>
    <w:rsid w:val="00A7425C"/>
    <w:rsid w:val="00A837DB"/>
    <w:rsid w:val="00AA5A24"/>
    <w:rsid w:val="00AB29AC"/>
    <w:rsid w:val="00AC283F"/>
    <w:rsid w:val="00AE7786"/>
    <w:rsid w:val="00AF4A74"/>
    <w:rsid w:val="00AF6E9E"/>
    <w:rsid w:val="00B03F6C"/>
    <w:rsid w:val="00B21678"/>
    <w:rsid w:val="00B228BA"/>
    <w:rsid w:val="00B36BB4"/>
    <w:rsid w:val="00B57F2F"/>
    <w:rsid w:val="00B77BFD"/>
    <w:rsid w:val="00B808A2"/>
    <w:rsid w:val="00B944E6"/>
    <w:rsid w:val="00B97426"/>
    <w:rsid w:val="00BA434A"/>
    <w:rsid w:val="00BB073F"/>
    <w:rsid w:val="00BB2EBE"/>
    <w:rsid w:val="00BB5A92"/>
    <w:rsid w:val="00BC2BC5"/>
    <w:rsid w:val="00BC2F37"/>
    <w:rsid w:val="00BD1AAC"/>
    <w:rsid w:val="00BD49FD"/>
    <w:rsid w:val="00BD7B8D"/>
    <w:rsid w:val="00BF7430"/>
    <w:rsid w:val="00C027E6"/>
    <w:rsid w:val="00C13C03"/>
    <w:rsid w:val="00C22233"/>
    <w:rsid w:val="00C2398B"/>
    <w:rsid w:val="00C304C3"/>
    <w:rsid w:val="00C34906"/>
    <w:rsid w:val="00C43A45"/>
    <w:rsid w:val="00C62FA7"/>
    <w:rsid w:val="00C746F4"/>
    <w:rsid w:val="00C773BD"/>
    <w:rsid w:val="00C83018"/>
    <w:rsid w:val="00C90A19"/>
    <w:rsid w:val="00C92C9D"/>
    <w:rsid w:val="00CB2CE0"/>
    <w:rsid w:val="00CB348D"/>
    <w:rsid w:val="00CC78DB"/>
    <w:rsid w:val="00CD6E33"/>
    <w:rsid w:val="00CE1591"/>
    <w:rsid w:val="00CE378B"/>
    <w:rsid w:val="00CE4324"/>
    <w:rsid w:val="00CE44F4"/>
    <w:rsid w:val="00CF65D1"/>
    <w:rsid w:val="00CF740E"/>
    <w:rsid w:val="00D1294F"/>
    <w:rsid w:val="00D31E7A"/>
    <w:rsid w:val="00D358BD"/>
    <w:rsid w:val="00D40C3D"/>
    <w:rsid w:val="00D47BC2"/>
    <w:rsid w:val="00D64EC8"/>
    <w:rsid w:val="00D848BE"/>
    <w:rsid w:val="00D928A8"/>
    <w:rsid w:val="00DA42CA"/>
    <w:rsid w:val="00DB4071"/>
    <w:rsid w:val="00DB50F8"/>
    <w:rsid w:val="00DB6E94"/>
    <w:rsid w:val="00DC4913"/>
    <w:rsid w:val="00DD30D3"/>
    <w:rsid w:val="00DE522F"/>
    <w:rsid w:val="00DF1810"/>
    <w:rsid w:val="00DF5568"/>
    <w:rsid w:val="00DF607B"/>
    <w:rsid w:val="00DF6786"/>
    <w:rsid w:val="00E016DD"/>
    <w:rsid w:val="00E032DB"/>
    <w:rsid w:val="00E10421"/>
    <w:rsid w:val="00E14875"/>
    <w:rsid w:val="00E16F2D"/>
    <w:rsid w:val="00E45424"/>
    <w:rsid w:val="00E635B7"/>
    <w:rsid w:val="00E8074F"/>
    <w:rsid w:val="00E90364"/>
    <w:rsid w:val="00E96BF6"/>
    <w:rsid w:val="00EA2FAF"/>
    <w:rsid w:val="00EA4C24"/>
    <w:rsid w:val="00EA5B51"/>
    <w:rsid w:val="00ED36FC"/>
    <w:rsid w:val="00EE5BD0"/>
    <w:rsid w:val="00F35EF0"/>
    <w:rsid w:val="00F54CD3"/>
    <w:rsid w:val="00F60D86"/>
    <w:rsid w:val="00F80A77"/>
    <w:rsid w:val="00FA7223"/>
    <w:rsid w:val="00FB502F"/>
    <w:rsid w:val="00FB73AC"/>
    <w:rsid w:val="00FC3E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cid:2024110802.jpg" TargetMode="External"/><Relationship Id="rId26" Type="http://schemas.openxmlformats.org/officeDocument/2006/relationships/image" Target="media/image13.jpeg"/><Relationship Id="rId21" Type="http://schemas.openxmlformats.org/officeDocument/2006/relationships/image" Target="cid:2024111102.jpg" TargetMode="External"/><Relationship Id="rId34" Type="http://schemas.openxmlformats.org/officeDocument/2006/relationships/footer" Target="footer2.xml"/><Relationship Id="rId7" Type="http://schemas.openxmlformats.org/officeDocument/2006/relationships/hyperlink" Target="http://www.cpcaauto.com" TargetMode="External"/><Relationship Id="rId12" Type="http://schemas.openxmlformats.org/officeDocument/2006/relationships/image" Target="cid:2024110601.jpg" TargetMode="External"/><Relationship Id="rId17" Type="http://schemas.openxmlformats.org/officeDocument/2006/relationships/image" Target="media/image8.jpeg"/><Relationship Id="rId25" Type="http://schemas.openxmlformats.org/officeDocument/2006/relationships/image" Target="cid:2024111103.jpg" TargetMode="External"/><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cid:2024110803.jpg" TargetMode="External"/><Relationship Id="rId20" Type="http://schemas.openxmlformats.org/officeDocument/2006/relationships/image" Target="media/image10.jpeg"/><Relationship Id="rId29" Type="http://schemas.openxmlformats.org/officeDocument/2006/relationships/image" Target="cid:2024111105.jp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2.jpeg"/><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cid:2024111101.jpg" TargetMode="External"/><Relationship Id="rId28" Type="http://schemas.openxmlformats.org/officeDocument/2006/relationships/image" Target="media/image14.jpeg"/><Relationship Id="rId36"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1.jpeg"/><Relationship Id="rId27" Type="http://schemas.openxmlformats.org/officeDocument/2006/relationships/image" Target="cid:2024111104.jpg" TargetMode="External"/><Relationship Id="rId30" Type="http://schemas.openxmlformats.org/officeDocument/2006/relationships/image" Target="media/image15.png"/><Relationship Id="rId35" Type="http://schemas.openxmlformats.org/officeDocument/2006/relationships/header" Target="header3.xml"/><Relationship Id="rId8" Type="http://schemas.openxmlformats.org/officeDocument/2006/relationships/image" Target="media/image1.png"/><Relationship Id="rId3" Type="http://schemas.openxmlformats.org/officeDocument/2006/relationships/settings" Target="settings.xml"/></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56</TotalTime>
  <Pages>13</Pages>
  <Words>1694</Words>
  <Characters>9656</Characters>
  <Application>Microsoft Office Word</Application>
  <DocSecurity>0</DocSecurity>
  <Lines>80</Lines>
  <Paragraphs>22</Paragraphs>
  <ScaleCrop>false</ScaleCrop>
  <Company/>
  <LinksUpToDate>false</LinksUpToDate>
  <CharactersWithSpaces>11328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4</cp:revision>
  <dcterms:created xsi:type="dcterms:W3CDTF">2024-11-13T05:39:00Z</dcterms:created>
  <dcterms:modified xsi:type="dcterms:W3CDTF">2024-11-13T06:35:00Z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