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FEC17" w14:textId="27C81C7D" w:rsidR="00131BD8" w:rsidRPr="00602669" w:rsidRDefault="00131BD8" w:rsidP="00131BD8">
      <w:pPr>
        <w:jc w:val="center"/>
        <w:outlineLvl w:val="0"/>
        <w:rPr>
          <w:rFonts w:ascii="宋体" w:eastAsia="宋体" w:hAnsi="宋体" w:cs="Times New Roman" w:hint="eastAsia"/>
          <w:sz w:val="35"/>
          <w:szCs w:val="35"/>
        </w:rPr>
      </w:pPr>
      <w:bookmarkStart w:id="0" w:name="_Toc308180609"/>
      <w:r w:rsidRPr="00602669">
        <w:rPr>
          <w:rFonts w:ascii="宋体" w:eastAsia="宋体" w:hAnsi="宋体" w:cs="黑体" w:hint="eastAsia"/>
          <w:sz w:val="35"/>
          <w:szCs w:val="35"/>
        </w:rPr>
        <w:t>车市扫描</w:t>
      </w:r>
      <w:r w:rsidRPr="00602669">
        <w:rPr>
          <w:rFonts w:ascii="宋体" w:eastAsia="宋体" w:hAnsi="宋体" w:cs="黑体"/>
          <w:sz w:val="35"/>
          <w:szCs w:val="35"/>
        </w:rPr>
        <w:t>-202</w:t>
      </w:r>
      <w:r w:rsidR="001262CF" w:rsidRPr="00602669">
        <w:rPr>
          <w:rFonts w:ascii="宋体" w:eastAsia="宋体" w:hAnsi="宋体" w:cs="黑体"/>
          <w:sz w:val="35"/>
          <w:szCs w:val="35"/>
        </w:rPr>
        <w:t>4</w:t>
      </w:r>
      <w:r w:rsidRPr="00602669">
        <w:rPr>
          <w:rFonts w:ascii="宋体" w:eastAsia="宋体" w:hAnsi="宋体" w:cs="黑体" w:hint="eastAsia"/>
          <w:sz w:val="35"/>
          <w:szCs w:val="35"/>
        </w:rPr>
        <w:t>年</w:t>
      </w:r>
      <w:r w:rsidR="00287684" w:rsidRPr="00602669">
        <w:rPr>
          <w:rFonts w:ascii="宋体" w:eastAsia="宋体" w:hAnsi="宋体" w:cs="黑体" w:hint="eastAsia"/>
          <w:sz w:val="35"/>
          <w:szCs w:val="35"/>
        </w:rPr>
        <w:t>45</w:t>
      </w:r>
      <w:r w:rsidRPr="00602669">
        <w:rPr>
          <w:rFonts w:ascii="宋体" w:eastAsia="宋体" w:hAnsi="宋体" w:cs="黑体" w:hint="eastAsia"/>
          <w:sz w:val="35"/>
          <w:szCs w:val="35"/>
        </w:rPr>
        <w:t>期（</w:t>
      </w:r>
      <w:r w:rsidR="00287684" w:rsidRPr="00602669">
        <w:rPr>
          <w:rFonts w:ascii="宋体" w:eastAsia="宋体" w:hAnsi="宋体" w:cs="黑体" w:hint="eastAsia"/>
          <w:sz w:val="35"/>
          <w:szCs w:val="35"/>
        </w:rPr>
        <w:t>11</w:t>
      </w:r>
      <w:r w:rsidRPr="00602669">
        <w:rPr>
          <w:rFonts w:ascii="宋体" w:eastAsia="宋体" w:hAnsi="宋体" w:cs="黑体" w:hint="eastAsia"/>
          <w:sz w:val="35"/>
          <w:szCs w:val="35"/>
        </w:rPr>
        <w:t>月</w:t>
      </w:r>
      <w:r w:rsidR="00287684" w:rsidRPr="00602669">
        <w:rPr>
          <w:rFonts w:ascii="宋体" w:eastAsia="宋体" w:hAnsi="宋体" w:cs="黑体" w:hint="eastAsia"/>
          <w:sz w:val="35"/>
          <w:szCs w:val="35"/>
        </w:rPr>
        <w:t>25</w:t>
      </w:r>
      <w:r w:rsidRPr="00602669">
        <w:rPr>
          <w:rFonts w:ascii="宋体" w:eastAsia="宋体" w:hAnsi="宋体" w:cs="黑体" w:hint="eastAsia"/>
          <w:sz w:val="35"/>
          <w:szCs w:val="35"/>
        </w:rPr>
        <w:t>日</w:t>
      </w:r>
      <w:r w:rsidRPr="00602669">
        <w:rPr>
          <w:rFonts w:ascii="宋体" w:eastAsia="宋体" w:hAnsi="宋体" w:cs="黑体"/>
          <w:sz w:val="35"/>
          <w:szCs w:val="35"/>
        </w:rPr>
        <w:t>-</w:t>
      </w:r>
      <w:r w:rsidR="00FF12E3" w:rsidRPr="00602669">
        <w:rPr>
          <w:rFonts w:ascii="宋体" w:eastAsia="宋体" w:hAnsi="宋体" w:cs="黑体" w:hint="eastAsia"/>
          <w:sz w:val="35"/>
          <w:szCs w:val="35"/>
        </w:rPr>
        <w:t>11</w:t>
      </w:r>
      <w:r w:rsidRPr="00602669">
        <w:rPr>
          <w:rFonts w:ascii="宋体" w:eastAsia="宋体" w:hAnsi="宋体" w:cs="黑体" w:hint="eastAsia"/>
          <w:sz w:val="35"/>
          <w:szCs w:val="35"/>
        </w:rPr>
        <w:t>月</w:t>
      </w:r>
      <w:r w:rsidR="00FF12E3" w:rsidRPr="00602669">
        <w:rPr>
          <w:rFonts w:ascii="宋体" w:eastAsia="宋体" w:hAnsi="宋体" w:cs="黑体" w:hint="eastAsia"/>
          <w:sz w:val="35"/>
          <w:szCs w:val="35"/>
        </w:rPr>
        <w:t>30</w:t>
      </w:r>
      <w:r w:rsidRPr="00602669">
        <w:rPr>
          <w:rFonts w:ascii="宋体" w:eastAsia="宋体" w:hAnsi="宋体" w:cs="黑体" w:hint="eastAsia"/>
          <w:sz w:val="35"/>
          <w:szCs w:val="35"/>
        </w:rPr>
        <w:t>日）</w:t>
      </w:r>
      <w:bookmarkEnd w:id="0"/>
    </w:p>
    <w:p w14:paraId="03A0F6AA" w14:textId="77777777" w:rsidR="00131BD8" w:rsidRPr="00602669" w:rsidRDefault="00131BD8" w:rsidP="00131BD8">
      <w:pPr>
        <w:rPr>
          <w:rFonts w:ascii="宋体" w:eastAsia="宋体" w:hAnsi="宋体" w:cs="黑体" w:hint="eastAsia"/>
        </w:rPr>
      </w:pPr>
    </w:p>
    <w:p w14:paraId="51239619" w14:textId="17FBF55C" w:rsidR="00131BD8" w:rsidRPr="00602669" w:rsidRDefault="00131BD8" w:rsidP="00131BD8">
      <w:pPr>
        <w:rPr>
          <w:rFonts w:ascii="宋体" w:eastAsia="宋体" w:hAnsi="宋体" w:cs="黑体" w:hint="eastAsia"/>
          <w:szCs w:val="21"/>
        </w:rPr>
      </w:pPr>
      <w:r w:rsidRPr="00602669">
        <w:rPr>
          <w:rFonts w:ascii="宋体" w:eastAsia="宋体" w:hAnsi="宋体" w:cs="黑体" w:hint="eastAsia"/>
          <w:szCs w:val="21"/>
        </w:rPr>
        <w:t>主要信息源自乘联</w:t>
      </w:r>
      <w:r w:rsidR="00602669">
        <w:rPr>
          <w:rFonts w:ascii="宋体" w:eastAsia="宋体" w:hAnsi="宋体" w:cs="黑体" w:hint="eastAsia"/>
          <w:szCs w:val="21"/>
        </w:rPr>
        <w:t>分</w:t>
      </w:r>
      <w:r w:rsidRPr="00602669">
        <w:rPr>
          <w:rFonts w:ascii="宋体" w:eastAsia="宋体" w:hAnsi="宋体" w:cs="黑体" w:hint="eastAsia"/>
          <w:szCs w:val="21"/>
        </w:rPr>
        <w:t>会每日新闻等</w:t>
      </w:r>
    </w:p>
    <w:p w14:paraId="2153412D" w14:textId="77777777" w:rsidR="00131BD8" w:rsidRPr="00602669" w:rsidRDefault="00131BD8" w:rsidP="00131BD8">
      <w:pPr>
        <w:rPr>
          <w:rFonts w:ascii="宋体" w:eastAsia="宋体" w:hAnsi="宋体" w:cs="黑体" w:hint="eastAsia"/>
          <w:szCs w:val="21"/>
        </w:rPr>
      </w:pPr>
      <w:r w:rsidRPr="00602669">
        <w:rPr>
          <w:rFonts w:ascii="宋体" w:eastAsia="宋体" w:hAnsi="宋体" w:cs="黑体" w:hint="eastAsia"/>
          <w:szCs w:val="21"/>
        </w:rPr>
        <w:t>网站：</w:t>
      </w:r>
      <w:hyperlink r:id="rId8" w:history="1">
        <w:r w:rsidRPr="00602669">
          <w:rPr>
            <w:rStyle w:val="a7"/>
            <w:rFonts w:ascii="宋体" w:eastAsia="宋体" w:hAnsi="宋体" w:cs="黑体"/>
            <w:szCs w:val="21"/>
          </w:rPr>
          <w:t>http://www.cpcaauto.com</w:t>
        </w:r>
      </w:hyperlink>
    </w:p>
    <w:p w14:paraId="3297FDF6" w14:textId="0F7C74AA" w:rsidR="00F60D86" w:rsidRPr="00602669" w:rsidRDefault="00F60D86">
      <w:pPr>
        <w:rPr>
          <w:rFonts w:ascii="宋体" w:eastAsia="宋体" w:hAnsi="宋体" w:hint="eastAsia"/>
        </w:rPr>
      </w:pPr>
    </w:p>
    <w:p w14:paraId="34944EB0" w14:textId="13776414" w:rsidR="00131BD8" w:rsidRDefault="00131BD8" w:rsidP="00602669">
      <w:pPr>
        <w:pStyle w:val="1"/>
        <w:numPr>
          <w:ilvl w:val="0"/>
          <w:numId w:val="1"/>
        </w:numPr>
        <w:spacing w:before="0" w:after="0" w:line="240" w:lineRule="auto"/>
        <w:ind w:left="0" w:firstLine="6"/>
        <w:rPr>
          <w:rFonts w:ascii="宋体" w:eastAsia="宋体" w:hAnsi="宋体"/>
        </w:rPr>
      </w:pPr>
      <w:r w:rsidRPr="00602669">
        <w:rPr>
          <w:rFonts w:ascii="宋体" w:eastAsia="宋体" w:hAnsi="宋体" w:hint="eastAsia"/>
        </w:rPr>
        <w:t>本周车市概述</w:t>
      </w:r>
    </w:p>
    <w:p w14:paraId="03CEEBDB" w14:textId="77777777" w:rsidR="005720D3" w:rsidRDefault="005720D3" w:rsidP="005720D3">
      <w:pPr>
        <w:ind w:firstLineChars="200" w:firstLine="422"/>
        <w:rPr>
          <w:rFonts w:ascii="宋体" w:eastAsia="宋体" w:hAnsi="宋体"/>
        </w:rPr>
      </w:pPr>
      <w:r w:rsidRPr="005720D3">
        <w:rPr>
          <w:rFonts w:ascii="宋体" w:eastAsia="宋体" w:hAnsi="宋体" w:hint="eastAsia"/>
          <w:b/>
          <w:bCs/>
        </w:rPr>
        <w:t>初步统计：</w:t>
      </w:r>
      <w:r w:rsidRPr="005720D3">
        <w:rPr>
          <w:rFonts w:ascii="宋体" w:eastAsia="宋体" w:hAnsi="宋体" w:hint="eastAsia"/>
        </w:rPr>
        <w:t>11月1-30日</w:t>
      </w:r>
      <w:r>
        <w:rPr>
          <w:rFonts w:ascii="宋体" w:eastAsia="宋体" w:hAnsi="宋体" w:hint="eastAsia"/>
        </w:rPr>
        <w:t>，乘用车</w:t>
      </w:r>
      <w:r w:rsidRPr="005720D3">
        <w:rPr>
          <w:rFonts w:ascii="宋体" w:eastAsia="宋体" w:hAnsi="宋体" w:hint="eastAsia"/>
        </w:rPr>
        <w:t>市场零售244.6万辆，同比去年</w:t>
      </w:r>
      <w:r>
        <w:rPr>
          <w:rFonts w:ascii="宋体" w:eastAsia="宋体" w:hAnsi="宋体" w:hint="eastAsia"/>
        </w:rPr>
        <w:t>同期</w:t>
      </w:r>
      <w:r w:rsidRPr="005720D3">
        <w:rPr>
          <w:rFonts w:ascii="宋体" w:eastAsia="宋体" w:hAnsi="宋体" w:hint="eastAsia"/>
        </w:rPr>
        <w:t>增长18%，较上月同期增长8%</w:t>
      </w:r>
      <w:r>
        <w:rPr>
          <w:rFonts w:ascii="宋体" w:eastAsia="宋体" w:hAnsi="宋体" w:hint="eastAsia"/>
        </w:rPr>
        <w:t>，</w:t>
      </w:r>
      <w:r w:rsidRPr="005720D3">
        <w:rPr>
          <w:rFonts w:ascii="宋体" w:eastAsia="宋体" w:hAnsi="宋体" w:hint="eastAsia"/>
        </w:rPr>
        <w:t>今年以来累计零售2</w:t>
      </w:r>
      <w:r>
        <w:rPr>
          <w:rFonts w:ascii="宋体" w:eastAsia="宋体" w:hAnsi="宋体" w:hint="eastAsia"/>
        </w:rPr>
        <w:t>,</w:t>
      </w:r>
      <w:r w:rsidRPr="005720D3">
        <w:rPr>
          <w:rFonts w:ascii="宋体" w:eastAsia="宋体" w:hAnsi="宋体" w:hint="eastAsia"/>
        </w:rPr>
        <w:t>028.1万辆，同比增长5%</w:t>
      </w:r>
      <w:r>
        <w:rPr>
          <w:rFonts w:ascii="宋体" w:eastAsia="宋体" w:hAnsi="宋体" w:hint="eastAsia"/>
        </w:rPr>
        <w:t>；</w:t>
      </w:r>
      <w:r w:rsidRPr="005720D3">
        <w:rPr>
          <w:rFonts w:ascii="宋体" w:eastAsia="宋体" w:hAnsi="宋体" w:hint="eastAsia"/>
        </w:rPr>
        <w:t>11月1-30日</w:t>
      </w:r>
      <w:r>
        <w:rPr>
          <w:rFonts w:ascii="宋体" w:eastAsia="宋体" w:hAnsi="宋体" w:hint="eastAsia"/>
        </w:rPr>
        <w:t>，</w:t>
      </w:r>
      <w:r w:rsidRPr="005720D3">
        <w:rPr>
          <w:rFonts w:ascii="宋体" w:eastAsia="宋体" w:hAnsi="宋体" w:hint="eastAsia"/>
        </w:rPr>
        <w:t>全国乘用车</w:t>
      </w:r>
      <w:r>
        <w:rPr>
          <w:rFonts w:ascii="宋体" w:eastAsia="宋体" w:hAnsi="宋体" w:hint="eastAsia"/>
        </w:rPr>
        <w:t>厂商</w:t>
      </w:r>
      <w:r w:rsidRPr="005720D3">
        <w:rPr>
          <w:rFonts w:ascii="宋体" w:eastAsia="宋体" w:hAnsi="宋体" w:hint="eastAsia"/>
        </w:rPr>
        <w:t>批发294.3万辆，同比去年</w:t>
      </w:r>
      <w:r>
        <w:rPr>
          <w:rFonts w:ascii="宋体" w:eastAsia="宋体" w:hAnsi="宋体" w:hint="eastAsia"/>
        </w:rPr>
        <w:t>同期</w:t>
      </w:r>
      <w:r w:rsidRPr="005720D3">
        <w:rPr>
          <w:rFonts w:ascii="宋体" w:eastAsia="宋体" w:hAnsi="宋体" w:hint="eastAsia"/>
        </w:rPr>
        <w:t>增长15%，较上月同期增长8%</w:t>
      </w:r>
      <w:r>
        <w:rPr>
          <w:rFonts w:ascii="宋体" w:eastAsia="宋体" w:hAnsi="宋体" w:hint="eastAsia"/>
        </w:rPr>
        <w:t>，</w:t>
      </w:r>
      <w:r w:rsidRPr="005720D3">
        <w:rPr>
          <w:rFonts w:ascii="宋体" w:eastAsia="宋体" w:hAnsi="宋体" w:hint="eastAsia"/>
        </w:rPr>
        <w:t>今年以来累计批发2</w:t>
      </w:r>
      <w:r>
        <w:rPr>
          <w:rFonts w:ascii="宋体" w:eastAsia="宋体" w:hAnsi="宋体" w:hint="eastAsia"/>
        </w:rPr>
        <w:t>,</w:t>
      </w:r>
      <w:r w:rsidRPr="005720D3">
        <w:rPr>
          <w:rFonts w:ascii="宋体" w:eastAsia="宋体" w:hAnsi="宋体" w:hint="eastAsia"/>
        </w:rPr>
        <w:t>411.9万辆，同比增长6%。</w:t>
      </w:r>
    </w:p>
    <w:p w14:paraId="773D87F4" w14:textId="140A5462" w:rsidR="005720D3" w:rsidRDefault="005720D3" w:rsidP="005720D3">
      <w:pPr>
        <w:ind w:firstLineChars="200" w:firstLine="422"/>
        <w:rPr>
          <w:rFonts w:ascii="宋体" w:eastAsia="宋体" w:hAnsi="宋体"/>
        </w:rPr>
      </w:pPr>
      <w:r w:rsidRPr="005720D3">
        <w:rPr>
          <w:rFonts w:ascii="宋体" w:eastAsia="宋体" w:hAnsi="宋体" w:hint="eastAsia"/>
          <w:b/>
          <w:bCs/>
        </w:rPr>
        <w:t>初步统计：</w:t>
      </w:r>
      <w:r w:rsidRPr="005720D3">
        <w:rPr>
          <w:rFonts w:ascii="宋体" w:eastAsia="宋体" w:hAnsi="宋体" w:hint="eastAsia"/>
        </w:rPr>
        <w:t>11月1-30日</w:t>
      </w:r>
      <w:r>
        <w:rPr>
          <w:rFonts w:ascii="宋体" w:eastAsia="宋体" w:hAnsi="宋体" w:hint="eastAsia"/>
        </w:rPr>
        <w:t>，</w:t>
      </w:r>
      <w:r w:rsidRPr="005720D3">
        <w:rPr>
          <w:rFonts w:ascii="宋体" w:eastAsia="宋体" w:hAnsi="宋体" w:hint="eastAsia"/>
        </w:rPr>
        <w:t>新能源车市场零售127.7万辆，同比去年</w:t>
      </w:r>
      <w:r>
        <w:rPr>
          <w:rFonts w:ascii="宋体" w:eastAsia="宋体" w:hAnsi="宋体" w:hint="eastAsia"/>
        </w:rPr>
        <w:t>同期</w:t>
      </w:r>
      <w:r w:rsidRPr="005720D3">
        <w:rPr>
          <w:rFonts w:ascii="宋体" w:eastAsia="宋体" w:hAnsi="宋体" w:hint="eastAsia"/>
        </w:rPr>
        <w:t>增长52%，较上月同期增长7%</w:t>
      </w:r>
      <w:r>
        <w:rPr>
          <w:rFonts w:ascii="宋体" w:eastAsia="宋体" w:hAnsi="宋体" w:hint="eastAsia"/>
        </w:rPr>
        <w:t>，</w:t>
      </w:r>
      <w:r w:rsidRPr="005720D3">
        <w:rPr>
          <w:rFonts w:ascii="宋体" w:eastAsia="宋体" w:hAnsi="宋体" w:hint="eastAsia"/>
        </w:rPr>
        <w:t>今年以来累计零售960.5万辆，同比增长41%</w:t>
      </w:r>
      <w:r>
        <w:rPr>
          <w:rFonts w:ascii="宋体" w:eastAsia="宋体" w:hAnsi="宋体" w:hint="eastAsia"/>
        </w:rPr>
        <w:t>；</w:t>
      </w:r>
      <w:r w:rsidRPr="005720D3">
        <w:rPr>
          <w:rFonts w:ascii="宋体" w:eastAsia="宋体" w:hAnsi="宋体" w:hint="eastAsia"/>
        </w:rPr>
        <w:t>11月1-30日</w:t>
      </w:r>
      <w:r>
        <w:rPr>
          <w:rFonts w:ascii="宋体" w:eastAsia="宋体" w:hAnsi="宋体" w:hint="eastAsia"/>
        </w:rPr>
        <w:t>，</w:t>
      </w:r>
      <w:r w:rsidRPr="005720D3">
        <w:rPr>
          <w:rFonts w:ascii="宋体" w:eastAsia="宋体" w:hAnsi="宋体" w:hint="eastAsia"/>
        </w:rPr>
        <w:t>全国乘用车</w:t>
      </w:r>
      <w:r>
        <w:rPr>
          <w:rFonts w:ascii="宋体" w:eastAsia="宋体" w:hAnsi="宋体" w:hint="eastAsia"/>
        </w:rPr>
        <w:t>厂商</w:t>
      </w:r>
      <w:r w:rsidRPr="005720D3">
        <w:rPr>
          <w:rFonts w:ascii="宋体" w:eastAsia="宋体" w:hAnsi="宋体" w:hint="eastAsia"/>
        </w:rPr>
        <w:t>新能源批发146.7万辆，同比去年</w:t>
      </w:r>
      <w:r>
        <w:rPr>
          <w:rFonts w:ascii="宋体" w:eastAsia="宋体" w:hAnsi="宋体" w:hint="eastAsia"/>
        </w:rPr>
        <w:t>同期</w:t>
      </w:r>
      <w:r w:rsidRPr="005720D3">
        <w:rPr>
          <w:rFonts w:ascii="宋体" w:eastAsia="宋体" w:hAnsi="宋体" w:hint="eastAsia"/>
        </w:rPr>
        <w:t>增长53%，较上月同期增长6%</w:t>
      </w:r>
      <w:r>
        <w:rPr>
          <w:rFonts w:ascii="宋体" w:eastAsia="宋体" w:hAnsi="宋体" w:hint="eastAsia"/>
        </w:rPr>
        <w:t>，</w:t>
      </w:r>
      <w:r w:rsidRPr="005720D3">
        <w:rPr>
          <w:rFonts w:ascii="宋体" w:eastAsia="宋体" w:hAnsi="宋体" w:hint="eastAsia"/>
        </w:rPr>
        <w:t>今年以来累计批发1</w:t>
      </w:r>
      <w:r>
        <w:rPr>
          <w:rFonts w:ascii="宋体" w:eastAsia="宋体" w:hAnsi="宋体" w:hint="eastAsia"/>
        </w:rPr>
        <w:t>,</w:t>
      </w:r>
      <w:r w:rsidRPr="005720D3">
        <w:rPr>
          <w:rFonts w:ascii="宋体" w:eastAsia="宋体" w:hAnsi="宋体" w:hint="eastAsia"/>
        </w:rPr>
        <w:t>074.7万辆，同比增长39%。</w:t>
      </w:r>
    </w:p>
    <w:p w14:paraId="78C38E83" w14:textId="77777777" w:rsidR="005720D3" w:rsidRPr="005720D3" w:rsidRDefault="005720D3" w:rsidP="005720D3">
      <w:pPr>
        <w:rPr>
          <w:rFonts w:ascii="宋体" w:eastAsia="宋体" w:hAnsi="宋体" w:hint="eastAsia"/>
        </w:rPr>
      </w:pPr>
    </w:p>
    <w:p w14:paraId="65A878AF" w14:textId="698031E0" w:rsidR="002F2ACA" w:rsidRPr="00447CF1" w:rsidRDefault="002F2ACA" w:rsidP="002F2ACA">
      <w:pPr>
        <w:pStyle w:val="2"/>
        <w:spacing w:before="0" w:after="0" w:line="240" w:lineRule="auto"/>
        <w:ind w:left="0" w:firstLine="6"/>
        <w:rPr>
          <w:rFonts w:ascii="宋体" w:eastAsia="宋体" w:hAnsi="宋体" w:hint="eastAsia"/>
          <w:sz w:val="24"/>
          <w:szCs w:val="24"/>
        </w:rPr>
      </w:pPr>
      <w:r w:rsidRPr="00602669">
        <w:rPr>
          <w:rFonts w:ascii="宋体" w:eastAsia="宋体" w:hAnsi="宋体"/>
          <w:sz w:val="24"/>
          <w:szCs w:val="24"/>
        </w:rPr>
        <w:t>2024年</w:t>
      </w:r>
      <w:r w:rsidRPr="00602669">
        <w:rPr>
          <w:rFonts w:ascii="宋体" w:eastAsia="宋体" w:hAnsi="宋体" w:hint="eastAsia"/>
          <w:sz w:val="24"/>
          <w:szCs w:val="24"/>
        </w:rPr>
        <w:t>11</w:t>
      </w:r>
      <w:r w:rsidRPr="00602669">
        <w:rPr>
          <w:rFonts w:ascii="宋体" w:eastAsia="宋体" w:hAnsi="宋体"/>
          <w:sz w:val="24"/>
          <w:szCs w:val="24"/>
        </w:rPr>
        <w:t>月全国乘用车市场</w:t>
      </w:r>
      <w:r w:rsidRPr="00602669">
        <w:rPr>
          <w:rFonts w:ascii="宋体" w:eastAsia="宋体" w:hAnsi="宋体" w:hint="eastAsia"/>
          <w:sz w:val="24"/>
          <w:szCs w:val="24"/>
        </w:rPr>
        <w:t>零售</w:t>
      </w:r>
      <w:r w:rsidR="008476CF" w:rsidRPr="00602669">
        <w:rPr>
          <w:rFonts w:ascii="宋体" w:eastAsia="宋体" w:hAnsi="宋体" w:hint="eastAsia"/>
          <w:sz w:val="24"/>
          <w:szCs w:val="24"/>
        </w:rPr>
        <w:t>超强</w:t>
      </w:r>
    </w:p>
    <w:p w14:paraId="34EFE8AB" w14:textId="730F16D3" w:rsidR="00447CF1" w:rsidRPr="00602669" w:rsidRDefault="00447CF1" w:rsidP="00447CF1">
      <w:pPr>
        <w:jc w:val="center"/>
        <w:rPr>
          <w:rFonts w:ascii="宋体" w:eastAsia="宋体" w:hAnsi="宋体" w:hint="eastAsia"/>
        </w:rPr>
      </w:pPr>
      <w:r>
        <w:rPr>
          <w:rFonts w:ascii="宋体" w:eastAsia="宋体" w:hAnsi="宋体" w:hint="eastAsia"/>
          <w:noProof/>
          <w14:ligatures w14:val="standardContextual"/>
        </w:rPr>
        <w:drawing>
          <wp:inline distT="0" distB="0" distL="0" distR="0" wp14:anchorId="24EBA40D" wp14:editId="48AF3815">
            <wp:extent cx="5040000" cy="3526058"/>
            <wp:effectExtent l="0" t="0" r="8255" b="0"/>
            <wp:docPr id="10909369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936983" name="图片 1090936983"/>
                    <pic:cNvPicPr/>
                  </pic:nvPicPr>
                  <pic:blipFill>
                    <a:blip r:embed="rId9">
                      <a:extLst>
                        <a:ext uri="{28A0092B-C50C-407E-A947-70E740481C1C}">
                          <a14:useLocalDpi xmlns:a14="http://schemas.microsoft.com/office/drawing/2010/main" val="0"/>
                        </a:ext>
                      </a:extLst>
                    </a:blip>
                    <a:stretch>
                      <a:fillRect/>
                    </a:stretch>
                  </pic:blipFill>
                  <pic:spPr>
                    <a:xfrm>
                      <a:off x="0" y="0"/>
                      <a:ext cx="5040000" cy="3526058"/>
                    </a:xfrm>
                    <a:prstGeom prst="rect">
                      <a:avLst/>
                    </a:prstGeom>
                  </pic:spPr>
                </pic:pic>
              </a:graphicData>
            </a:graphic>
          </wp:inline>
        </w:drawing>
      </w:r>
    </w:p>
    <w:p w14:paraId="0FB4032E" w14:textId="0989143A" w:rsidR="00447CF1" w:rsidRDefault="002F2ACA" w:rsidP="00447CF1">
      <w:pPr>
        <w:ind w:firstLineChars="200" w:firstLine="420"/>
        <w:rPr>
          <w:rFonts w:ascii="宋体" w:eastAsia="宋体" w:hAnsi="宋体"/>
        </w:rPr>
      </w:pPr>
      <w:r w:rsidRPr="00602669">
        <w:rPr>
          <w:rFonts w:ascii="宋体" w:eastAsia="宋体" w:hAnsi="宋体" w:hint="eastAsia"/>
        </w:rPr>
        <w:t>11月第</w:t>
      </w:r>
      <w:r w:rsidR="00447CF1">
        <w:rPr>
          <w:rFonts w:ascii="宋体" w:eastAsia="宋体" w:hAnsi="宋体" w:hint="eastAsia"/>
        </w:rPr>
        <w:t>一</w:t>
      </w:r>
      <w:r w:rsidRPr="00602669">
        <w:rPr>
          <w:rFonts w:ascii="宋体" w:eastAsia="宋体" w:hAnsi="宋体" w:hint="eastAsia"/>
        </w:rPr>
        <w:t>周乘用车</w:t>
      </w:r>
      <w:r w:rsidRPr="00602669">
        <w:rPr>
          <w:rFonts w:ascii="宋体" w:eastAsia="宋体" w:hAnsi="宋体"/>
        </w:rPr>
        <w:t>市场</w:t>
      </w:r>
      <w:r w:rsidRPr="00602669">
        <w:rPr>
          <w:rFonts w:ascii="宋体" w:eastAsia="宋体" w:hAnsi="宋体" w:hint="eastAsia"/>
        </w:rPr>
        <w:t>日均</w:t>
      </w:r>
      <w:r w:rsidRPr="00602669">
        <w:rPr>
          <w:rFonts w:ascii="宋体" w:eastAsia="宋体" w:hAnsi="宋体"/>
        </w:rPr>
        <w:t>零售</w:t>
      </w:r>
      <w:r w:rsidRPr="00602669">
        <w:rPr>
          <w:rFonts w:ascii="宋体" w:eastAsia="宋体" w:hAnsi="宋体" w:hint="eastAsia"/>
        </w:rPr>
        <w:t>5.7</w:t>
      </w:r>
      <w:r w:rsidRPr="00602669">
        <w:rPr>
          <w:rFonts w:ascii="宋体" w:eastAsia="宋体" w:hAnsi="宋体"/>
        </w:rPr>
        <w:t>万辆，同比去年</w:t>
      </w:r>
      <w:r w:rsidR="00287157">
        <w:rPr>
          <w:rFonts w:ascii="宋体" w:eastAsia="宋体" w:hAnsi="宋体" w:hint="eastAsia"/>
        </w:rPr>
        <w:t>11月</w:t>
      </w:r>
      <w:r w:rsidR="00447CF1">
        <w:rPr>
          <w:rFonts w:ascii="宋体" w:eastAsia="宋体" w:hAnsi="宋体" w:hint="eastAsia"/>
        </w:rPr>
        <w:t>同期</w:t>
      </w:r>
      <w:r w:rsidRPr="00602669">
        <w:rPr>
          <w:rFonts w:ascii="宋体" w:eastAsia="宋体" w:hAnsi="宋体" w:hint="eastAsia"/>
        </w:rPr>
        <w:t>增</w:t>
      </w:r>
      <w:r w:rsidR="00447CF1">
        <w:rPr>
          <w:rFonts w:ascii="宋体" w:eastAsia="宋体" w:hAnsi="宋体" w:hint="eastAsia"/>
        </w:rPr>
        <w:t>长</w:t>
      </w:r>
      <w:r w:rsidRPr="00602669">
        <w:rPr>
          <w:rFonts w:ascii="宋体" w:eastAsia="宋体" w:hAnsi="宋体" w:hint="eastAsia"/>
        </w:rPr>
        <w:t>29</w:t>
      </w:r>
      <w:r w:rsidRPr="00602669">
        <w:rPr>
          <w:rFonts w:ascii="宋体" w:eastAsia="宋体" w:hAnsi="宋体"/>
        </w:rPr>
        <w:t>%，较上月同期</w:t>
      </w:r>
      <w:r w:rsidR="00447CF1">
        <w:rPr>
          <w:rFonts w:ascii="宋体" w:eastAsia="宋体" w:hAnsi="宋体" w:hint="eastAsia"/>
        </w:rPr>
        <w:t>下</w:t>
      </w:r>
      <w:r w:rsidRPr="00602669">
        <w:rPr>
          <w:rFonts w:ascii="宋体" w:eastAsia="宋体" w:hAnsi="宋体" w:hint="eastAsia"/>
        </w:rPr>
        <w:t>降3</w:t>
      </w:r>
      <w:r w:rsidRPr="00602669">
        <w:rPr>
          <w:rFonts w:ascii="宋体" w:eastAsia="宋体" w:hAnsi="宋体"/>
        </w:rPr>
        <w:t>%。</w:t>
      </w:r>
    </w:p>
    <w:p w14:paraId="39117F78" w14:textId="02846B9B" w:rsidR="00447CF1" w:rsidRDefault="002F2ACA" w:rsidP="00447CF1">
      <w:pPr>
        <w:ind w:firstLineChars="200" w:firstLine="420"/>
        <w:rPr>
          <w:rFonts w:ascii="宋体" w:eastAsia="宋体" w:hAnsi="宋体"/>
        </w:rPr>
      </w:pPr>
      <w:r w:rsidRPr="00602669">
        <w:rPr>
          <w:rFonts w:ascii="宋体" w:eastAsia="宋体" w:hAnsi="宋体"/>
        </w:rPr>
        <w:t>11月第</w:t>
      </w:r>
      <w:r w:rsidR="00447CF1">
        <w:rPr>
          <w:rFonts w:ascii="宋体" w:eastAsia="宋体" w:hAnsi="宋体" w:hint="eastAsia"/>
        </w:rPr>
        <w:t>二</w:t>
      </w:r>
      <w:r w:rsidRPr="00602669">
        <w:rPr>
          <w:rFonts w:ascii="宋体" w:eastAsia="宋体" w:hAnsi="宋体"/>
        </w:rPr>
        <w:t>周乘用车市场日均零售</w:t>
      </w:r>
      <w:r w:rsidRPr="00602669">
        <w:rPr>
          <w:rFonts w:ascii="宋体" w:eastAsia="宋体" w:hAnsi="宋体" w:hint="eastAsia"/>
        </w:rPr>
        <w:t>7.7</w:t>
      </w:r>
      <w:r w:rsidRPr="00602669">
        <w:rPr>
          <w:rFonts w:ascii="宋体" w:eastAsia="宋体" w:hAnsi="宋体"/>
        </w:rPr>
        <w:t>万辆，同比去年</w:t>
      </w:r>
      <w:r w:rsidR="00287157">
        <w:rPr>
          <w:rFonts w:ascii="宋体" w:eastAsia="宋体" w:hAnsi="宋体" w:hint="eastAsia"/>
        </w:rPr>
        <w:t>11月</w:t>
      </w:r>
      <w:r w:rsidR="00447CF1">
        <w:rPr>
          <w:rFonts w:ascii="宋体" w:eastAsia="宋体" w:hAnsi="宋体" w:hint="eastAsia"/>
        </w:rPr>
        <w:t>同期</w:t>
      </w:r>
      <w:r w:rsidRPr="00602669">
        <w:rPr>
          <w:rFonts w:ascii="宋体" w:eastAsia="宋体" w:hAnsi="宋体"/>
        </w:rPr>
        <w:t>增</w:t>
      </w:r>
      <w:r w:rsidR="00447CF1">
        <w:rPr>
          <w:rFonts w:ascii="宋体" w:eastAsia="宋体" w:hAnsi="宋体" w:hint="eastAsia"/>
        </w:rPr>
        <w:t>长</w:t>
      </w:r>
      <w:r w:rsidRPr="00602669">
        <w:rPr>
          <w:rFonts w:ascii="宋体" w:eastAsia="宋体" w:hAnsi="宋体" w:hint="eastAsia"/>
        </w:rPr>
        <w:t>31</w:t>
      </w:r>
      <w:r w:rsidRPr="00602669">
        <w:rPr>
          <w:rFonts w:ascii="宋体" w:eastAsia="宋体" w:hAnsi="宋体"/>
        </w:rPr>
        <w:t>%，较上月同期</w:t>
      </w:r>
      <w:r w:rsidRPr="00602669">
        <w:rPr>
          <w:rFonts w:ascii="宋体" w:eastAsia="宋体" w:hAnsi="宋体" w:hint="eastAsia"/>
        </w:rPr>
        <w:t>增</w:t>
      </w:r>
      <w:r w:rsidR="00447CF1">
        <w:rPr>
          <w:rFonts w:ascii="宋体" w:eastAsia="宋体" w:hAnsi="宋体" w:hint="eastAsia"/>
        </w:rPr>
        <w:t>长</w:t>
      </w:r>
      <w:r w:rsidRPr="00602669">
        <w:rPr>
          <w:rFonts w:ascii="宋体" w:eastAsia="宋体" w:hAnsi="宋体" w:hint="eastAsia"/>
        </w:rPr>
        <w:t>10</w:t>
      </w:r>
      <w:r w:rsidRPr="00602669">
        <w:rPr>
          <w:rFonts w:ascii="宋体" w:eastAsia="宋体" w:hAnsi="宋体"/>
        </w:rPr>
        <w:t>%。</w:t>
      </w:r>
    </w:p>
    <w:p w14:paraId="76F10617" w14:textId="78156AA3" w:rsidR="00447CF1" w:rsidRDefault="002F2ACA" w:rsidP="00447CF1">
      <w:pPr>
        <w:ind w:firstLineChars="200" w:firstLine="420"/>
        <w:rPr>
          <w:rFonts w:ascii="宋体" w:eastAsia="宋体" w:hAnsi="宋体"/>
        </w:rPr>
      </w:pPr>
      <w:r w:rsidRPr="00602669">
        <w:rPr>
          <w:rFonts w:ascii="宋体" w:eastAsia="宋体" w:hAnsi="宋体"/>
        </w:rPr>
        <w:t>11月第</w:t>
      </w:r>
      <w:r w:rsidR="00447CF1">
        <w:rPr>
          <w:rFonts w:ascii="宋体" w:eastAsia="宋体" w:hAnsi="宋体" w:hint="eastAsia"/>
        </w:rPr>
        <w:t>三</w:t>
      </w:r>
      <w:r w:rsidRPr="00602669">
        <w:rPr>
          <w:rFonts w:ascii="宋体" w:eastAsia="宋体" w:hAnsi="宋体"/>
        </w:rPr>
        <w:t>周乘用车市场日均零售</w:t>
      </w:r>
      <w:r w:rsidRPr="00602669">
        <w:rPr>
          <w:rFonts w:ascii="宋体" w:eastAsia="宋体" w:hAnsi="宋体" w:hint="eastAsia"/>
        </w:rPr>
        <w:t>7.6</w:t>
      </w:r>
      <w:r w:rsidRPr="00602669">
        <w:rPr>
          <w:rFonts w:ascii="宋体" w:eastAsia="宋体" w:hAnsi="宋体"/>
        </w:rPr>
        <w:t>万辆，同比去年</w:t>
      </w:r>
      <w:r w:rsidR="00287157">
        <w:rPr>
          <w:rFonts w:ascii="宋体" w:eastAsia="宋体" w:hAnsi="宋体" w:hint="eastAsia"/>
        </w:rPr>
        <w:t>11月</w:t>
      </w:r>
      <w:r w:rsidR="00447CF1">
        <w:rPr>
          <w:rFonts w:ascii="宋体" w:eastAsia="宋体" w:hAnsi="宋体" w:hint="eastAsia"/>
        </w:rPr>
        <w:t>同期</w:t>
      </w:r>
      <w:r w:rsidRPr="00602669">
        <w:rPr>
          <w:rFonts w:ascii="宋体" w:eastAsia="宋体" w:hAnsi="宋体"/>
        </w:rPr>
        <w:t>增</w:t>
      </w:r>
      <w:r w:rsidR="00447CF1">
        <w:rPr>
          <w:rFonts w:ascii="宋体" w:eastAsia="宋体" w:hAnsi="宋体" w:hint="eastAsia"/>
        </w:rPr>
        <w:t>长</w:t>
      </w:r>
      <w:r w:rsidRPr="00602669">
        <w:rPr>
          <w:rFonts w:ascii="宋体" w:eastAsia="宋体" w:hAnsi="宋体" w:hint="eastAsia"/>
        </w:rPr>
        <w:t>26</w:t>
      </w:r>
      <w:r w:rsidRPr="00602669">
        <w:rPr>
          <w:rFonts w:ascii="宋体" w:eastAsia="宋体" w:hAnsi="宋体"/>
        </w:rPr>
        <w:t>%，较上月同期</w:t>
      </w:r>
      <w:r w:rsidRPr="00602669">
        <w:rPr>
          <w:rFonts w:ascii="宋体" w:eastAsia="宋体" w:hAnsi="宋体" w:hint="eastAsia"/>
        </w:rPr>
        <w:t>增</w:t>
      </w:r>
      <w:r w:rsidR="00447CF1">
        <w:rPr>
          <w:rFonts w:ascii="宋体" w:eastAsia="宋体" w:hAnsi="宋体" w:hint="eastAsia"/>
        </w:rPr>
        <w:t>长</w:t>
      </w:r>
      <w:r w:rsidRPr="00602669">
        <w:rPr>
          <w:rFonts w:ascii="宋体" w:eastAsia="宋体" w:hAnsi="宋体" w:hint="eastAsia"/>
        </w:rPr>
        <w:t>6</w:t>
      </w:r>
      <w:r w:rsidRPr="00602669">
        <w:rPr>
          <w:rFonts w:ascii="宋体" w:eastAsia="宋体" w:hAnsi="宋体"/>
        </w:rPr>
        <w:t>%。</w:t>
      </w:r>
    </w:p>
    <w:p w14:paraId="4F254F3D" w14:textId="5D60E309" w:rsidR="001E7BBE" w:rsidRPr="00602669" w:rsidRDefault="001E7BBE" w:rsidP="00447CF1">
      <w:pPr>
        <w:ind w:firstLineChars="200" w:firstLine="420"/>
        <w:rPr>
          <w:rFonts w:ascii="宋体" w:eastAsia="宋体" w:hAnsi="宋体" w:hint="eastAsia"/>
        </w:rPr>
      </w:pPr>
      <w:r w:rsidRPr="00602669">
        <w:rPr>
          <w:rFonts w:ascii="宋体" w:eastAsia="宋体" w:hAnsi="宋体"/>
        </w:rPr>
        <w:t>11月第</w:t>
      </w:r>
      <w:r w:rsidR="00447CF1">
        <w:rPr>
          <w:rFonts w:ascii="宋体" w:eastAsia="宋体" w:hAnsi="宋体" w:hint="eastAsia"/>
        </w:rPr>
        <w:t>四</w:t>
      </w:r>
      <w:r w:rsidRPr="00602669">
        <w:rPr>
          <w:rFonts w:ascii="宋体" w:eastAsia="宋体" w:hAnsi="宋体"/>
        </w:rPr>
        <w:t>周乘用车市场日均零售</w:t>
      </w:r>
      <w:r w:rsidRPr="00602669">
        <w:rPr>
          <w:rFonts w:ascii="宋体" w:eastAsia="宋体" w:hAnsi="宋体" w:hint="eastAsia"/>
        </w:rPr>
        <w:t>13.</w:t>
      </w:r>
      <w:r w:rsidR="00527B8D" w:rsidRPr="00602669">
        <w:rPr>
          <w:rFonts w:ascii="宋体" w:eastAsia="宋体" w:hAnsi="宋体" w:hint="eastAsia"/>
        </w:rPr>
        <w:t>5</w:t>
      </w:r>
      <w:r w:rsidRPr="00602669">
        <w:rPr>
          <w:rFonts w:ascii="宋体" w:eastAsia="宋体" w:hAnsi="宋体"/>
        </w:rPr>
        <w:t>万辆，同比去年</w:t>
      </w:r>
      <w:r w:rsidR="00287157">
        <w:rPr>
          <w:rFonts w:ascii="宋体" w:eastAsia="宋体" w:hAnsi="宋体" w:hint="eastAsia"/>
        </w:rPr>
        <w:t>11月</w:t>
      </w:r>
      <w:r w:rsidR="00447CF1">
        <w:rPr>
          <w:rFonts w:ascii="宋体" w:eastAsia="宋体" w:hAnsi="宋体" w:hint="eastAsia"/>
        </w:rPr>
        <w:t>同期</w:t>
      </w:r>
      <w:r w:rsidR="00287157">
        <w:rPr>
          <w:rFonts w:ascii="宋体" w:eastAsia="宋体" w:hAnsi="宋体" w:hint="eastAsia"/>
        </w:rPr>
        <w:t>基本</w:t>
      </w:r>
      <w:r w:rsidR="00447CF1">
        <w:rPr>
          <w:rFonts w:ascii="宋体" w:eastAsia="宋体" w:hAnsi="宋体" w:hint="eastAsia"/>
        </w:rPr>
        <w:t>持平</w:t>
      </w:r>
      <w:r w:rsidRPr="00602669">
        <w:rPr>
          <w:rFonts w:ascii="宋体" w:eastAsia="宋体" w:hAnsi="宋体"/>
        </w:rPr>
        <w:t>，较上月同期</w:t>
      </w:r>
      <w:r w:rsidRPr="00602669">
        <w:rPr>
          <w:rFonts w:ascii="宋体" w:eastAsia="宋体" w:hAnsi="宋体" w:hint="eastAsia"/>
        </w:rPr>
        <w:t>增</w:t>
      </w:r>
      <w:r w:rsidR="00447CF1">
        <w:rPr>
          <w:rFonts w:ascii="宋体" w:eastAsia="宋体" w:hAnsi="宋体" w:hint="eastAsia"/>
        </w:rPr>
        <w:t>长</w:t>
      </w:r>
      <w:r w:rsidRPr="00602669">
        <w:rPr>
          <w:rFonts w:ascii="宋体" w:eastAsia="宋体" w:hAnsi="宋体" w:hint="eastAsia"/>
        </w:rPr>
        <w:t>3</w:t>
      </w:r>
      <w:r w:rsidR="00527B8D" w:rsidRPr="00602669">
        <w:rPr>
          <w:rFonts w:ascii="宋体" w:eastAsia="宋体" w:hAnsi="宋体" w:hint="eastAsia"/>
        </w:rPr>
        <w:t>8</w:t>
      </w:r>
      <w:r w:rsidRPr="00602669">
        <w:rPr>
          <w:rFonts w:ascii="宋体" w:eastAsia="宋体" w:hAnsi="宋体"/>
        </w:rPr>
        <w:t>%。</w:t>
      </w:r>
    </w:p>
    <w:p w14:paraId="5317FF91" w14:textId="04071BC8" w:rsidR="002F2ACA" w:rsidRPr="00447CF1" w:rsidRDefault="00447CF1" w:rsidP="002F2ACA">
      <w:pPr>
        <w:ind w:firstLineChars="202" w:firstLine="426"/>
        <w:rPr>
          <w:rFonts w:ascii="宋体" w:eastAsia="宋体" w:hAnsi="宋体" w:hint="eastAsia"/>
          <w:b/>
          <w:bCs/>
        </w:rPr>
      </w:pPr>
      <w:r w:rsidRPr="00447CF1">
        <w:rPr>
          <w:rFonts w:ascii="宋体" w:eastAsia="宋体" w:hAnsi="宋体" w:hint="eastAsia"/>
          <w:b/>
          <w:bCs/>
        </w:rPr>
        <w:lastRenderedPageBreak/>
        <w:t>初步统计</w:t>
      </w:r>
      <w:r w:rsidR="00287157">
        <w:rPr>
          <w:rFonts w:ascii="宋体" w:eastAsia="宋体" w:hAnsi="宋体" w:hint="eastAsia"/>
          <w:b/>
          <w:bCs/>
        </w:rPr>
        <w:t>：</w:t>
      </w:r>
      <w:r w:rsidR="00527B8D" w:rsidRPr="00447CF1">
        <w:rPr>
          <w:rFonts w:ascii="宋体" w:eastAsia="宋体" w:hAnsi="宋体"/>
          <w:b/>
          <w:bCs/>
        </w:rPr>
        <w:t>11月1-30日</w:t>
      </w:r>
      <w:r w:rsidRPr="00447CF1">
        <w:rPr>
          <w:rFonts w:ascii="宋体" w:eastAsia="宋体" w:hAnsi="宋体" w:hint="eastAsia"/>
          <w:b/>
          <w:bCs/>
        </w:rPr>
        <w:t>，乘用车</w:t>
      </w:r>
      <w:r w:rsidR="00527B8D" w:rsidRPr="00447CF1">
        <w:rPr>
          <w:rFonts w:ascii="宋体" w:eastAsia="宋体" w:hAnsi="宋体"/>
          <w:b/>
          <w:bCs/>
        </w:rPr>
        <w:t>市场零售244.6万辆，同比去年</w:t>
      </w:r>
      <w:r w:rsidRPr="00447CF1">
        <w:rPr>
          <w:rFonts w:ascii="宋体" w:eastAsia="宋体" w:hAnsi="宋体" w:hint="eastAsia"/>
          <w:b/>
          <w:bCs/>
        </w:rPr>
        <w:t>同期</w:t>
      </w:r>
      <w:r w:rsidR="00527B8D" w:rsidRPr="00447CF1">
        <w:rPr>
          <w:rFonts w:ascii="宋体" w:eastAsia="宋体" w:hAnsi="宋体"/>
          <w:b/>
          <w:bCs/>
        </w:rPr>
        <w:t>增长18%，较上月同期增长8%</w:t>
      </w:r>
      <w:r w:rsidR="00287157">
        <w:rPr>
          <w:rFonts w:ascii="宋体" w:eastAsia="宋体" w:hAnsi="宋体" w:hint="eastAsia"/>
          <w:b/>
          <w:bCs/>
        </w:rPr>
        <w:t>；</w:t>
      </w:r>
      <w:r w:rsidR="00527B8D" w:rsidRPr="00447CF1">
        <w:rPr>
          <w:rFonts w:ascii="宋体" w:eastAsia="宋体" w:hAnsi="宋体"/>
          <w:b/>
          <w:bCs/>
        </w:rPr>
        <w:t>今年以来累计零售2</w:t>
      </w:r>
      <w:r w:rsidRPr="00447CF1">
        <w:rPr>
          <w:rFonts w:ascii="宋体" w:eastAsia="宋体" w:hAnsi="宋体" w:hint="eastAsia"/>
          <w:b/>
          <w:bCs/>
        </w:rPr>
        <w:t>,</w:t>
      </w:r>
      <w:r w:rsidR="00527B8D" w:rsidRPr="00447CF1">
        <w:rPr>
          <w:rFonts w:ascii="宋体" w:eastAsia="宋体" w:hAnsi="宋体"/>
          <w:b/>
          <w:bCs/>
        </w:rPr>
        <w:t>028.1万辆，同比增长5%</w:t>
      </w:r>
      <w:r w:rsidR="001E7BBE" w:rsidRPr="00447CF1">
        <w:rPr>
          <w:rFonts w:ascii="宋体" w:eastAsia="宋体" w:hAnsi="宋体"/>
          <w:b/>
          <w:bCs/>
        </w:rPr>
        <w:t>。</w:t>
      </w:r>
    </w:p>
    <w:p w14:paraId="5AB43C89" w14:textId="2B435FAF" w:rsidR="002F2ACA" w:rsidRPr="00602669" w:rsidRDefault="008476CF" w:rsidP="002F2ACA">
      <w:pPr>
        <w:ind w:firstLineChars="202" w:firstLine="424"/>
        <w:rPr>
          <w:rFonts w:ascii="宋体" w:eastAsia="宋体" w:hAnsi="宋体" w:hint="eastAsia"/>
        </w:rPr>
      </w:pPr>
      <w:r w:rsidRPr="00602669">
        <w:rPr>
          <w:rFonts w:ascii="宋体" w:eastAsia="宋体" w:hAnsi="宋体" w:hint="eastAsia"/>
        </w:rPr>
        <w:t>政策补贴的效果特别好，</w:t>
      </w:r>
      <w:r w:rsidR="002F2ACA" w:rsidRPr="00602669">
        <w:rPr>
          <w:rFonts w:ascii="宋体" w:eastAsia="宋体" w:hAnsi="宋体"/>
        </w:rPr>
        <w:t>11月年末市场保持旺销</w:t>
      </w:r>
      <w:r w:rsidRPr="00602669">
        <w:rPr>
          <w:rFonts w:ascii="宋体" w:eastAsia="宋体" w:hAnsi="宋体" w:hint="eastAsia"/>
        </w:rPr>
        <w:t>。以旧换新的</w:t>
      </w:r>
      <w:r w:rsidR="002F2ACA" w:rsidRPr="00602669">
        <w:rPr>
          <w:rFonts w:ascii="宋体" w:eastAsia="宋体" w:hAnsi="宋体"/>
        </w:rPr>
        <w:t>政策作用力较强，部分地区有置换补贴额度即将用完的传闻加速消费者成交</w:t>
      </w:r>
      <w:r w:rsidR="002F2ACA" w:rsidRPr="00602669">
        <w:rPr>
          <w:rFonts w:ascii="宋体" w:eastAsia="宋体" w:hAnsi="宋体" w:hint="eastAsia"/>
        </w:rPr>
        <w:t>，实际地方补贴也是国家特别国债的钱，肯定能持续到年底，因此11月零售表现很好</w:t>
      </w:r>
      <w:r w:rsidR="002F2ACA" w:rsidRPr="00602669">
        <w:rPr>
          <w:rFonts w:ascii="宋体" w:eastAsia="宋体" w:hAnsi="宋体"/>
        </w:rPr>
        <w:t>。</w:t>
      </w:r>
      <w:r w:rsidR="002F2ACA" w:rsidRPr="00602669">
        <w:rPr>
          <w:rFonts w:ascii="宋体" w:eastAsia="宋体" w:hAnsi="宋体" w:hint="eastAsia"/>
        </w:rPr>
        <w:t>在国家报废更新和各地以旧换新政策的补贴鼓励下，近期的购车消费实现强势增长的良好局面。</w:t>
      </w:r>
    </w:p>
    <w:p w14:paraId="4F832BF6" w14:textId="10033DC4" w:rsidR="002F2ACA" w:rsidRDefault="002F2ACA" w:rsidP="002F2ACA">
      <w:pPr>
        <w:ind w:firstLineChars="202" w:firstLine="424"/>
        <w:rPr>
          <w:rFonts w:ascii="宋体" w:eastAsia="宋体" w:hAnsi="宋体"/>
        </w:rPr>
      </w:pPr>
      <w:r w:rsidRPr="00602669">
        <w:rPr>
          <w:rFonts w:ascii="宋体" w:eastAsia="宋体" w:hAnsi="宋体" w:hint="eastAsia"/>
        </w:rPr>
        <w:t>尤其是各地以旧换新政策对电动车的补贴比油车高出1000-5000元，很多地方的补贴差距较小，实现了公平竞争油电同权的趋势，这是地方政策的巨大亮点。国家报废更新政策对新能源车照顾力度超强，国家给地方的钱，而地方的政策油电补贴更均衡后，对经销商的生存压力改善是有促进的。</w:t>
      </w:r>
    </w:p>
    <w:p w14:paraId="0B10170A" w14:textId="77777777" w:rsidR="00602669" w:rsidRPr="00602669" w:rsidRDefault="00602669" w:rsidP="002F2ACA">
      <w:pPr>
        <w:ind w:firstLineChars="202" w:firstLine="424"/>
        <w:rPr>
          <w:rFonts w:ascii="宋体" w:eastAsia="宋体" w:hAnsi="宋体" w:hint="eastAsia"/>
        </w:rPr>
      </w:pPr>
    </w:p>
    <w:p w14:paraId="7E641B42" w14:textId="2190BB8B" w:rsidR="002F2ACA" w:rsidRPr="00287157" w:rsidRDefault="002F2ACA" w:rsidP="002F2ACA">
      <w:pPr>
        <w:pStyle w:val="2"/>
        <w:spacing w:before="0" w:after="0" w:line="240" w:lineRule="auto"/>
        <w:ind w:left="0" w:firstLine="6"/>
        <w:rPr>
          <w:rFonts w:ascii="宋体" w:eastAsia="宋体" w:hAnsi="宋体" w:hint="eastAsia"/>
          <w:sz w:val="24"/>
          <w:szCs w:val="24"/>
        </w:rPr>
      </w:pPr>
      <w:r w:rsidRPr="00602669">
        <w:rPr>
          <w:rFonts w:ascii="宋体" w:eastAsia="宋体" w:hAnsi="宋体"/>
          <w:sz w:val="24"/>
          <w:szCs w:val="24"/>
        </w:rPr>
        <w:t>20</w:t>
      </w:r>
      <w:r w:rsidRPr="00602669">
        <w:rPr>
          <w:rFonts w:ascii="宋体" w:eastAsia="宋体" w:hAnsi="宋体" w:hint="eastAsia"/>
          <w:sz w:val="24"/>
          <w:szCs w:val="24"/>
        </w:rPr>
        <w:t>2</w:t>
      </w:r>
      <w:r w:rsidRPr="00602669">
        <w:rPr>
          <w:rFonts w:ascii="宋体" w:eastAsia="宋体" w:hAnsi="宋体"/>
          <w:sz w:val="24"/>
          <w:szCs w:val="24"/>
        </w:rPr>
        <w:t>4</w:t>
      </w:r>
      <w:r w:rsidRPr="00602669">
        <w:rPr>
          <w:rFonts w:ascii="宋体" w:eastAsia="宋体" w:hAnsi="宋体" w:hint="eastAsia"/>
          <w:sz w:val="24"/>
          <w:szCs w:val="24"/>
        </w:rPr>
        <w:t>年11月全国乘用车</w:t>
      </w:r>
      <w:r w:rsidR="005720D3">
        <w:rPr>
          <w:rFonts w:ascii="宋体" w:eastAsia="宋体" w:hAnsi="宋体" w:hint="eastAsia"/>
          <w:sz w:val="24"/>
          <w:szCs w:val="24"/>
        </w:rPr>
        <w:t>厂商</w:t>
      </w:r>
      <w:r w:rsidRPr="00602669">
        <w:rPr>
          <w:rFonts w:ascii="宋体" w:eastAsia="宋体" w:hAnsi="宋体" w:hint="eastAsia"/>
          <w:sz w:val="24"/>
          <w:szCs w:val="24"/>
        </w:rPr>
        <w:t>销量</w:t>
      </w:r>
      <w:r w:rsidR="008476CF" w:rsidRPr="00602669">
        <w:rPr>
          <w:rFonts w:ascii="宋体" w:eastAsia="宋体" w:hAnsi="宋体" w:hint="eastAsia"/>
          <w:sz w:val="24"/>
          <w:szCs w:val="24"/>
        </w:rPr>
        <w:t>超强</w:t>
      </w:r>
    </w:p>
    <w:p w14:paraId="7D1D4491" w14:textId="31B8FDEF" w:rsidR="00287157" w:rsidRPr="00602669" w:rsidRDefault="00287157" w:rsidP="00287157">
      <w:pPr>
        <w:jc w:val="center"/>
        <w:rPr>
          <w:rFonts w:ascii="宋体" w:eastAsia="宋体" w:hAnsi="宋体" w:hint="eastAsia"/>
          <w:color w:val="FF0000"/>
        </w:rPr>
      </w:pPr>
      <w:r>
        <w:rPr>
          <w:rFonts w:ascii="宋体" w:eastAsia="宋体" w:hAnsi="宋体" w:hint="eastAsia"/>
          <w:noProof/>
          <w:color w:val="FF0000"/>
          <w14:ligatures w14:val="standardContextual"/>
        </w:rPr>
        <w:drawing>
          <wp:inline distT="0" distB="0" distL="0" distR="0" wp14:anchorId="20F28F18" wp14:editId="541C8879">
            <wp:extent cx="5040000" cy="3518170"/>
            <wp:effectExtent l="0" t="0" r="8255" b="6350"/>
            <wp:docPr id="100519600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196000" name="图片 1005196000"/>
                    <pic:cNvPicPr/>
                  </pic:nvPicPr>
                  <pic:blipFill>
                    <a:blip r:embed="rId10">
                      <a:extLst>
                        <a:ext uri="{28A0092B-C50C-407E-A947-70E740481C1C}">
                          <a14:useLocalDpi xmlns:a14="http://schemas.microsoft.com/office/drawing/2010/main" val="0"/>
                        </a:ext>
                      </a:extLst>
                    </a:blip>
                    <a:stretch>
                      <a:fillRect/>
                    </a:stretch>
                  </pic:blipFill>
                  <pic:spPr>
                    <a:xfrm>
                      <a:off x="0" y="0"/>
                      <a:ext cx="5040000" cy="3518170"/>
                    </a:xfrm>
                    <a:prstGeom prst="rect">
                      <a:avLst/>
                    </a:prstGeom>
                  </pic:spPr>
                </pic:pic>
              </a:graphicData>
            </a:graphic>
          </wp:inline>
        </w:drawing>
      </w:r>
    </w:p>
    <w:p w14:paraId="6176ACCF" w14:textId="51C990AB" w:rsidR="002F2ACA" w:rsidRPr="00602669" w:rsidRDefault="002F2ACA" w:rsidP="00287157">
      <w:pPr>
        <w:ind w:firstLineChars="200" w:firstLine="420"/>
        <w:rPr>
          <w:rFonts w:ascii="宋体" w:eastAsia="宋体" w:hAnsi="宋体" w:hint="eastAsia"/>
        </w:rPr>
      </w:pPr>
      <w:r w:rsidRPr="00602669">
        <w:rPr>
          <w:rFonts w:ascii="宋体" w:eastAsia="宋体" w:hAnsi="宋体" w:hint="eastAsia"/>
        </w:rPr>
        <w:t>11月</w:t>
      </w:r>
      <w:r w:rsidRPr="00602669">
        <w:rPr>
          <w:rFonts w:ascii="宋体" w:eastAsia="宋体" w:hAnsi="宋体"/>
        </w:rPr>
        <w:t>第</w:t>
      </w:r>
      <w:r w:rsidR="00287157">
        <w:rPr>
          <w:rFonts w:ascii="宋体" w:eastAsia="宋体" w:hAnsi="宋体" w:hint="eastAsia"/>
        </w:rPr>
        <w:t>一</w:t>
      </w:r>
      <w:r w:rsidRPr="00602669">
        <w:rPr>
          <w:rFonts w:ascii="宋体" w:eastAsia="宋体" w:hAnsi="宋体"/>
        </w:rPr>
        <w:t>周</w:t>
      </w:r>
      <w:r w:rsidR="00287157">
        <w:rPr>
          <w:rFonts w:ascii="宋体" w:eastAsia="宋体" w:hAnsi="宋体" w:hint="eastAsia"/>
        </w:rPr>
        <w:t>乘用车厂商</w:t>
      </w:r>
      <w:r w:rsidRPr="00602669">
        <w:rPr>
          <w:rFonts w:ascii="宋体" w:eastAsia="宋体" w:hAnsi="宋体"/>
        </w:rPr>
        <w:t>批发日均</w:t>
      </w:r>
      <w:r w:rsidRPr="00602669">
        <w:rPr>
          <w:rFonts w:ascii="宋体" w:eastAsia="宋体" w:hAnsi="宋体" w:hint="eastAsia"/>
        </w:rPr>
        <w:t>6.7</w:t>
      </w:r>
      <w:r w:rsidR="00287157">
        <w:rPr>
          <w:rFonts w:ascii="宋体" w:eastAsia="宋体" w:hAnsi="宋体"/>
        </w:rPr>
        <w:t>万辆</w:t>
      </w:r>
      <w:r w:rsidRPr="00602669">
        <w:rPr>
          <w:rFonts w:ascii="宋体" w:eastAsia="宋体" w:hAnsi="宋体"/>
        </w:rPr>
        <w:t>，同比去年</w:t>
      </w:r>
      <w:r w:rsidRPr="00602669">
        <w:rPr>
          <w:rFonts w:ascii="宋体" w:eastAsia="宋体" w:hAnsi="宋体" w:hint="eastAsia"/>
        </w:rPr>
        <w:t>1</w:t>
      </w:r>
      <w:r w:rsidR="00527B8D" w:rsidRPr="00602669">
        <w:rPr>
          <w:rFonts w:ascii="宋体" w:eastAsia="宋体" w:hAnsi="宋体" w:hint="eastAsia"/>
        </w:rPr>
        <w:t>1</w:t>
      </w:r>
      <w:r w:rsidRPr="00602669">
        <w:rPr>
          <w:rFonts w:ascii="宋体" w:eastAsia="宋体" w:hAnsi="宋体" w:hint="eastAsia"/>
        </w:rPr>
        <w:t>月</w:t>
      </w:r>
      <w:r w:rsidR="00287157">
        <w:rPr>
          <w:rFonts w:ascii="宋体" w:eastAsia="宋体" w:hAnsi="宋体" w:hint="eastAsia"/>
        </w:rPr>
        <w:t>同期</w:t>
      </w:r>
      <w:r w:rsidRPr="00602669">
        <w:rPr>
          <w:rFonts w:ascii="宋体" w:eastAsia="宋体" w:hAnsi="宋体" w:hint="eastAsia"/>
        </w:rPr>
        <w:t>增</w:t>
      </w:r>
      <w:r w:rsidR="00287157">
        <w:rPr>
          <w:rFonts w:ascii="宋体" w:eastAsia="宋体" w:hAnsi="宋体" w:hint="eastAsia"/>
        </w:rPr>
        <w:t>长</w:t>
      </w:r>
      <w:r w:rsidRPr="00602669">
        <w:rPr>
          <w:rFonts w:ascii="宋体" w:eastAsia="宋体" w:hAnsi="宋体" w:hint="eastAsia"/>
        </w:rPr>
        <w:t>41</w:t>
      </w:r>
      <w:r w:rsidRPr="00602669">
        <w:rPr>
          <w:rFonts w:ascii="宋体" w:eastAsia="宋体" w:hAnsi="宋体"/>
        </w:rPr>
        <w:t>%，环比上月同期</w:t>
      </w:r>
      <w:r w:rsidRPr="00602669">
        <w:rPr>
          <w:rFonts w:ascii="宋体" w:eastAsia="宋体" w:hAnsi="宋体" w:hint="eastAsia"/>
        </w:rPr>
        <w:t>增</w:t>
      </w:r>
      <w:r w:rsidR="00287157">
        <w:rPr>
          <w:rFonts w:ascii="宋体" w:eastAsia="宋体" w:hAnsi="宋体" w:hint="eastAsia"/>
        </w:rPr>
        <w:t>长</w:t>
      </w:r>
      <w:r w:rsidRPr="00602669">
        <w:rPr>
          <w:rFonts w:ascii="宋体" w:eastAsia="宋体" w:hAnsi="宋体" w:hint="eastAsia"/>
        </w:rPr>
        <w:t>45</w:t>
      </w:r>
      <w:r w:rsidRPr="00602669">
        <w:rPr>
          <w:rFonts w:ascii="宋体" w:eastAsia="宋体" w:hAnsi="宋体"/>
        </w:rPr>
        <w:t>%。</w:t>
      </w:r>
    </w:p>
    <w:p w14:paraId="20D06887" w14:textId="0D05C0AF" w:rsidR="002F2ACA" w:rsidRPr="00602669" w:rsidRDefault="002F2ACA" w:rsidP="002F2ACA">
      <w:pPr>
        <w:ind w:firstLineChars="202" w:firstLine="424"/>
        <w:rPr>
          <w:rFonts w:ascii="宋体" w:eastAsia="宋体" w:hAnsi="宋体" w:hint="eastAsia"/>
        </w:rPr>
      </w:pPr>
      <w:r w:rsidRPr="00602669">
        <w:rPr>
          <w:rFonts w:ascii="宋体" w:eastAsia="宋体" w:hAnsi="宋体" w:hint="eastAsia"/>
        </w:rPr>
        <w:t>11月</w:t>
      </w:r>
      <w:r w:rsidRPr="00602669">
        <w:rPr>
          <w:rFonts w:ascii="宋体" w:eastAsia="宋体" w:hAnsi="宋体"/>
        </w:rPr>
        <w:t>第</w:t>
      </w:r>
      <w:r w:rsidR="00287157">
        <w:rPr>
          <w:rFonts w:ascii="宋体" w:eastAsia="宋体" w:hAnsi="宋体" w:hint="eastAsia"/>
        </w:rPr>
        <w:t>二</w:t>
      </w:r>
      <w:r w:rsidRPr="00602669">
        <w:rPr>
          <w:rFonts w:ascii="宋体" w:eastAsia="宋体" w:hAnsi="宋体"/>
        </w:rPr>
        <w:t>周</w:t>
      </w:r>
      <w:r w:rsidR="00287157">
        <w:rPr>
          <w:rFonts w:ascii="宋体" w:eastAsia="宋体" w:hAnsi="宋体" w:hint="eastAsia"/>
        </w:rPr>
        <w:t>乘用车厂商</w:t>
      </w:r>
      <w:r w:rsidRPr="00602669">
        <w:rPr>
          <w:rFonts w:ascii="宋体" w:eastAsia="宋体" w:hAnsi="宋体"/>
        </w:rPr>
        <w:t>批发日均</w:t>
      </w:r>
      <w:r w:rsidRPr="00602669">
        <w:rPr>
          <w:rFonts w:ascii="宋体" w:eastAsia="宋体" w:hAnsi="宋体" w:hint="eastAsia"/>
        </w:rPr>
        <w:t>8.6</w:t>
      </w:r>
      <w:r w:rsidR="00287157">
        <w:rPr>
          <w:rFonts w:ascii="宋体" w:eastAsia="宋体" w:hAnsi="宋体"/>
        </w:rPr>
        <w:t>万辆</w:t>
      </w:r>
      <w:r w:rsidRPr="00602669">
        <w:rPr>
          <w:rFonts w:ascii="宋体" w:eastAsia="宋体" w:hAnsi="宋体"/>
        </w:rPr>
        <w:t>，同比去年</w:t>
      </w:r>
      <w:r w:rsidRPr="00602669">
        <w:rPr>
          <w:rFonts w:ascii="宋体" w:eastAsia="宋体" w:hAnsi="宋体" w:hint="eastAsia"/>
        </w:rPr>
        <w:t>1</w:t>
      </w:r>
      <w:r w:rsidR="00527B8D" w:rsidRPr="00602669">
        <w:rPr>
          <w:rFonts w:ascii="宋体" w:eastAsia="宋体" w:hAnsi="宋体" w:hint="eastAsia"/>
        </w:rPr>
        <w:t>1</w:t>
      </w:r>
      <w:r w:rsidRPr="00602669">
        <w:rPr>
          <w:rFonts w:ascii="宋体" w:eastAsia="宋体" w:hAnsi="宋体" w:hint="eastAsia"/>
        </w:rPr>
        <w:t>月</w:t>
      </w:r>
      <w:r w:rsidR="00287157">
        <w:rPr>
          <w:rFonts w:ascii="宋体" w:eastAsia="宋体" w:hAnsi="宋体" w:hint="eastAsia"/>
        </w:rPr>
        <w:t>同期</w:t>
      </w:r>
      <w:r w:rsidRPr="00602669">
        <w:rPr>
          <w:rFonts w:ascii="宋体" w:eastAsia="宋体" w:hAnsi="宋体" w:hint="eastAsia"/>
        </w:rPr>
        <w:t>增</w:t>
      </w:r>
      <w:r w:rsidR="00287157">
        <w:rPr>
          <w:rFonts w:ascii="宋体" w:eastAsia="宋体" w:hAnsi="宋体" w:hint="eastAsia"/>
        </w:rPr>
        <w:t>长</w:t>
      </w:r>
      <w:r w:rsidRPr="00602669">
        <w:rPr>
          <w:rFonts w:ascii="宋体" w:eastAsia="宋体" w:hAnsi="宋体" w:hint="eastAsia"/>
        </w:rPr>
        <w:t>34</w:t>
      </w:r>
      <w:r w:rsidRPr="00602669">
        <w:rPr>
          <w:rFonts w:ascii="宋体" w:eastAsia="宋体" w:hAnsi="宋体"/>
        </w:rPr>
        <w:t>%，环比上月同期</w:t>
      </w:r>
      <w:r w:rsidRPr="00602669">
        <w:rPr>
          <w:rFonts w:ascii="宋体" w:eastAsia="宋体" w:hAnsi="宋体" w:hint="eastAsia"/>
        </w:rPr>
        <w:t>增</w:t>
      </w:r>
      <w:r w:rsidR="00287157">
        <w:rPr>
          <w:rFonts w:ascii="宋体" w:eastAsia="宋体" w:hAnsi="宋体" w:hint="eastAsia"/>
        </w:rPr>
        <w:t>长</w:t>
      </w:r>
      <w:r w:rsidRPr="00602669">
        <w:rPr>
          <w:rFonts w:ascii="宋体" w:eastAsia="宋体" w:hAnsi="宋体" w:hint="eastAsia"/>
        </w:rPr>
        <w:t>4</w:t>
      </w:r>
      <w:r w:rsidRPr="00602669">
        <w:rPr>
          <w:rFonts w:ascii="宋体" w:eastAsia="宋体" w:hAnsi="宋体"/>
        </w:rPr>
        <w:t>%。</w:t>
      </w:r>
    </w:p>
    <w:p w14:paraId="7646C906" w14:textId="6743AFC1" w:rsidR="002F2ACA" w:rsidRPr="00602669" w:rsidRDefault="002F2ACA" w:rsidP="002F2ACA">
      <w:pPr>
        <w:ind w:firstLineChars="202" w:firstLine="424"/>
        <w:rPr>
          <w:rFonts w:ascii="宋体" w:eastAsia="宋体" w:hAnsi="宋体" w:hint="eastAsia"/>
        </w:rPr>
      </w:pPr>
      <w:r w:rsidRPr="00602669">
        <w:rPr>
          <w:rFonts w:ascii="宋体" w:eastAsia="宋体" w:hAnsi="宋体" w:hint="eastAsia"/>
        </w:rPr>
        <w:t>11月</w:t>
      </w:r>
      <w:r w:rsidRPr="00602669">
        <w:rPr>
          <w:rFonts w:ascii="宋体" w:eastAsia="宋体" w:hAnsi="宋体"/>
        </w:rPr>
        <w:t>第</w:t>
      </w:r>
      <w:r w:rsidR="00287157">
        <w:rPr>
          <w:rFonts w:ascii="宋体" w:eastAsia="宋体" w:hAnsi="宋体" w:hint="eastAsia"/>
        </w:rPr>
        <w:t>三</w:t>
      </w:r>
      <w:r w:rsidRPr="00602669">
        <w:rPr>
          <w:rFonts w:ascii="宋体" w:eastAsia="宋体" w:hAnsi="宋体"/>
        </w:rPr>
        <w:t>周</w:t>
      </w:r>
      <w:r w:rsidR="00287157">
        <w:rPr>
          <w:rFonts w:ascii="宋体" w:eastAsia="宋体" w:hAnsi="宋体" w:hint="eastAsia"/>
        </w:rPr>
        <w:t>乘用车厂商</w:t>
      </w:r>
      <w:r w:rsidRPr="00602669">
        <w:rPr>
          <w:rFonts w:ascii="宋体" w:eastAsia="宋体" w:hAnsi="宋体"/>
        </w:rPr>
        <w:t>批发日均</w:t>
      </w:r>
      <w:r w:rsidRPr="00602669">
        <w:rPr>
          <w:rFonts w:ascii="宋体" w:eastAsia="宋体" w:hAnsi="宋体" w:hint="eastAsia"/>
        </w:rPr>
        <w:t>9.5</w:t>
      </w:r>
      <w:r w:rsidR="00287157">
        <w:rPr>
          <w:rFonts w:ascii="宋体" w:eastAsia="宋体" w:hAnsi="宋体"/>
        </w:rPr>
        <w:t>万辆</w:t>
      </w:r>
      <w:r w:rsidRPr="00602669">
        <w:rPr>
          <w:rFonts w:ascii="宋体" w:eastAsia="宋体" w:hAnsi="宋体"/>
        </w:rPr>
        <w:t>，同比去年</w:t>
      </w:r>
      <w:r w:rsidRPr="00602669">
        <w:rPr>
          <w:rFonts w:ascii="宋体" w:eastAsia="宋体" w:hAnsi="宋体" w:hint="eastAsia"/>
        </w:rPr>
        <w:t>1</w:t>
      </w:r>
      <w:r w:rsidR="00527B8D" w:rsidRPr="00602669">
        <w:rPr>
          <w:rFonts w:ascii="宋体" w:eastAsia="宋体" w:hAnsi="宋体" w:hint="eastAsia"/>
        </w:rPr>
        <w:t>1</w:t>
      </w:r>
      <w:r w:rsidRPr="00602669">
        <w:rPr>
          <w:rFonts w:ascii="宋体" w:eastAsia="宋体" w:hAnsi="宋体" w:hint="eastAsia"/>
        </w:rPr>
        <w:t>月</w:t>
      </w:r>
      <w:r w:rsidR="00287157">
        <w:rPr>
          <w:rFonts w:ascii="宋体" w:eastAsia="宋体" w:hAnsi="宋体" w:hint="eastAsia"/>
        </w:rPr>
        <w:t>同期</w:t>
      </w:r>
      <w:r w:rsidRPr="00602669">
        <w:rPr>
          <w:rFonts w:ascii="宋体" w:eastAsia="宋体" w:hAnsi="宋体" w:hint="eastAsia"/>
        </w:rPr>
        <w:t>增</w:t>
      </w:r>
      <w:r w:rsidR="00287157">
        <w:rPr>
          <w:rFonts w:ascii="宋体" w:eastAsia="宋体" w:hAnsi="宋体" w:hint="eastAsia"/>
        </w:rPr>
        <w:t>长</w:t>
      </w:r>
      <w:r w:rsidRPr="00602669">
        <w:rPr>
          <w:rFonts w:ascii="宋体" w:eastAsia="宋体" w:hAnsi="宋体" w:hint="eastAsia"/>
        </w:rPr>
        <w:t>28</w:t>
      </w:r>
      <w:r w:rsidRPr="00602669">
        <w:rPr>
          <w:rFonts w:ascii="宋体" w:eastAsia="宋体" w:hAnsi="宋体"/>
        </w:rPr>
        <w:t>%，环比上月同期</w:t>
      </w:r>
      <w:r w:rsidRPr="00602669">
        <w:rPr>
          <w:rFonts w:ascii="宋体" w:eastAsia="宋体" w:hAnsi="宋体" w:hint="eastAsia"/>
        </w:rPr>
        <w:t>增</w:t>
      </w:r>
      <w:r w:rsidR="00287157">
        <w:rPr>
          <w:rFonts w:ascii="宋体" w:eastAsia="宋体" w:hAnsi="宋体" w:hint="eastAsia"/>
        </w:rPr>
        <w:t>长</w:t>
      </w:r>
      <w:r w:rsidRPr="00602669">
        <w:rPr>
          <w:rFonts w:ascii="宋体" w:eastAsia="宋体" w:hAnsi="宋体" w:hint="eastAsia"/>
        </w:rPr>
        <w:t>2</w:t>
      </w:r>
      <w:r w:rsidRPr="00602669">
        <w:rPr>
          <w:rFonts w:ascii="宋体" w:eastAsia="宋体" w:hAnsi="宋体"/>
        </w:rPr>
        <w:t>%。</w:t>
      </w:r>
    </w:p>
    <w:p w14:paraId="06E214E1" w14:textId="5C9B2697" w:rsidR="001E7BBE" w:rsidRPr="00602669" w:rsidRDefault="001E7BBE" w:rsidP="001E7BBE">
      <w:pPr>
        <w:ind w:firstLineChars="202" w:firstLine="424"/>
        <w:rPr>
          <w:rFonts w:ascii="宋体" w:eastAsia="宋体" w:hAnsi="宋体" w:hint="eastAsia"/>
        </w:rPr>
      </w:pPr>
      <w:r w:rsidRPr="00602669">
        <w:rPr>
          <w:rFonts w:ascii="宋体" w:eastAsia="宋体" w:hAnsi="宋体" w:hint="eastAsia"/>
        </w:rPr>
        <w:t>11月</w:t>
      </w:r>
      <w:r w:rsidRPr="00602669">
        <w:rPr>
          <w:rFonts w:ascii="宋体" w:eastAsia="宋体" w:hAnsi="宋体"/>
        </w:rPr>
        <w:t>第</w:t>
      </w:r>
      <w:r w:rsidR="00287157">
        <w:rPr>
          <w:rFonts w:ascii="宋体" w:eastAsia="宋体" w:hAnsi="宋体" w:hint="eastAsia"/>
        </w:rPr>
        <w:t>四</w:t>
      </w:r>
      <w:r w:rsidRPr="00602669">
        <w:rPr>
          <w:rFonts w:ascii="宋体" w:eastAsia="宋体" w:hAnsi="宋体"/>
        </w:rPr>
        <w:t>周</w:t>
      </w:r>
      <w:r w:rsidR="00287157">
        <w:rPr>
          <w:rFonts w:ascii="宋体" w:eastAsia="宋体" w:hAnsi="宋体" w:hint="eastAsia"/>
        </w:rPr>
        <w:t>乘用车厂商</w:t>
      </w:r>
      <w:r w:rsidRPr="00602669">
        <w:rPr>
          <w:rFonts w:ascii="宋体" w:eastAsia="宋体" w:hAnsi="宋体"/>
        </w:rPr>
        <w:t>批发日均</w:t>
      </w:r>
      <w:r w:rsidRPr="00602669">
        <w:rPr>
          <w:rFonts w:ascii="宋体" w:eastAsia="宋体" w:hAnsi="宋体" w:hint="eastAsia"/>
        </w:rPr>
        <w:t>16.</w:t>
      </w:r>
      <w:r w:rsidR="00527B8D" w:rsidRPr="00602669">
        <w:rPr>
          <w:rFonts w:ascii="宋体" w:eastAsia="宋体" w:hAnsi="宋体" w:hint="eastAsia"/>
        </w:rPr>
        <w:t>8</w:t>
      </w:r>
      <w:r w:rsidR="00287157">
        <w:rPr>
          <w:rFonts w:ascii="宋体" w:eastAsia="宋体" w:hAnsi="宋体"/>
        </w:rPr>
        <w:t>万辆</w:t>
      </w:r>
      <w:r w:rsidRPr="00602669">
        <w:rPr>
          <w:rFonts w:ascii="宋体" w:eastAsia="宋体" w:hAnsi="宋体"/>
        </w:rPr>
        <w:t>，同比去年</w:t>
      </w:r>
      <w:r w:rsidRPr="00602669">
        <w:rPr>
          <w:rFonts w:ascii="宋体" w:eastAsia="宋体" w:hAnsi="宋体" w:hint="eastAsia"/>
        </w:rPr>
        <w:t>1</w:t>
      </w:r>
      <w:r w:rsidR="00527B8D" w:rsidRPr="00602669">
        <w:rPr>
          <w:rFonts w:ascii="宋体" w:eastAsia="宋体" w:hAnsi="宋体" w:hint="eastAsia"/>
        </w:rPr>
        <w:t>1</w:t>
      </w:r>
      <w:r w:rsidRPr="00602669">
        <w:rPr>
          <w:rFonts w:ascii="宋体" w:eastAsia="宋体" w:hAnsi="宋体" w:hint="eastAsia"/>
        </w:rPr>
        <w:t>月</w:t>
      </w:r>
      <w:r w:rsidR="00287157">
        <w:rPr>
          <w:rFonts w:ascii="宋体" w:eastAsia="宋体" w:hAnsi="宋体" w:hint="eastAsia"/>
        </w:rPr>
        <w:t>同期下</w:t>
      </w:r>
      <w:r w:rsidRPr="00602669">
        <w:rPr>
          <w:rFonts w:ascii="宋体" w:eastAsia="宋体" w:hAnsi="宋体" w:hint="eastAsia"/>
        </w:rPr>
        <w:t>降</w:t>
      </w:r>
      <w:r w:rsidR="00527B8D" w:rsidRPr="00602669">
        <w:rPr>
          <w:rFonts w:ascii="宋体" w:eastAsia="宋体" w:hAnsi="宋体" w:hint="eastAsia"/>
        </w:rPr>
        <w:t>9</w:t>
      </w:r>
      <w:r w:rsidRPr="00602669">
        <w:rPr>
          <w:rFonts w:ascii="宋体" w:eastAsia="宋体" w:hAnsi="宋体"/>
        </w:rPr>
        <w:t>%，环比上月同期</w:t>
      </w:r>
      <w:r w:rsidRPr="00602669">
        <w:rPr>
          <w:rFonts w:ascii="宋体" w:eastAsia="宋体" w:hAnsi="宋体" w:hint="eastAsia"/>
        </w:rPr>
        <w:t>增</w:t>
      </w:r>
      <w:r w:rsidR="00287157">
        <w:rPr>
          <w:rFonts w:ascii="宋体" w:eastAsia="宋体" w:hAnsi="宋体" w:hint="eastAsia"/>
        </w:rPr>
        <w:t>长</w:t>
      </w:r>
      <w:r w:rsidRPr="00602669">
        <w:rPr>
          <w:rFonts w:ascii="宋体" w:eastAsia="宋体" w:hAnsi="宋体" w:hint="eastAsia"/>
        </w:rPr>
        <w:t>1</w:t>
      </w:r>
      <w:r w:rsidR="00527B8D" w:rsidRPr="00602669">
        <w:rPr>
          <w:rFonts w:ascii="宋体" w:eastAsia="宋体" w:hAnsi="宋体" w:hint="eastAsia"/>
        </w:rPr>
        <w:t>3</w:t>
      </w:r>
      <w:r w:rsidRPr="00602669">
        <w:rPr>
          <w:rFonts w:ascii="宋体" w:eastAsia="宋体" w:hAnsi="宋体"/>
        </w:rPr>
        <w:t>%。</w:t>
      </w:r>
    </w:p>
    <w:p w14:paraId="149ADE0C" w14:textId="2570F1B3" w:rsidR="002F2ACA" w:rsidRPr="00287157" w:rsidRDefault="00287157" w:rsidP="002F2ACA">
      <w:pPr>
        <w:ind w:firstLineChars="200" w:firstLine="422"/>
        <w:rPr>
          <w:rFonts w:ascii="宋体" w:eastAsia="宋体" w:hAnsi="宋体" w:hint="eastAsia"/>
          <w:b/>
          <w:bCs/>
        </w:rPr>
      </w:pPr>
      <w:r w:rsidRPr="00287157">
        <w:rPr>
          <w:rFonts w:ascii="宋体" w:eastAsia="宋体" w:hAnsi="宋体" w:hint="eastAsia"/>
          <w:b/>
          <w:bCs/>
        </w:rPr>
        <w:t>初步统计</w:t>
      </w:r>
      <w:r>
        <w:rPr>
          <w:rFonts w:ascii="宋体" w:eastAsia="宋体" w:hAnsi="宋体" w:hint="eastAsia"/>
          <w:b/>
          <w:bCs/>
        </w:rPr>
        <w:t>：</w:t>
      </w:r>
      <w:r w:rsidR="00527B8D" w:rsidRPr="00287157">
        <w:rPr>
          <w:rFonts w:ascii="宋体" w:eastAsia="宋体" w:hAnsi="宋体"/>
          <w:b/>
          <w:bCs/>
        </w:rPr>
        <w:t>11月1-30日</w:t>
      </w:r>
      <w:r>
        <w:rPr>
          <w:rFonts w:ascii="宋体" w:eastAsia="宋体" w:hAnsi="宋体" w:hint="eastAsia"/>
          <w:b/>
          <w:bCs/>
        </w:rPr>
        <w:t>，</w:t>
      </w:r>
      <w:r w:rsidR="00527B8D" w:rsidRPr="00287157">
        <w:rPr>
          <w:rFonts w:ascii="宋体" w:eastAsia="宋体" w:hAnsi="宋体"/>
          <w:b/>
          <w:bCs/>
        </w:rPr>
        <w:t>全国乘用车</w:t>
      </w:r>
      <w:r w:rsidR="005720D3" w:rsidRPr="00287157">
        <w:rPr>
          <w:rFonts w:ascii="宋体" w:eastAsia="宋体" w:hAnsi="宋体"/>
          <w:b/>
          <w:bCs/>
        </w:rPr>
        <w:t>厂商</w:t>
      </w:r>
      <w:r w:rsidR="00527B8D" w:rsidRPr="00287157">
        <w:rPr>
          <w:rFonts w:ascii="宋体" w:eastAsia="宋体" w:hAnsi="宋体"/>
          <w:b/>
          <w:bCs/>
        </w:rPr>
        <w:t>批发294.3万辆，同比去年</w:t>
      </w:r>
      <w:r>
        <w:rPr>
          <w:rFonts w:ascii="宋体" w:eastAsia="宋体" w:hAnsi="宋体" w:hint="eastAsia"/>
          <w:b/>
          <w:bCs/>
        </w:rPr>
        <w:t>同期</w:t>
      </w:r>
      <w:r w:rsidR="00527B8D" w:rsidRPr="00287157">
        <w:rPr>
          <w:rFonts w:ascii="宋体" w:eastAsia="宋体" w:hAnsi="宋体"/>
          <w:b/>
          <w:bCs/>
        </w:rPr>
        <w:t>增长15%，较上月同期增长8%</w:t>
      </w:r>
      <w:r>
        <w:rPr>
          <w:rFonts w:ascii="宋体" w:eastAsia="宋体" w:hAnsi="宋体" w:hint="eastAsia"/>
          <w:b/>
          <w:bCs/>
        </w:rPr>
        <w:t>；</w:t>
      </w:r>
      <w:r w:rsidR="00527B8D" w:rsidRPr="00287157">
        <w:rPr>
          <w:rFonts w:ascii="宋体" w:eastAsia="宋体" w:hAnsi="宋体"/>
          <w:b/>
          <w:bCs/>
        </w:rPr>
        <w:t>今年以来累计批发2</w:t>
      </w:r>
      <w:r>
        <w:rPr>
          <w:rFonts w:ascii="宋体" w:eastAsia="宋体" w:hAnsi="宋体" w:hint="eastAsia"/>
          <w:b/>
          <w:bCs/>
        </w:rPr>
        <w:t>,</w:t>
      </w:r>
      <w:r w:rsidR="00527B8D" w:rsidRPr="00287157">
        <w:rPr>
          <w:rFonts w:ascii="宋体" w:eastAsia="宋体" w:hAnsi="宋体"/>
          <w:b/>
          <w:bCs/>
        </w:rPr>
        <w:t>411.9万辆，同比增长6%。</w:t>
      </w:r>
    </w:p>
    <w:p w14:paraId="1445375F" w14:textId="2ADBD789" w:rsidR="002F2ACA" w:rsidRPr="00602669" w:rsidRDefault="002F2ACA" w:rsidP="002F2ACA">
      <w:pPr>
        <w:ind w:firstLineChars="200" w:firstLine="420"/>
        <w:rPr>
          <w:rFonts w:ascii="宋体" w:eastAsia="宋体" w:hAnsi="宋体" w:hint="eastAsia"/>
        </w:rPr>
      </w:pPr>
      <w:r w:rsidRPr="00602669">
        <w:rPr>
          <w:rFonts w:ascii="宋体" w:eastAsia="宋体" w:hAnsi="宋体" w:hint="eastAsia"/>
        </w:rPr>
        <w:t>11月</w:t>
      </w:r>
      <w:r w:rsidR="005720D3">
        <w:rPr>
          <w:rFonts w:ascii="宋体" w:eastAsia="宋体" w:hAnsi="宋体" w:hint="eastAsia"/>
        </w:rPr>
        <w:t>厂商</w:t>
      </w:r>
      <w:r w:rsidRPr="00602669">
        <w:rPr>
          <w:rFonts w:ascii="宋体" w:eastAsia="宋体" w:hAnsi="宋体" w:hint="eastAsia"/>
        </w:rPr>
        <w:t>销量走势持续较强。置换政策开始接力报废补贴政策，引爆市场；报废政策更利好新能源，且后面效果会逐步衰减。但置换政策刺激效果大于报废，并且燃油车刺激效果显著。</w:t>
      </w:r>
    </w:p>
    <w:p w14:paraId="3E69F627" w14:textId="78F52AF4" w:rsidR="002F2ACA" w:rsidRPr="00602669" w:rsidRDefault="002F2ACA" w:rsidP="002F2ACA">
      <w:pPr>
        <w:ind w:firstLineChars="200" w:firstLine="420"/>
        <w:rPr>
          <w:rFonts w:ascii="宋体" w:eastAsia="宋体" w:hAnsi="宋体" w:hint="eastAsia"/>
        </w:rPr>
      </w:pPr>
      <w:r w:rsidRPr="00602669">
        <w:rPr>
          <w:rFonts w:ascii="宋体" w:eastAsia="宋体" w:hAnsi="宋体" w:hint="eastAsia"/>
        </w:rPr>
        <w:t>今年乘用车行业的去库存力度超强，由于合资车企持续在去库存，叠加近期总体的生产</w:t>
      </w:r>
      <w:r w:rsidRPr="00602669">
        <w:rPr>
          <w:rFonts w:ascii="宋体" w:eastAsia="宋体" w:hAnsi="宋体" w:hint="eastAsia"/>
        </w:rPr>
        <w:lastRenderedPageBreak/>
        <w:t>谨慎，导致今年1-10月总体乘用车国内</w:t>
      </w:r>
      <w:r w:rsidR="005720D3">
        <w:rPr>
          <w:rFonts w:ascii="宋体" w:eastAsia="宋体" w:hAnsi="宋体" w:hint="eastAsia"/>
        </w:rPr>
        <w:t>厂商</w:t>
      </w:r>
      <w:r w:rsidRPr="00602669">
        <w:rPr>
          <w:rFonts w:ascii="宋体" w:eastAsia="宋体" w:hAnsi="宋体" w:hint="eastAsia"/>
        </w:rPr>
        <w:t>与渠道库存下降94万辆（去年同期仅下降11万辆），经销商运营超级艰难，去库存成为主流。但11月应处于乘用车市场的季节性加库存期，由于冬季到春节前购车需求较旺，历年此时都是加库存力度较大的时段。因此今年11月有合理的加库存的需求，11月的经销商进货节奏较快，这体现了渠道信心的改善。</w:t>
      </w:r>
    </w:p>
    <w:p w14:paraId="72046297" w14:textId="77777777" w:rsidR="001261A1" w:rsidRPr="00602669" w:rsidRDefault="001261A1" w:rsidP="001261A1">
      <w:pPr>
        <w:rPr>
          <w:rFonts w:ascii="宋体" w:eastAsia="宋体" w:hAnsi="宋体" w:hint="eastAsia"/>
        </w:rPr>
      </w:pPr>
    </w:p>
    <w:p w14:paraId="5F9DED8D" w14:textId="6EBEB333" w:rsidR="005718DB" w:rsidRPr="00602669" w:rsidRDefault="002F2ACA" w:rsidP="00602669">
      <w:pPr>
        <w:pStyle w:val="2"/>
        <w:spacing w:before="0" w:after="0" w:line="240" w:lineRule="auto"/>
        <w:ind w:left="0" w:firstLine="6"/>
        <w:rPr>
          <w:rFonts w:ascii="宋体" w:eastAsia="宋体" w:hAnsi="宋体" w:hint="eastAsia"/>
          <w:sz w:val="24"/>
          <w:szCs w:val="24"/>
        </w:rPr>
      </w:pPr>
      <w:r w:rsidRPr="00602669">
        <w:rPr>
          <w:rFonts w:ascii="宋体" w:eastAsia="宋体" w:hAnsi="宋体"/>
          <w:sz w:val="24"/>
          <w:szCs w:val="24"/>
        </w:rPr>
        <w:t>2024年1-10月中国汽车进口58</w:t>
      </w:r>
      <w:r w:rsidR="00287157">
        <w:rPr>
          <w:rFonts w:ascii="宋体" w:eastAsia="宋体" w:hAnsi="宋体"/>
          <w:sz w:val="24"/>
          <w:szCs w:val="24"/>
        </w:rPr>
        <w:t>万辆</w:t>
      </w:r>
      <w:r w:rsidR="00287157">
        <w:rPr>
          <w:rFonts w:ascii="宋体" w:eastAsia="宋体" w:hAnsi="宋体" w:hint="eastAsia"/>
          <w:sz w:val="24"/>
          <w:szCs w:val="24"/>
        </w:rPr>
        <w:t>下</w:t>
      </w:r>
      <w:r w:rsidRPr="00602669">
        <w:rPr>
          <w:rFonts w:ascii="宋体" w:eastAsia="宋体" w:hAnsi="宋体"/>
          <w:sz w:val="24"/>
          <w:szCs w:val="24"/>
        </w:rPr>
        <w:t>降9%</w:t>
      </w:r>
    </w:p>
    <w:p w14:paraId="2015009F" w14:textId="77777777" w:rsidR="002F5E09" w:rsidRDefault="002F2ACA" w:rsidP="002F5E09">
      <w:pPr>
        <w:ind w:firstLineChars="200" w:firstLine="420"/>
        <w:rPr>
          <w:rFonts w:ascii="宋体" w:eastAsia="宋体" w:hAnsi="宋体"/>
        </w:rPr>
      </w:pPr>
      <w:r w:rsidRPr="00602669">
        <w:rPr>
          <w:rFonts w:ascii="宋体" w:eastAsia="宋体" w:hAnsi="宋体" w:hint="eastAsia"/>
        </w:rPr>
        <w:t>中国进口车进口量从</w:t>
      </w:r>
      <w:r w:rsidRPr="00602669">
        <w:rPr>
          <w:rFonts w:ascii="宋体" w:eastAsia="宋体" w:hAnsi="宋体"/>
        </w:rPr>
        <w:t>2017年的124</w:t>
      </w:r>
      <w:r w:rsidR="00287157">
        <w:rPr>
          <w:rFonts w:ascii="宋体" w:eastAsia="宋体" w:hAnsi="宋体"/>
        </w:rPr>
        <w:t>万辆</w:t>
      </w:r>
      <w:r w:rsidRPr="00602669">
        <w:rPr>
          <w:rFonts w:ascii="宋体" w:eastAsia="宋体" w:hAnsi="宋体"/>
        </w:rPr>
        <w:t>持续以年均8%左右下行，到2023年仅有80</w:t>
      </w:r>
      <w:r w:rsidR="00287157">
        <w:rPr>
          <w:rFonts w:ascii="宋体" w:eastAsia="宋体" w:hAnsi="宋体"/>
        </w:rPr>
        <w:t>万辆</w:t>
      </w:r>
      <w:r w:rsidRPr="00602669">
        <w:rPr>
          <w:rFonts w:ascii="宋体" w:eastAsia="宋体" w:hAnsi="宋体"/>
        </w:rPr>
        <w:t>。2024年10月进口汽车4.4</w:t>
      </w:r>
      <w:r w:rsidR="00287157">
        <w:rPr>
          <w:rFonts w:ascii="宋体" w:eastAsia="宋体" w:hAnsi="宋体"/>
        </w:rPr>
        <w:t>万辆</w:t>
      </w:r>
      <w:r w:rsidRPr="00602669">
        <w:rPr>
          <w:rFonts w:ascii="宋体" w:eastAsia="宋体" w:hAnsi="宋体"/>
        </w:rPr>
        <w:t>，同比下降45%，环比下降21%，这是近期少见的10月巨大下滑；1-10月汽车进口58</w:t>
      </w:r>
      <w:r w:rsidR="00287157">
        <w:rPr>
          <w:rFonts w:ascii="宋体" w:eastAsia="宋体" w:hAnsi="宋体"/>
        </w:rPr>
        <w:t>万辆</w:t>
      </w:r>
      <w:r w:rsidRPr="00602669">
        <w:rPr>
          <w:rFonts w:ascii="宋体" w:eastAsia="宋体" w:hAnsi="宋体"/>
        </w:rPr>
        <w:t>，同比下降9%。随着国产车的崛起和国际品牌本土化加速，近几年汽车进口持续低迷，1-10月持续3年负增长。</w:t>
      </w:r>
    </w:p>
    <w:p w14:paraId="22F8B58D" w14:textId="54BB2927" w:rsidR="002F5E09" w:rsidRDefault="002F2ACA" w:rsidP="002F5E09">
      <w:pPr>
        <w:ind w:firstLineChars="200" w:firstLine="420"/>
        <w:rPr>
          <w:rFonts w:ascii="宋体" w:eastAsia="宋体" w:hAnsi="宋体"/>
        </w:rPr>
      </w:pPr>
      <w:r w:rsidRPr="00602669">
        <w:rPr>
          <w:rFonts w:ascii="宋体" w:eastAsia="宋体" w:hAnsi="宋体"/>
        </w:rPr>
        <w:t>10月法国和瑞典等进口车增量很好。2024年10月进口最高的日本15</w:t>
      </w:r>
      <w:r w:rsidR="00287157">
        <w:rPr>
          <w:rFonts w:ascii="宋体" w:eastAsia="宋体" w:hAnsi="宋体" w:hint="eastAsia"/>
        </w:rPr>
        <w:t>,</w:t>
      </w:r>
      <w:r w:rsidRPr="00602669">
        <w:rPr>
          <w:rFonts w:ascii="宋体" w:eastAsia="宋体" w:hAnsi="宋体"/>
        </w:rPr>
        <w:t>686辆、德国11</w:t>
      </w:r>
      <w:r w:rsidR="00287157">
        <w:rPr>
          <w:rFonts w:ascii="宋体" w:eastAsia="宋体" w:hAnsi="宋体" w:hint="eastAsia"/>
        </w:rPr>
        <w:t>,</w:t>
      </w:r>
      <w:r w:rsidRPr="00602669">
        <w:rPr>
          <w:rFonts w:ascii="宋体" w:eastAsia="宋体" w:hAnsi="宋体"/>
        </w:rPr>
        <w:t>203辆、斯洛伐克4</w:t>
      </w:r>
      <w:r w:rsidR="00287157">
        <w:rPr>
          <w:rFonts w:ascii="宋体" w:eastAsia="宋体" w:hAnsi="宋体" w:hint="eastAsia"/>
        </w:rPr>
        <w:t>,</w:t>
      </w:r>
      <w:r w:rsidRPr="00602669">
        <w:rPr>
          <w:rFonts w:ascii="宋体" w:eastAsia="宋体" w:hAnsi="宋体"/>
        </w:rPr>
        <w:t>427辆、美国4</w:t>
      </w:r>
      <w:r w:rsidR="00287157">
        <w:rPr>
          <w:rFonts w:ascii="宋体" w:eastAsia="宋体" w:hAnsi="宋体" w:hint="eastAsia"/>
        </w:rPr>
        <w:t>,</w:t>
      </w:r>
      <w:r w:rsidRPr="00602669">
        <w:rPr>
          <w:rFonts w:ascii="宋体" w:eastAsia="宋体" w:hAnsi="宋体"/>
        </w:rPr>
        <w:t>290辆、英国4</w:t>
      </w:r>
      <w:r w:rsidR="00287157">
        <w:rPr>
          <w:rFonts w:ascii="宋体" w:eastAsia="宋体" w:hAnsi="宋体" w:hint="eastAsia"/>
        </w:rPr>
        <w:t>,</w:t>
      </w:r>
      <w:r w:rsidRPr="00602669">
        <w:rPr>
          <w:rFonts w:ascii="宋体" w:eastAsia="宋体" w:hAnsi="宋体"/>
        </w:rPr>
        <w:t>063辆、瑞典1</w:t>
      </w:r>
      <w:r w:rsidR="00287157">
        <w:rPr>
          <w:rFonts w:ascii="宋体" w:eastAsia="宋体" w:hAnsi="宋体" w:hint="eastAsia"/>
        </w:rPr>
        <w:t>,</w:t>
      </w:r>
      <w:r w:rsidRPr="00602669">
        <w:rPr>
          <w:rFonts w:ascii="宋体" w:eastAsia="宋体" w:hAnsi="宋体"/>
        </w:rPr>
        <w:t>523辆、奥地利590辆、墨西哥517辆、匈牙利513辆、法国278辆。10月同比去年增量最大的是法国209辆、瑞典79辆、匈牙利17辆。</w:t>
      </w:r>
    </w:p>
    <w:p w14:paraId="0A997C36" w14:textId="06AECFCC" w:rsidR="002F5E09" w:rsidRDefault="002F2ACA" w:rsidP="002F5E09">
      <w:pPr>
        <w:ind w:firstLineChars="200" w:firstLine="420"/>
        <w:rPr>
          <w:rFonts w:ascii="宋体" w:eastAsia="宋体" w:hAnsi="宋体"/>
        </w:rPr>
      </w:pPr>
      <w:r w:rsidRPr="00602669">
        <w:rPr>
          <w:rFonts w:ascii="宋体" w:eastAsia="宋体" w:hAnsi="宋体"/>
        </w:rPr>
        <w:t>2024年1-10月进口车最高的是日本173</w:t>
      </w:r>
      <w:r w:rsidR="00287157">
        <w:rPr>
          <w:rFonts w:ascii="宋体" w:eastAsia="宋体" w:hAnsi="宋体" w:hint="eastAsia"/>
        </w:rPr>
        <w:t>,</w:t>
      </w:r>
      <w:r w:rsidRPr="00602669">
        <w:rPr>
          <w:rFonts w:ascii="宋体" w:eastAsia="宋体" w:hAnsi="宋体"/>
        </w:rPr>
        <w:t>750辆、德国161</w:t>
      </w:r>
      <w:r w:rsidR="00287157">
        <w:rPr>
          <w:rFonts w:ascii="宋体" w:eastAsia="宋体" w:hAnsi="宋体" w:hint="eastAsia"/>
        </w:rPr>
        <w:t>,</w:t>
      </w:r>
      <w:r w:rsidRPr="00602669">
        <w:rPr>
          <w:rFonts w:ascii="宋体" w:eastAsia="宋体" w:hAnsi="宋体"/>
        </w:rPr>
        <w:t>678辆、美国90</w:t>
      </w:r>
      <w:r w:rsidR="00287157">
        <w:rPr>
          <w:rFonts w:ascii="宋体" w:eastAsia="宋体" w:hAnsi="宋体" w:hint="eastAsia"/>
        </w:rPr>
        <w:t>,</w:t>
      </w:r>
      <w:r w:rsidRPr="00602669">
        <w:rPr>
          <w:rFonts w:ascii="宋体" w:eastAsia="宋体" w:hAnsi="宋体"/>
        </w:rPr>
        <w:t>993辆、斯洛伐克53</w:t>
      </w:r>
      <w:r w:rsidR="00287157">
        <w:rPr>
          <w:rFonts w:ascii="宋体" w:eastAsia="宋体" w:hAnsi="宋体" w:hint="eastAsia"/>
        </w:rPr>
        <w:t>,</w:t>
      </w:r>
      <w:r w:rsidRPr="00602669">
        <w:rPr>
          <w:rFonts w:ascii="宋体" w:eastAsia="宋体" w:hAnsi="宋体"/>
        </w:rPr>
        <w:t>426辆、英国38</w:t>
      </w:r>
      <w:r w:rsidR="00287157">
        <w:rPr>
          <w:rFonts w:ascii="宋体" w:eastAsia="宋体" w:hAnsi="宋体" w:hint="eastAsia"/>
        </w:rPr>
        <w:t>,</w:t>
      </w:r>
      <w:r w:rsidRPr="00602669">
        <w:rPr>
          <w:rFonts w:ascii="宋体" w:eastAsia="宋体" w:hAnsi="宋体"/>
        </w:rPr>
        <w:t>654辆、瑞典18</w:t>
      </w:r>
      <w:r w:rsidR="00287157">
        <w:rPr>
          <w:rFonts w:ascii="宋体" w:eastAsia="宋体" w:hAnsi="宋体" w:hint="eastAsia"/>
        </w:rPr>
        <w:t>,</w:t>
      </w:r>
      <w:r w:rsidRPr="00602669">
        <w:rPr>
          <w:rFonts w:ascii="宋体" w:eastAsia="宋体" w:hAnsi="宋体"/>
        </w:rPr>
        <w:t>571辆、奥地利9</w:t>
      </w:r>
      <w:r w:rsidR="00287157">
        <w:rPr>
          <w:rFonts w:ascii="宋体" w:eastAsia="宋体" w:hAnsi="宋体" w:hint="eastAsia"/>
        </w:rPr>
        <w:t>,</w:t>
      </w:r>
      <w:r w:rsidRPr="00602669">
        <w:rPr>
          <w:rFonts w:ascii="宋体" w:eastAsia="宋体" w:hAnsi="宋体"/>
        </w:rPr>
        <w:t>812辆、匈牙利7</w:t>
      </w:r>
      <w:r w:rsidR="00287157">
        <w:rPr>
          <w:rFonts w:ascii="宋体" w:eastAsia="宋体" w:hAnsi="宋体" w:hint="eastAsia"/>
        </w:rPr>
        <w:t>,</w:t>
      </w:r>
      <w:r w:rsidRPr="00602669">
        <w:rPr>
          <w:rFonts w:ascii="宋体" w:eastAsia="宋体" w:hAnsi="宋体"/>
        </w:rPr>
        <w:t>338辆、墨西哥5</w:t>
      </w:r>
      <w:r w:rsidR="00287157">
        <w:rPr>
          <w:rFonts w:ascii="宋体" w:eastAsia="宋体" w:hAnsi="宋体" w:hint="eastAsia"/>
        </w:rPr>
        <w:t>,</w:t>
      </w:r>
      <w:r w:rsidRPr="00602669">
        <w:rPr>
          <w:rFonts w:ascii="宋体" w:eastAsia="宋体" w:hAnsi="宋体"/>
        </w:rPr>
        <w:t>822辆、韩国4</w:t>
      </w:r>
      <w:r w:rsidR="00287157">
        <w:rPr>
          <w:rFonts w:ascii="宋体" w:eastAsia="宋体" w:hAnsi="宋体" w:hint="eastAsia"/>
        </w:rPr>
        <w:t>,</w:t>
      </w:r>
      <w:r w:rsidRPr="00602669">
        <w:rPr>
          <w:rFonts w:ascii="宋体" w:eastAsia="宋体" w:hAnsi="宋体"/>
        </w:rPr>
        <w:t>335辆。今年进口增量最大的是日本8</w:t>
      </w:r>
      <w:r w:rsidR="002F5E09">
        <w:rPr>
          <w:rFonts w:ascii="宋体" w:eastAsia="宋体" w:hAnsi="宋体" w:hint="eastAsia"/>
        </w:rPr>
        <w:t>,</w:t>
      </w:r>
      <w:r w:rsidRPr="00602669">
        <w:rPr>
          <w:rFonts w:ascii="宋体" w:eastAsia="宋体" w:hAnsi="宋体"/>
        </w:rPr>
        <w:t>642辆、匈牙利4</w:t>
      </w:r>
      <w:r w:rsidR="002F5E09">
        <w:rPr>
          <w:rFonts w:ascii="宋体" w:eastAsia="宋体" w:hAnsi="宋体" w:hint="eastAsia"/>
        </w:rPr>
        <w:t>,</w:t>
      </w:r>
      <w:r w:rsidRPr="00602669">
        <w:rPr>
          <w:rFonts w:ascii="宋体" w:eastAsia="宋体" w:hAnsi="宋体"/>
        </w:rPr>
        <w:t>170辆、瑞典820辆、荷兰669辆。</w:t>
      </w:r>
    </w:p>
    <w:p w14:paraId="1DFF9F3D" w14:textId="1BFE6C9D" w:rsidR="001261A1" w:rsidRPr="00602669" w:rsidRDefault="002F2ACA" w:rsidP="002F5E09">
      <w:pPr>
        <w:ind w:firstLineChars="200" w:firstLine="420"/>
        <w:rPr>
          <w:rFonts w:ascii="宋体" w:eastAsia="宋体" w:hAnsi="宋体" w:hint="eastAsia"/>
        </w:rPr>
      </w:pPr>
      <w:r w:rsidRPr="00602669">
        <w:rPr>
          <w:rFonts w:ascii="宋体" w:eastAsia="宋体" w:hAnsi="宋体" w:hint="eastAsia"/>
        </w:rPr>
        <w:t>随着中国汽车产业的不断强大，电动化转型改变了市场需求结构，燃油车需求持续萎缩，进口燃油车需求也出现明显下降。随着国际关系的不断复杂，还是要未雨绸缪建立更多的复杂的进口模式，维持进口车合理规模。</w:t>
      </w:r>
    </w:p>
    <w:p w14:paraId="4B68D172" w14:textId="77777777" w:rsidR="001261A1" w:rsidRPr="00602669" w:rsidRDefault="001261A1" w:rsidP="001E7BBE">
      <w:pPr>
        <w:ind w:firstLineChars="135" w:firstLine="283"/>
        <w:rPr>
          <w:rFonts w:ascii="宋体" w:eastAsia="宋体" w:hAnsi="宋体" w:hint="eastAsia"/>
        </w:rPr>
      </w:pPr>
    </w:p>
    <w:p w14:paraId="6E84EA36" w14:textId="00B50C54" w:rsidR="001261A1" w:rsidRPr="00602669" w:rsidRDefault="002F2ACA" w:rsidP="001261A1">
      <w:pPr>
        <w:pStyle w:val="2"/>
        <w:spacing w:before="0" w:after="0" w:line="240" w:lineRule="auto"/>
        <w:ind w:left="0" w:firstLine="6"/>
        <w:rPr>
          <w:rFonts w:ascii="宋体" w:eastAsia="宋体" w:hAnsi="宋体" w:hint="eastAsia"/>
          <w:sz w:val="24"/>
          <w:szCs w:val="24"/>
        </w:rPr>
      </w:pPr>
      <w:r w:rsidRPr="00602669">
        <w:rPr>
          <w:rFonts w:ascii="宋体" w:eastAsia="宋体" w:hAnsi="宋体"/>
          <w:sz w:val="24"/>
          <w:szCs w:val="24"/>
        </w:rPr>
        <w:t>2024年1-10月汽车行业收入增</w:t>
      </w:r>
      <w:r w:rsidR="002F5E09">
        <w:rPr>
          <w:rFonts w:ascii="宋体" w:eastAsia="宋体" w:hAnsi="宋体" w:hint="eastAsia"/>
          <w:sz w:val="24"/>
          <w:szCs w:val="24"/>
        </w:rPr>
        <w:t>长</w:t>
      </w:r>
      <w:r w:rsidRPr="00602669">
        <w:rPr>
          <w:rFonts w:ascii="宋体" w:eastAsia="宋体" w:hAnsi="宋体"/>
          <w:sz w:val="24"/>
          <w:szCs w:val="24"/>
        </w:rPr>
        <w:t>2%、利润</w:t>
      </w:r>
      <w:r w:rsidR="002F5E09">
        <w:rPr>
          <w:rFonts w:ascii="宋体" w:eastAsia="宋体" w:hAnsi="宋体" w:hint="eastAsia"/>
          <w:sz w:val="24"/>
          <w:szCs w:val="24"/>
        </w:rPr>
        <w:t>下</w:t>
      </w:r>
      <w:r w:rsidRPr="00602669">
        <w:rPr>
          <w:rFonts w:ascii="宋体" w:eastAsia="宋体" w:hAnsi="宋体"/>
          <w:sz w:val="24"/>
          <w:szCs w:val="24"/>
        </w:rPr>
        <w:t>降3%；锂电池利润增</w:t>
      </w:r>
      <w:r w:rsidR="002F5E09">
        <w:rPr>
          <w:rFonts w:ascii="宋体" w:eastAsia="宋体" w:hAnsi="宋体" w:hint="eastAsia"/>
          <w:sz w:val="24"/>
          <w:szCs w:val="24"/>
        </w:rPr>
        <w:t>长</w:t>
      </w:r>
      <w:r w:rsidRPr="00602669">
        <w:rPr>
          <w:rFonts w:ascii="宋体" w:eastAsia="宋体" w:hAnsi="宋体"/>
          <w:sz w:val="24"/>
          <w:szCs w:val="24"/>
        </w:rPr>
        <w:t>39%</w:t>
      </w:r>
    </w:p>
    <w:p w14:paraId="2F4BA20C" w14:textId="6E5AE2D8" w:rsidR="002F2ACA" w:rsidRPr="00602669" w:rsidRDefault="002F2ACA" w:rsidP="002F5E09">
      <w:pPr>
        <w:ind w:firstLineChars="200" w:firstLine="420"/>
        <w:rPr>
          <w:rFonts w:ascii="宋体" w:eastAsia="宋体" w:hAnsi="宋体" w:hint="eastAsia"/>
        </w:rPr>
      </w:pPr>
      <w:r w:rsidRPr="00602669">
        <w:rPr>
          <w:rFonts w:ascii="宋体" w:eastAsia="宋体" w:hAnsi="宋体"/>
        </w:rPr>
        <w:t>10月份，随着存量政策及一揽子增量政策协同发力、持续显效，规模以上工业企业生产稳定增长，企业利润当月降幅明显收窄。1—10月份，规模以上工业企业实现营业收入110.96万亿元，同比增长1.9%；发生营业成本94.75万亿元，增长2.3%；营业收入利润率为5.29%，同比下降0.34个百分点。2024年1-10月的汽车行业收入83</w:t>
      </w:r>
      <w:r w:rsidR="002F5E09">
        <w:rPr>
          <w:rFonts w:ascii="宋体" w:eastAsia="宋体" w:hAnsi="宋体" w:hint="eastAsia"/>
        </w:rPr>
        <w:t>,</w:t>
      </w:r>
      <w:r w:rsidRPr="00602669">
        <w:rPr>
          <w:rFonts w:ascii="宋体" w:eastAsia="宋体" w:hAnsi="宋体"/>
        </w:rPr>
        <w:t>320亿元，同比增</w:t>
      </w:r>
      <w:r w:rsidR="002F5E09">
        <w:rPr>
          <w:rFonts w:ascii="宋体" w:eastAsia="宋体" w:hAnsi="宋体" w:hint="eastAsia"/>
        </w:rPr>
        <w:t>长</w:t>
      </w:r>
      <w:r w:rsidRPr="00602669">
        <w:rPr>
          <w:rFonts w:ascii="宋体" w:eastAsia="宋体" w:hAnsi="宋体"/>
        </w:rPr>
        <w:t>2%；成本73</w:t>
      </w:r>
      <w:r w:rsidR="002F5E09">
        <w:rPr>
          <w:rFonts w:ascii="宋体" w:eastAsia="宋体" w:hAnsi="宋体" w:hint="eastAsia"/>
        </w:rPr>
        <w:t>,</w:t>
      </w:r>
      <w:r w:rsidRPr="00602669">
        <w:rPr>
          <w:rFonts w:ascii="宋体" w:eastAsia="宋体" w:hAnsi="宋体"/>
        </w:rPr>
        <w:t>113亿元，增</w:t>
      </w:r>
      <w:r w:rsidR="002F5E09">
        <w:rPr>
          <w:rFonts w:ascii="宋体" w:eastAsia="宋体" w:hAnsi="宋体" w:hint="eastAsia"/>
        </w:rPr>
        <w:t>长</w:t>
      </w:r>
      <w:r w:rsidRPr="00602669">
        <w:rPr>
          <w:rFonts w:ascii="宋体" w:eastAsia="宋体" w:hAnsi="宋体"/>
        </w:rPr>
        <w:t>3%；利润3</w:t>
      </w:r>
      <w:r w:rsidR="002F5E09">
        <w:rPr>
          <w:rFonts w:ascii="宋体" w:eastAsia="宋体" w:hAnsi="宋体" w:hint="eastAsia"/>
        </w:rPr>
        <w:t>,</w:t>
      </w:r>
      <w:r w:rsidRPr="00602669">
        <w:rPr>
          <w:rFonts w:ascii="宋体" w:eastAsia="宋体" w:hAnsi="宋体"/>
        </w:rPr>
        <w:t>758亿元，同比</w:t>
      </w:r>
      <w:r w:rsidR="002F5E09">
        <w:rPr>
          <w:rFonts w:ascii="宋体" w:eastAsia="宋体" w:hAnsi="宋体" w:hint="eastAsia"/>
        </w:rPr>
        <w:t>下</w:t>
      </w:r>
      <w:r w:rsidRPr="00602669">
        <w:rPr>
          <w:rFonts w:ascii="宋体" w:eastAsia="宋体" w:hAnsi="宋体"/>
        </w:rPr>
        <w:t>降3.2%；汽车行业利润率4.5%，相对于下游工业企业利润率6.1%的平均水平，汽车行业仍偏低。其中10月的</w:t>
      </w:r>
      <w:r w:rsidRPr="00602669">
        <w:rPr>
          <w:rFonts w:ascii="宋体" w:eastAsia="宋体" w:hAnsi="宋体" w:hint="eastAsia"/>
        </w:rPr>
        <w:t>汽车行业收入</w:t>
      </w:r>
      <w:r w:rsidRPr="00602669">
        <w:rPr>
          <w:rFonts w:ascii="宋体" w:eastAsia="宋体" w:hAnsi="宋体"/>
        </w:rPr>
        <w:t>9</w:t>
      </w:r>
      <w:r w:rsidR="002F5E09">
        <w:rPr>
          <w:rFonts w:ascii="宋体" w:eastAsia="宋体" w:hAnsi="宋体" w:hint="eastAsia"/>
        </w:rPr>
        <w:t>,</w:t>
      </w:r>
      <w:r w:rsidRPr="00602669">
        <w:rPr>
          <w:rFonts w:ascii="宋体" w:eastAsia="宋体" w:hAnsi="宋体"/>
        </w:rPr>
        <w:t>727亿元，同比增</w:t>
      </w:r>
      <w:r w:rsidR="002F5E09">
        <w:rPr>
          <w:rFonts w:ascii="宋体" w:eastAsia="宋体" w:hAnsi="宋体" w:hint="eastAsia"/>
        </w:rPr>
        <w:t>长</w:t>
      </w:r>
      <w:r w:rsidRPr="00602669">
        <w:rPr>
          <w:rFonts w:ascii="宋体" w:eastAsia="宋体" w:hAnsi="宋体"/>
        </w:rPr>
        <w:t>1%；成本8</w:t>
      </w:r>
      <w:r w:rsidR="002F5E09">
        <w:rPr>
          <w:rFonts w:ascii="宋体" w:eastAsia="宋体" w:hAnsi="宋体" w:hint="eastAsia"/>
        </w:rPr>
        <w:t>,</w:t>
      </w:r>
      <w:r w:rsidRPr="00602669">
        <w:rPr>
          <w:rFonts w:ascii="宋体" w:eastAsia="宋体" w:hAnsi="宋体"/>
        </w:rPr>
        <w:t>582亿元，增</w:t>
      </w:r>
      <w:r w:rsidR="002F5E09">
        <w:rPr>
          <w:rFonts w:ascii="宋体" w:eastAsia="宋体" w:hAnsi="宋体" w:hint="eastAsia"/>
        </w:rPr>
        <w:t>长</w:t>
      </w:r>
      <w:r w:rsidRPr="00602669">
        <w:rPr>
          <w:rFonts w:ascii="宋体" w:eastAsia="宋体" w:hAnsi="宋体"/>
        </w:rPr>
        <w:t>2%；利润399亿元，同比</w:t>
      </w:r>
      <w:r w:rsidR="002F5E09">
        <w:rPr>
          <w:rFonts w:ascii="宋体" w:eastAsia="宋体" w:hAnsi="宋体" w:hint="eastAsia"/>
        </w:rPr>
        <w:t>下</w:t>
      </w:r>
      <w:r w:rsidRPr="00602669">
        <w:rPr>
          <w:rFonts w:ascii="宋体" w:eastAsia="宋体" w:hAnsi="宋体"/>
        </w:rPr>
        <w:t>降17.3%；汽车行业利润率4.1%。</w:t>
      </w:r>
    </w:p>
    <w:p w14:paraId="0394726A" w14:textId="77777777" w:rsidR="002F2ACA" w:rsidRPr="00602669" w:rsidRDefault="002F2ACA" w:rsidP="0095650A">
      <w:pPr>
        <w:ind w:firstLineChars="202" w:firstLine="424"/>
        <w:rPr>
          <w:rFonts w:ascii="宋体" w:eastAsia="宋体" w:hAnsi="宋体" w:hint="eastAsia"/>
        </w:rPr>
      </w:pPr>
      <w:r w:rsidRPr="00602669">
        <w:rPr>
          <w:rFonts w:ascii="宋体" w:eastAsia="宋体" w:hAnsi="宋体" w:hint="eastAsia"/>
        </w:rPr>
        <w:t>从行业看，随着制造业高端化、智能化、绿色化进程持续推进，</w:t>
      </w:r>
      <w:r w:rsidRPr="00602669">
        <w:rPr>
          <w:rFonts w:ascii="宋体" w:eastAsia="宋体" w:hAnsi="宋体"/>
        </w:rPr>
        <w:t>10月锂离子电池制造等行业利润同比39.4%。为推动工业高质量发展提供重要动力。2024年1-10月的汽车行业的产销较差，但由于竞争压力大，利润主要靠出口和上游产业链利润，新动能持续培育壮大，电池头部企业利润丰厚，其它大部分企业盈利下滑剧烈，部分企业生存压力加大。</w:t>
      </w:r>
    </w:p>
    <w:p w14:paraId="16CD541F" w14:textId="70F60DFE" w:rsidR="001261A1" w:rsidRPr="00602669" w:rsidRDefault="002F2ACA" w:rsidP="0095650A">
      <w:pPr>
        <w:ind w:firstLineChars="202" w:firstLine="424"/>
        <w:rPr>
          <w:rFonts w:ascii="宋体" w:eastAsia="宋体" w:hAnsi="宋体" w:hint="eastAsia"/>
        </w:rPr>
      </w:pPr>
      <w:r w:rsidRPr="00602669">
        <w:rPr>
          <w:rFonts w:ascii="宋体" w:eastAsia="宋体" w:hAnsi="宋体" w:hint="eastAsia"/>
        </w:rPr>
        <w:t>随着各项宏观政策落实落细，工业生产平稳较快增长，企业利润持续稳定恢复。但国内有效需求不足制约企业效益持续改善，国际环境严峻复杂加大企业经营压力，工业企业效益恢复基础仍需巩固。由于燃油车前期仍有微薄盈利，但萎缩较快，部分企业严重亏损；新能源车高增长，但亏损较大，电池高利润与整车亏损的矛盾压力较大。因此中央及各级政府积极稳定燃油车消费，推动报废更新的更强力实施，期待油电同权推动油电同强，未来汽车行业总体形势必能持续稳中向好。</w:t>
      </w:r>
    </w:p>
    <w:p w14:paraId="0F43ABB7" w14:textId="77777777" w:rsidR="001261A1" w:rsidRPr="00602669" w:rsidRDefault="001261A1" w:rsidP="001261A1">
      <w:pPr>
        <w:rPr>
          <w:rFonts w:ascii="宋体" w:eastAsia="宋体" w:hAnsi="宋体" w:hint="eastAsia"/>
        </w:rPr>
      </w:pPr>
    </w:p>
    <w:p w14:paraId="182CB36C" w14:textId="614C672A" w:rsidR="005718DB" w:rsidRPr="00602669" w:rsidRDefault="002F2ACA" w:rsidP="00602669">
      <w:pPr>
        <w:pStyle w:val="2"/>
        <w:spacing w:before="0" w:after="0" w:line="240" w:lineRule="auto"/>
        <w:ind w:left="0" w:firstLine="6"/>
        <w:rPr>
          <w:rFonts w:ascii="宋体" w:eastAsia="宋体" w:hAnsi="宋体" w:hint="eastAsia"/>
          <w:sz w:val="24"/>
          <w:szCs w:val="24"/>
        </w:rPr>
      </w:pPr>
      <w:r w:rsidRPr="00602669">
        <w:rPr>
          <w:rFonts w:ascii="宋体" w:eastAsia="宋体" w:hAnsi="宋体"/>
          <w:sz w:val="24"/>
          <w:szCs w:val="24"/>
        </w:rPr>
        <w:t>中国汽车1-10月实现出口528</w:t>
      </w:r>
      <w:r w:rsidR="00287157">
        <w:rPr>
          <w:rFonts w:ascii="宋体" w:eastAsia="宋体" w:hAnsi="宋体"/>
          <w:sz w:val="24"/>
          <w:szCs w:val="24"/>
        </w:rPr>
        <w:t>万辆</w:t>
      </w:r>
      <w:r w:rsidRPr="00602669">
        <w:rPr>
          <w:rFonts w:ascii="宋体" w:eastAsia="宋体" w:hAnsi="宋体"/>
          <w:sz w:val="24"/>
          <w:szCs w:val="24"/>
        </w:rPr>
        <w:t>，出口增速25%。</w:t>
      </w:r>
    </w:p>
    <w:p w14:paraId="3A73E2EA" w14:textId="77777777" w:rsidR="002F5E09" w:rsidRDefault="002F2ACA" w:rsidP="002F5E09">
      <w:pPr>
        <w:ind w:firstLineChars="200" w:firstLine="420"/>
        <w:rPr>
          <w:rFonts w:ascii="宋体" w:eastAsia="宋体" w:hAnsi="宋体"/>
        </w:rPr>
      </w:pPr>
      <w:r w:rsidRPr="00602669">
        <w:rPr>
          <w:rFonts w:ascii="宋体" w:eastAsia="宋体" w:hAnsi="宋体"/>
        </w:rPr>
        <w:t>2024年10月中国汽车实现出口59</w:t>
      </w:r>
      <w:r w:rsidR="00287157">
        <w:rPr>
          <w:rFonts w:ascii="宋体" w:eastAsia="宋体" w:hAnsi="宋体"/>
        </w:rPr>
        <w:t>万辆</w:t>
      </w:r>
      <w:r w:rsidRPr="00602669">
        <w:rPr>
          <w:rFonts w:ascii="宋体" w:eastAsia="宋体" w:hAnsi="宋体"/>
        </w:rPr>
        <w:t>，同比增速11%、环比下降3%，同、环比走势</w:t>
      </w:r>
      <w:r w:rsidRPr="00602669">
        <w:rPr>
          <w:rFonts w:ascii="宋体" w:eastAsia="宋体" w:hAnsi="宋体"/>
        </w:rPr>
        <w:lastRenderedPageBreak/>
        <w:t>平稳；1-10月中国汽车实现出口528</w:t>
      </w:r>
      <w:r w:rsidR="00287157">
        <w:rPr>
          <w:rFonts w:ascii="宋体" w:eastAsia="宋体" w:hAnsi="宋体"/>
        </w:rPr>
        <w:t>万辆</w:t>
      </w:r>
      <w:r w:rsidRPr="00602669">
        <w:rPr>
          <w:rFonts w:ascii="宋体" w:eastAsia="宋体" w:hAnsi="宋体"/>
        </w:rPr>
        <w:t>，出口增速25%。2024年10月新能源汽车出口量20</w:t>
      </w:r>
      <w:r w:rsidR="00287157">
        <w:rPr>
          <w:rFonts w:ascii="宋体" w:eastAsia="宋体" w:hAnsi="宋体"/>
        </w:rPr>
        <w:t>万辆</w:t>
      </w:r>
      <w:r w:rsidRPr="00602669">
        <w:rPr>
          <w:rFonts w:ascii="宋体" w:eastAsia="宋体" w:hAnsi="宋体"/>
        </w:rPr>
        <w:t>，同比增速1%，环比增速10%；2024年1-10月新能源汽车累计出口量172</w:t>
      </w:r>
      <w:r w:rsidR="00287157">
        <w:rPr>
          <w:rFonts w:ascii="宋体" w:eastAsia="宋体" w:hAnsi="宋体"/>
        </w:rPr>
        <w:t>万辆</w:t>
      </w:r>
      <w:r w:rsidRPr="00602669">
        <w:rPr>
          <w:rFonts w:ascii="宋体" w:eastAsia="宋体" w:hAnsi="宋体"/>
        </w:rPr>
        <w:t>，同比增长15%。</w:t>
      </w:r>
      <w:r w:rsidRPr="00602669">
        <w:rPr>
          <w:rFonts w:ascii="宋体" w:eastAsia="宋体" w:hAnsi="宋体"/>
        </w:rPr>
        <w:tab/>
        <w:t>2024年10月中国汽车出口总量的前10国家：俄罗斯107</w:t>
      </w:r>
      <w:r w:rsidR="002F5E09">
        <w:rPr>
          <w:rFonts w:ascii="宋体" w:eastAsia="宋体" w:hAnsi="宋体" w:hint="eastAsia"/>
        </w:rPr>
        <w:t>,</w:t>
      </w:r>
      <w:r w:rsidRPr="00602669">
        <w:rPr>
          <w:rFonts w:ascii="宋体" w:eastAsia="宋体" w:hAnsi="宋体"/>
        </w:rPr>
        <w:t>353辆、墨西哥33</w:t>
      </w:r>
      <w:r w:rsidR="002F5E09">
        <w:rPr>
          <w:rFonts w:ascii="宋体" w:eastAsia="宋体" w:hAnsi="宋体" w:hint="eastAsia"/>
        </w:rPr>
        <w:t>,</w:t>
      </w:r>
      <w:r w:rsidRPr="00602669">
        <w:rPr>
          <w:rFonts w:ascii="宋体" w:eastAsia="宋体" w:hAnsi="宋体"/>
        </w:rPr>
        <w:t>129辆、沙特31</w:t>
      </w:r>
      <w:r w:rsidR="002F5E09">
        <w:rPr>
          <w:rFonts w:ascii="宋体" w:eastAsia="宋体" w:hAnsi="宋体" w:hint="eastAsia"/>
        </w:rPr>
        <w:t>,</w:t>
      </w:r>
      <w:r w:rsidRPr="00602669">
        <w:rPr>
          <w:rFonts w:ascii="宋体" w:eastAsia="宋体" w:hAnsi="宋体"/>
        </w:rPr>
        <w:t>856辆、阿联酋30</w:t>
      </w:r>
      <w:r w:rsidR="002F5E09">
        <w:rPr>
          <w:rFonts w:ascii="宋体" w:eastAsia="宋体" w:hAnsi="宋体" w:hint="eastAsia"/>
        </w:rPr>
        <w:t>,</w:t>
      </w:r>
      <w:r w:rsidRPr="00602669">
        <w:rPr>
          <w:rFonts w:ascii="宋体" w:eastAsia="宋体" w:hAnsi="宋体"/>
        </w:rPr>
        <w:t>796辆、比利时29</w:t>
      </w:r>
      <w:r w:rsidR="002F5E09">
        <w:rPr>
          <w:rFonts w:ascii="宋体" w:eastAsia="宋体" w:hAnsi="宋体" w:hint="eastAsia"/>
        </w:rPr>
        <w:t>,</w:t>
      </w:r>
      <w:r w:rsidRPr="00602669">
        <w:rPr>
          <w:rFonts w:ascii="宋体" w:eastAsia="宋体" w:hAnsi="宋体"/>
        </w:rPr>
        <w:t>349辆、以色列23</w:t>
      </w:r>
      <w:r w:rsidR="002F5E09">
        <w:rPr>
          <w:rFonts w:ascii="宋体" w:eastAsia="宋体" w:hAnsi="宋体" w:hint="eastAsia"/>
        </w:rPr>
        <w:t>,</w:t>
      </w:r>
      <w:r w:rsidRPr="00602669">
        <w:rPr>
          <w:rFonts w:ascii="宋体" w:eastAsia="宋体" w:hAnsi="宋体"/>
        </w:rPr>
        <w:t>251辆、澳大利亚16</w:t>
      </w:r>
      <w:r w:rsidR="002F5E09">
        <w:rPr>
          <w:rFonts w:ascii="宋体" w:eastAsia="宋体" w:hAnsi="宋体" w:hint="eastAsia"/>
        </w:rPr>
        <w:t>,</w:t>
      </w:r>
      <w:r w:rsidRPr="00602669">
        <w:rPr>
          <w:rFonts w:ascii="宋体" w:eastAsia="宋体" w:hAnsi="宋体"/>
        </w:rPr>
        <w:t>556辆、英国16</w:t>
      </w:r>
      <w:r w:rsidR="002F5E09">
        <w:rPr>
          <w:rFonts w:ascii="宋体" w:eastAsia="宋体" w:hAnsi="宋体" w:hint="eastAsia"/>
        </w:rPr>
        <w:t>,</w:t>
      </w:r>
      <w:r w:rsidRPr="00602669">
        <w:rPr>
          <w:rFonts w:ascii="宋体" w:eastAsia="宋体" w:hAnsi="宋体"/>
        </w:rPr>
        <w:t>189辆、菲律宾15</w:t>
      </w:r>
      <w:r w:rsidR="002F5E09">
        <w:rPr>
          <w:rFonts w:ascii="宋体" w:eastAsia="宋体" w:hAnsi="宋体" w:hint="eastAsia"/>
        </w:rPr>
        <w:t>,</w:t>
      </w:r>
      <w:r w:rsidRPr="00602669">
        <w:rPr>
          <w:rFonts w:ascii="宋体" w:eastAsia="宋体" w:hAnsi="宋体"/>
        </w:rPr>
        <w:t>425辆、智利12</w:t>
      </w:r>
      <w:r w:rsidR="002F5E09">
        <w:rPr>
          <w:rFonts w:ascii="宋体" w:eastAsia="宋体" w:hAnsi="宋体" w:hint="eastAsia"/>
        </w:rPr>
        <w:t>,</w:t>
      </w:r>
      <w:r w:rsidRPr="00602669">
        <w:rPr>
          <w:rFonts w:ascii="宋体" w:eastAsia="宋体" w:hAnsi="宋体"/>
        </w:rPr>
        <w:t>904辆；10月中国汽车出口增量的前五国家：阿联酋17</w:t>
      </w:r>
      <w:r w:rsidR="002F5E09">
        <w:rPr>
          <w:rFonts w:ascii="宋体" w:eastAsia="宋体" w:hAnsi="宋体" w:hint="eastAsia"/>
        </w:rPr>
        <w:t>,</w:t>
      </w:r>
      <w:r w:rsidRPr="00602669">
        <w:rPr>
          <w:rFonts w:ascii="宋体" w:eastAsia="宋体" w:hAnsi="宋体"/>
        </w:rPr>
        <w:t>803辆、沙特17</w:t>
      </w:r>
      <w:r w:rsidR="002F5E09">
        <w:rPr>
          <w:rFonts w:ascii="宋体" w:eastAsia="宋体" w:hAnsi="宋体" w:hint="eastAsia"/>
        </w:rPr>
        <w:t>,</w:t>
      </w:r>
      <w:r w:rsidRPr="00602669">
        <w:rPr>
          <w:rFonts w:ascii="宋体" w:eastAsia="宋体" w:hAnsi="宋体"/>
        </w:rPr>
        <w:t>393辆、以色列15</w:t>
      </w:r>
      <w:r w:rsidR="002F5E09">
        <w:rPr>
          <w:rFonts w:ascii="宋体" w:eastAsia="宋体" w:hAnsi="宋体" w:hint="eastAsia"/>
        </w:rPr>
        <w:t>,</w:t>
      </w:r>
      <w:r w:rsidRPr="00602669">
        <w:rPr>
          <w:rFonts w:ascii="宋体" w:eastAsia="宋体" w:hAnsi="宋体"/>
        </w:rPr>
        <w:t>562辆、俄罗斯10</w:t>
      </w:r>
      <w:r w:rsidR="002F5E09">
        <w:rPr>
          <w:rFonts w:ascii="宋体" w:eastAsia="宋体" w:hAnsi="宋体" w:hint="eastAsia"/>
        </w:rPr>
        <w:t>,</w:t>
      </w:r>
      <w:r w:rsidRPr="00602669">
        <w:rPr>
          <w:rFonts w:ascii="宋体" w:eastAsia="宋体" w:hAnsi="宋体"/>
        </w:rPr>
        <w:t>402辆、比利时7</w:t>
      </w:r>
      <w:r w:rsidR="002F5E09">
        <w:rPr>
          <w:rFonts w:ascii="宋体" w:eastAsia="宋体" w:hAnsi="宋体" w:hint="eastAsia"/>
        </w:rPr>
        <w:t>,</w:t>
      </w:r>
      <w:r w:rsidRPr="00602669">
        <w:rPr>
          <w:rFonts w:ascii="宋体" w:eastAsia="宋体" w:hAnsi="宋体"/>
        </w:rPr>
        <w:t>876辆。俄罗斯环比下降3.7</w:t>
      </w:r>
      <w:r w:rsidR="00287157">
        <w:rPr>
          <w:rFonts w:ascii="宋体" w:eastAsia="宋体" w:hAnsi="宋体"/>
        </w:rPr>
        <w:t>万辆</w:t>
      </w:r>
      <w:r w:rsidRPr="00602669">
        <w:rPr>
          <w:rFonts w:ascii="宋体" w:eastAsia="宋体" w:hAnsi="宋体"/>
        </w:rPr>
        <w:t>的幅度较大。</w:t>
      </w:r>
    </w:p>
    <w:p w14:paraId="1331C904" w14:textId="77777777" w:rsidR="002F5E09" w:rsidRDefault="002F2ACA" w:rsidP="002F5E09">
      <w:pPr>
        <w:ind w:firstLineChars="200" w:firstLine="420"/>
        <w:rPr>
          <w:rFonts w:ascii="宋体" w:eastAsia="宋体" w:hAnsi="宋体"/>
        </w:rPr>
      </w:pPr>
      <w:r w:rsidRPr="00602669">
        <w:rPr>
          <w:rFonts w:ascii="宋体" w:eastAsia="宋体" w:hAnsi="宋体"/>
        </w:rPr>
        <w:t>2024年1-10月整车出口总量的前10国家：俄罗斯957</w:t>
      </w:r>
      <w:r w:rsidR="002F5E09">
        <w:rPr>
          <w:rFonts w:ascii="宋体" w:eastAsia="宋体" w:hAnsi="宋体" w:hint="eastAsia"/>
        </w:rPr>
        <w:t>,</w:t>
      </w:r>
      <w:r w:rsidRPr="00602669">
        <w:rPr>
          <w:rFonts w:ascii="宋体" w:eastAsia="宋体" w:hAnsi="宋体"/>
        </w:rPr>
        <w:t>304辆、墨西哥386</w:t>
      </w:r>
      <w:r w:rsidR="002F5E09">
        <w:rPr>
          <w:rFonts w:ascii="宋体" w:eastAsia="宋体" w:hAnsi="宋体" w:hint="eastAsia"/>
        </w:rPr>
        <w:t>,</w:t>
      </w:r>
      <w:r w:rsidRPr="00602669">
        <w:rPr>
          <w:rFonts w:ascii="宋体" w:eastAsia="宋体" w:hAnsi="宋体"/>
        </w:rPr>
        <w:t>545辆、阿联酋261</w:t>
      </w:r>
      <w:r w:rsidR="002F5E09">
        <w:rPr>
          <w:rFonts w:ascii="宋体" w:eastAsia="宋体" w:hAnsi="宋体" w:hint="eastAsia"/>
        </w:rPr>
        <w:t>,</w:t>
      </w:r>
      <w:r w:rsidRPr="00602669">
        <w:rPr>
          <w:rFonts w:ascii="宋体" w:eastAsia="宋体" w:hAnsi="宋体"/>
        </w:rPr>
        <w:t>615辆、比利时246</w:t>
      </w:r>
      <w:r w:rsidR="002F5E09">
        <w:rPr>
          <w:rFonts w:ascii="宋体" w:eastAsia="宋体" w:hAnsi="宋体" w:hint="eastAsia"/>
        </w:rPr>
        <w:t>,</w:t>
      </w:r>
      <w:r w:rsidRPr="00602669">
        <w:rPr>
          <w:rFonts w:ascii="宋体" w:eastAsia="宋体" w:hAnsi="宋体"/>
        </w:rPr>
        <w:t>896辆、巴西217</w:t>
      </w:r>
      <w:r w:rsidR="002F5E09">
        <w:rPr>
          <w:rFonts w:ascii="宋体" w:eastAsia="宋体" w:hAnsi="宋体" w:hint="eastAsia"/>
        </w:rPr>
        <w:t>,</w:t>
      </w:r>
      <w:r w:rsidRPr="00602669">
        <w:rPr>
          <w:rFonts w:ascii="宋体" w:eastAsia="宋体" w:hAnsi="宋体"/>
        </w:rPr>
        <w:t>591辆、沙特216</w:t>
      </w:r>
      <w:r w:rsidR="002F5E09">
        <w:rPr>
          <w:rFonts w:ascii="宋体" w:eastAsia="宋体" w:hAnsi="宋体" w:hint="eastAsia"/>
        </w:rPr>
        <w:t>,</w:t>
      </w:r>
      <w:r w:rsidRPr="00602669">
        <w:rPr>
          <w:rFonts w:ascii="宋体" w:eastAsia="宋体" w:hAnsi="宋体"/>
        </w:rPr>
        <w:t>945辆、英国166</w:t>
      </w:r>
      <w:r w:rsidR="002F5E09">
        <w:rPr>
          <w:rFonts w:ascii="宋体" w:eastAsia="宋体" w:hAnsi="宋体" w:hint="eastAsia"/>
        </w:rPr>
        <w:t>,</w:t>
      </w:r>
      <w:r w:rsidRPr="00602669">
        <w:rPr>
          <w:rFonts w:ascii="宋体" w:eastAsia="宋体" w:hAnsi="宋体"/>
        </w:rPr>
        <w:t>926辆、澳大利亚149</w:t>
      </w:r>
      <w:r w:rsidR="002F5E09">
        <w:rPr>
          <w:rFonts w:ascii="宋体" w:eastAsia="宋体" w:hAnsi="宋体" w:hint="eastAsia"/>
        </w:rPr>
        <w:t>,</w:t>
      </w:r>
      <w:r w:rsidRPr="00602669">
        <w:rPr>
          <w:rFonts w:ascii="宋体" w:eastAsia="宋体" w:hAnsi="宋体"/>
        </w:rPr>
        <w:t>727辆、菲律宾138</w:t>
      </w:r>
      <w:r w:rsidR="002F5E09">
        <w:rPr>
          <w:rFonts w:ascii="宋体" w:eastAsia="宋体" w:hAnsi="宋体" w:hint="eastAsia"/>
        </w:rPr>
        <w:t>,</w:t>
      </w:r>
      <w:r w:rsidRPr="00602669">
        <w:rPr>
          <w:rFonts w:ascii="宋体" w:eastAsia="宋体" w:hAnsi="宋体"/>
        </w:rPr>
        <w:t>131辆、土耳其114</w:t>
      </w:r>
      <w:r w:rsidR="002F5E09">
        <w:rPr>
          <w:rFonts w:ascii="宋体" w:eastAsia="宋体" w:hAnsi="宋体" w:hint="eastAsia"/>
        </w:rPr>
        <w:t>,</w:t>
      </w:r>
      <w:r w:rsidRPr="00602669">
        <w:rPr>
          <w:rFonts w:ascii="宋体" w:eastAsia="宋体" w:hAnsi="宋体"/>
        </w:rPr>
        <w:t>517辆；1-10月中国汽车出口增量的前五国家：俄罗斯221</w:t>
      </w:r>
      <w:r w:rsidR="002F5E09">
        <w:rPr>
          <w:rFonts w:ascii="宋体" w:eastAsia="宋体" w:hAnsi="宋体" w:hint="eastAsia"/>
        </w:rPr>
        <w:t>,</w:t>
      </w:r>
      <w:r w:rsidRPr="00602669">
        <w:rPr>
          <w:rFonts w:ascii="宋体" w:eastAsia="宋体" w:hAnsi="宋体"/>
        </w:rPr>
        <w:t>071辆、巴西140</w:t>
      </w:r>
      <w:r w:rsidR="002F5E09">
        <w:rPr>
          <w:rFonts w:ascii="宋体" w:eastAsia="宋体" w:hAnsi="宋体" w:hint="eastAsia"/>
        </w:rPr>
        <w:t>,</w:t>
      </w:r>
      <w:r w:rsidRPr="00602669">
        <w:rPr>
          <w:rFonts w:ascii="宋体" w:eastAsia="宋体" w:hAnsi="宋体"/>
        </w:rPr>
        <w:t>779辆、阿联酋138</w:t>
      </w:r>
      <w:r w:rsidR="002F5E09">
        <w:rPr>
          <w:rFonts w:ascii="宋体" w:eastAsia="宋体" w:hAnsi="宋体" w:hint="eastAsia"/>
        </w:rPr>
        <w:t>,</w:t>
      </w:r>
      <w:r w:rsidRPr="00602669">
        <w:rPr>
          <w:rFonts w:ascii="宋体" w:eastAsia="宋体" w:hAnsi="宋体"/>
        </w:rPr>
        <w:t>796辆、比利时57</w:t>
      </w:r>
      <w:r w:rsidR="002F5E09">
        <w:rPr>
          <w:rFonts w:ascii="宋体" w:eastAsia="宋体" w:hAnsi="宋体" w:hint="eastAsia"/>
        </w:rPr>
        <w:t>,</w:t>
      </w:r>
      <w:r w:rsidRPr="00602669">
        <w:rPr>
          <w:rFonts w:ascii="宋体" w:eastAsia="宋体" w:hAnsi="宋体"/>
        </w:rPr>
        <w:t>222辆、墨西哥52</w:t>
      </w:r>
      <w:r w:rsidR="002F5E09">
        <w:rPr>
          <w:rFonts w:ascii="宋体" w:eastAsia="宋体" w:hAnsi="宋体" w:hint="eastAsia"/>
        </w:rPr>
        <w:t>,</w:t>
      </w:r>
      <w:r w:rsidRPr="00602669">
        <w:rPr>
          <w:rFonts w:ascii="宋体" w:eastAsia="宋体" w:hAnsi="宋体"/>
        </w:rPr>
        <w:t>464辆。增量前5国家的增量贡献度为59%，其中俄罗斯出口贡献巨大。2024年1-10月泰国、澳大利亚、荷兰等市场下降</w:t>
      </w:r>
      <w:r w:rsidRPr="00602669">
        <w:rPr>
          <w:rFonts w:ascii="宋体" w:eastAsia="宋体" w:hAnsi="宋体" w:hint="eastAsia"/>
        </w:rPr>
        <w:t>较大；</w:t>
      </w:r>
      <w:r w:rsidRPr="00602669">
        <w:rPr>
          <w:rFonts w:ascii="宋体" w:eastAsia="宋体" w:hAnsi="宋体"/>
        </w:rPr>
        <w:t>10月的荷兰、墨西哥和泰国等市场都表现相对较差，巴西和俄罗斯市场也成为增量的核心市场。</w:t>
      </w:r>
    </w:p>
    <w:p w14:paraId="0246B079" w14:textId="77777777" w:rsidR="002F5E09" w:rsidRDefault="002F2ACA" w:rsidP="002F5E09">
      <w:pPr>
        <w:ind w:firstLineChars="200" w:firstLine="420"/>
        <w:rPr>
          <w:rFonts w:ascii="宋体" w:eastAsia="宋体" w:hAnsi="宋体"/>
        </w:rPr>
      </w:pPr>
      <w:r w:rsidRPr="00602669">
        <w:rPr>
          <w:rFonts w:ascii="宋体" w:eastAsia="宋体" w:hAnsi="宋体"/>
        </w:rPr>
        <w:t>2024年10月中国新能源汽车出口总量的前10国家：比利时28</w:t>
      </w:r>
      <w:r w:rsidR="002F5E09">
        <w:rPr>
          <w:rFonts w:ascii="宋体" w:eastAsia="宋体" w:hAnsi="宋体" w:hint="eastAsia"/>
        </w:rPr>
        <w:t>,</w:t>
      </w:r>
      <w:r w:rsidRPr="00602669">
        <w:rPr>
          <w:rFonts w:ascii="宋体" w:eastAsia="宋体" w:hAnsi="宋体"/>
        </w:rPr>
        <w:t>509辆、以色列20</w:t>
      </w:r>
      <w:r w:rsidR="002F5E09">
        <w:rPr>
          <w:rFonts w:ascii="宋体" w:eastAsia="宋体" w:hAnsi="宋体" w:hint="eastAsia"/>
        </w:rPr>
        <w:t>,</w:t>
      </w:r>
      <w:r w:rsidRPr="00602669">
        <w:rPr>
          <w:rFonts w:ascii="宋体" w:eastAsia="宋体" w:hAnsi="宋体"/>
        </w:rPr>
        <w:t>832辆、英国11</w:t>
      </w:r>
      <w:r w:rsidR="002F5E09">
        <w:rPr>
          <w:rFonts w:ascii="宋体" w:eastAsia="宋体" w:hAnsi="宋体" w:hint="eastAsia"/>
        </w:rPr>
        <w:t>,</w:t>
      </w:r>
      <w:r w:rsidRPr="00602669">
        <w:rPr>
          <w:rFonts w:ascii="宋体" w:eastAsia="宋体" w:hAnsi="宋体"/>
        </w:rPr>
        <w:t>127辆、菲律宾10</w:t>
      </w:r>
      <w:r w:rsidR="002F5E09">
        <w:rPr>
          <w:rFonts w:ascii="宋体" w:eastAsia="宋体" w:hAnsi="宋体" w:hint="eastAsia"/>
        </w:rPr>
        <w:t>,</w:t>
      </w:r>
      <w:r w:rsidRPr="00602669">
        <w:rPr>
          <w:rFonts w:ascii="宋体" w:eastAsia="宋体" w:hAnsi="宋体"/>
        </w:rPr>
        <w:t>789辆、泰国10</w:t>
      </w:r>
      <w:r w:rsidR="002F5E09">
        <w:rPr>
          <w:rFonts w:ascii="宋体" w:eastAsia="宋体" w:hAnsi="宋体" w:hint="eastAsia"/>
        </w:rPr>
        <w:t>,</w:t>
      </w:r>
      <w:r w:rsidRPr="00602669">
        <w:rPr>
          <w:rFonts w:ascii="宋体" w:eastAsia="宋体" w:hAnsi="宋体"/>
        </w:rPr>
        <w:t>006辆、墨西哥7</w:t>
      </w:r>
      <w:r w:rsidR="002F5E09">
        <w:rPr>
          <w:rFonts w:ascii="宋体" w:eastAsia="宋体" w:hAnsi="宋体" w:hint="eastAsia"/>
        </w:rPr>
        <w:t>,</w:t>
      </w:r>
      <w:r w:rsidRPr="00602669">
        <w:rPr>
          <w:rFonts w:ascii="宋体" w:eastAsia="宋体" w:hAnsi="宋体"/>
        </w:rPr>
        <w:t>606辆、澳大利亚7</w:t>
      </w:r>
      <w:r w:rsidR="002F5E09">
        <w:rPr>
          <w:rFonts w:ascii="宋体" w:eastAsia="宋体" w:hAnsi="宋体" w:hint="eastAsia"/>
        </w:rPr>
        <w:t>,</w:t>
      </w:r>
      <w:r w:rsidRPr="00602669">
        <w:rPr>
          <w:rFonts w:ascii="宋体" w:eastAsia="宋体" w:hAnsi="宋体"/>
        </w:rPr>
        <w:t>574辆、阿联酋6</w:t>
      </w:r>
      <w:r w:rsidR="002F5E09">
        <w:rPr>
          <w:rFonts w:ascii="宋体" w:eastAsia="宋体" w:hAnsi="宋体" w:hint="eastAsia"/>
        </w:rPr>
        <w:t>,</w:t>
      </w:r>
      <w:r w:rsidRPr="00602669">
        <w:rPr>
          <w:rFonts w:ascii="宋体" w:eastAsia="宋体" w:hAnsi="宋体"/>
        </w:rPr>
        <w:t>381辆、土耳其6</w:t>
      </w:r>
      <w:r w:rsidR="002F5E09">
        <w:rPr>
          <w:rFonts w:ascii="宋体" w:eastAsia="宋体" w:hAnsi="宋体" w:hint="eastAsia"/>
        </w:rPr>
        <w:t>,</w:t>
      </w:r>
      <w:r w:rsidRPr="00602669">
        <w:rPr>
          <w:rFonts w:ascii="宋体" w:eastAsia="宋体" w:hAnsi="宋体"/>
        </w:rPr>
        <w:t>369辆、印度尼西亚6</w:t>
      </w:r>
      <w:r w:rsidR="002F5E09">
        <w:rPr>
          <w:rFonts w:ascii="宋体" w:eastAsia="宋体" w:hAnsi="宋体" w:hint="eastAsia"/>
        </w:rPr>
        <w:t>,</w:t>
      </w:r>
      <w:r w:rsidRPr="00602669">
        <w:rPr>
          <w:rFonts w:ascii="宋体" w:eastAsia="宋体" w:hAnsi="宋体"/>
        </w:rPr>
        <w:t>148辆；10月中国新能源汽车出口同比增量的前五国家：以色列13</w:t>
      </w:r>
      <w:r w:rsidR="002F5E09">
        <w:rPr>
          <w:rFonts w:ascii="宋体" w:eastAsia="宋体" w:hAnsi="宋体" w:hint="eastAsia"/>
        </w:rPr>
        <w:t>,</w:t>
      </w:r>
      <w:r w:rsidRPr="00602669">
        <w:rPr>
          <w:rFonts w:ascii="宋体" w:eastAsia="宋体" w:hAnsi="宋体"/>
        </w:rPr>
        <w:t>187辆、比利时9</w:t>
      </w:r>
      <w:r w:rsidR="002F5E09">
        <w:rPr>
          <w:rFonts w:ascii="宋体" w:eastAsia="宋体" w:hAnsi="宋体" w:hint="eastAsia"/>
        </w:rPr>
        <w:t>,</w:t>
      </w:r>
      <w:r w:rsidRPr="00602669">
        <w:rPr>
          <w:rFonts w:ascii="宋体" w:eastAsia="宋体" w:hAnsi="宋体"/>
        </w:rPr>
        <w:t>844辆、印度尼西亚5</w:t>
      </w:r>
      <w:r w:rsidR="002F5E09">
        <w:rPr>
          <w:rFonts w:ascii="宋体" w:eastAsia="宋体" w:hAnsi="宋体" w:hint="eastAsia"/>
        </w:rPr>
        <w:t>,</w:t>
      </w:r>
      <w:r w:rsidRPr="00602669">
        <w:rPr>
          <w:rFonts w:ascii="宋体" w:eastAsia="宋体" w:hAnsi="宋体"/>
        </w:rPr>
        <w:t>745辆、墨西哥5</w:t>
      </w:r>
      <w:r w:rsidR="002F5E09">
        <w:rPr>
          <w:rFonts w:ascii="宋体" w:eastAsia="宋体" w:hAnsi="宋体" w:hint="eastAsia"/>
        </w:rPr>
        <w:t>,</w:t>
      </w:r>
      <w:r w:rsidRPr="00602669">
        <w:rPr>
          <w:rFonts w:ascii="宋体" w:eastAsia="宋体" w:hAnsi="宋体"/>
        </w:rPr>
        <w:t>486辆、塔吉克斯坦2</w:t>
      </w:r>
      <w:r w:rsidR="002F5E09">
        <w:rPr>
          <w:rFonts w:ascii="宋体" w:eastAsia="宋体" w:hAnsi="宋体" w:hint="eastAsia"/>
        </w:rPr>
        <w:t>,</w:t>
      </w:r>
      <w:r w:rsidRPr="00602669">
        <w:rPr>
          <w:rFonts w:ascii="宋体" w:eastAsia="宋体" w:hAnsi="宋体"/>
        </w:rPr>
        <w:t>456辆。</w:t>
      </w:r>
    </w:p>
    <w:p w14:paraId="31A3A396" w14:textId="4DAD1520" w:rsidR="001261A1" w:rsidRPr="00602669" w:rsidRDefault="002F2ACA" w:rsidP="002F5E09">
      <w:pPr>
        <w:ind w:firstLineChars="200" w:firstLine="420"/>
        <w:rPr>
          <w:rFonts w:ascii="宋体" w:eastAsia="宋体" w:hAnsi="宋体" w:hint="eastAsia"/>
        </w:rPr>
      </w:pPr>
      <w:r w:rsidRPr="00602669">
        <w:rPr>
          <w:rFonts w:ascii="宋体" w:eastAsia="宋体" w:hAnsi="宋体"/>
        </w:rPr>
        <w:t>2024年1-10月新能源汽车出口总量的前10国家：比利时232</w:t>
      </w:r>
      <w:r w:rsidR="002F5E09">
        <w:rPr>
          <w:rFonts w:ascii="宋体" w:eastAsia="宋体" w:hAnsi="宋体" w:hint="eastAsia"/>
        </w:rPr>
        <w:t>,</w:t>
      </w:r>
      <w:r w:rsidRPr="00602669">
        <w:rPr>
          <w:rFonts w:ascii="宋体" w:eastAsia="宋体" w:hAnsi="宋体"/>
        </w:rPr>
        <w:t>940辆、巴西145</w:t>
      </w:r>
      <w:r w:rsidR="002F5E09">
        <w:rPr>
          <w:rFonts w:ascii="宋体" w:eastAsia="宋体" w:hAnsi="宋体" w:hint="eastAsia"/>
        </w:rPr>
        <w:t>,</w:t>
      </w:r>
      <w:r w:rsidRPr="00602669">
        <w:rPr>
          <w:rFonts w:ascii="宋体" w:eastAsia="宋体" w:hAnsi="宋体"/>
        </w:rPr>
        <w:t>104辆、英国106</w:t>
      </w:r>
      <w:r w:rsidR="002F5E09">
        <w:rPr>
          <w:rFonts w:ascii="宋体" w:eastAsia="宋体" w:hAnsi="宋体" w:hint="eastAsia"/>
        </w:rPr>
        <w:t>,</w:t>
      </w:r>
      <w:r w:rsidRPr="00602669">
        <w:rPr>
          <w:rFonts w:ascii="宋体" w:eastAsia="宋体" w:hAnsi="宋体"/>
        </w:rPr>
        <w:t>915辆、泰国97</w:t>
      </w:r>
      <w:r w:rsidR="002F5E09">
        <w:rPr>
          <w:rFonts w:ascii="宋体" w:eastAsia="宋体" w:hAnsi="宋体" w:hint="eastAsia"/>
        </w:rPr>
        <w:t>,</w:t>
      </w:r>
      <w:r w:rsidRPr="00602669">
        <w:rPr>
          <w:rFonts w:ascii="宋体" w:eastAsia="宋体" w:hAnsi="宋体"/>
        </w:rPr>
        <w:t>379辆、菲律宾94</w:t>
      </w:r>
      <w:r w:rsidR="002F5E09">
        <w:rPr>
          <w:rFonts w:ascii="宋体" w:eastAsia="宋体" w:hAnsi="宋体" w:hint="eastAsia"/>
        </w:rPr>
        <w:t>,</w:t>
      </w:r>
      <w:r w:rsidRPr="00602669">
        <w:rPr>
          <w:rFonts w:ascii="宋体" w:eastAsia="宋体" w:hAnsi="宋体"/>
        </w:rPr>
        <w:t>138辆、墨西哥72</w:t>
      </w:r>
      <w:r w:rsidR="002F5E09">
        <w:rPr>
          <w:rFonts w:ascii="宋体" w:eastAsia="宋体" w:hAnsi="宋体" w:hint="eastAsia"/>
        </w:rPr>
        <w:t>,</w:t>
      </w:r>
      <w:r w:rsidRPr="00602669">
        <w:rPr>
          <w:rFonts w:ascii="宋体" w:eastAsia="宋体" w:hAnsi="宋体"/>
        </w:rPr>
        <w:t>352辆、澳大利亚65</w:t>
      </w:r>
      <w:r w:rsidR="002F5E09">
        <w:rPr>
          <w:rFonts w:ascii="宋体" w:eastAsia="宋体" w:hAnsi="宋体" w:hint="eastAsia"/>
        </w:rPr>
        <w:t>,</w:t>
      </w:r>
      <w:r w:rsidRPr="00602669">
        <w:rPr>
          <w:rFonts w:ascii="宋体" w:eastAsia="宋体" w:hAnsi="宋体"/>
        </w:rPr>
        <w:t>356辆、印度64</w:t>
      </w:r>
      <w:r w:rsidR="002F5E09">
        <w:rPr>
          <w:rFonts w:ascii="宋体" w:eastAsia="宋体" w:hAnsi="宋体" w:hint="eastAsia"/>
        </w:rPr>
        <w:t>,</w:t>
      </w:r>
      <w:r w:rsidRPr="00602669">
        <w:rPr>
          <w:rFonts w:ascii="宋体" w:eastAsia="宋体" w:hAnsi="宋体"/>
        </w:rPr>
        <w:t>967辆、以色列63</w:t>
      </w:r>
      <w:r w:rsidR="002F5E09">
        <w:rPr>
          <w:rFonts w:ascii="宋体" w:eastAsia="宋体" w:hAnsi="宋体" w:hint="eastAsia"/>
        </w:rPr>
        <w:t>,</w:t>
      </w:r>
      <w:r w:rsidRPr="00602669">
        <w:rPr>
          <w:rFonts w:ascii="宋体" w:eastAsia="宋体" w:hAnsi="宋体"/>
        </w:rPr>
        <w:t>704辆、阿联酋60</w:t>
      </w:r>
      <w:r w:rsidR="002F5E09">
        <w:rPr>
          <w:rFonts w:ascii="宋体" w:eastAsia="宋体" w:hAnsi="宋体" w:hint="eastAsia"/>
        </w:rPr>
        <w:t>,</w:t>
      </w:r>
      <w:r w:rsidRPr="00602669">
        <w:rPr>
          <w:rFonts w:ascii="宋体" w:eastAsia="宋体" w:hAnsi="宋体"/>
        </w:rPr>
        <w:t>971辆；1-10月中国汽车出口增量的前五国家：巴西102</w:t>
      </w:r>
      <w:r w:rsidR="002F5E09">
        <w:rPr>
          <w:rFonts w:ascii="宋体" w:eastAsia="宋体" w:hAnsi="宋体" w:hint="eastAsia"/>
        </w:rPr>
        <w:t>,</w:t>
      </w:r>
      <w:r w:rsidRPr="00602669">
        <w:rPr>
          <w:rFonts w:ascii="宋体" w:eastAsia="宋体" w:hAnsi="宋体"/>
        </w:rPr>
        <w:t>829辆、墨西哥60</w:t>
      </w:r>
      <w:r w:rsidR="002F5E09">
        <w:rPr>
          <w:rFonts w:ascii="宋体" w:eastAsia="宋体" w:hAnsi="宋体" w:hint="eastAsia"/>
        </w:rPr>
        <w:t>,</w:t>
      </w:r>
      <w:r w:rsidRPr="00602669">
        <w:rPr>
          <w:rFonts w:ascii="宋体" w:eastAsia="宋体" w:hAnsi="宋体"/>
        </w:rPr>
        <w:t>403辆、比利时58</w:t>
      </w:r>
      <w:r w:rsidR="002F5E09">
        <w:rPr>
          <w:rFonts w:ascii="宋体" w:eastAsia="宋体" w:hAnsi="宋体" w:hint="eastAsia"/>
        </w:rPr>
        <w:t>,</w:t>
      </w:r>
      <w:r w:rsidRPr="00602669">
        <w:rPr>
          <w:rFonts w:ascii="宋体" w:eastAsia="宋体" w:hAnsi="宋体"/>
        </w:rPr>
        <w:t>379辆、印度尼西亚36</w:t>
      </w:r>
      <w:r w:rsidR="002F5E09">
        <w:rPr>
          <w:rFonts w:ascii="宋体" w:eastAsia="宋体" w:hAnsi="宋体" w:hint="eastAsia"/>
        </w:rPr>
        <w:t>,</w:t>
      </w:r>
      <w:r w:rsidRPr="00602669">
        <w:rPr>
          <w:rFonts w:ascii="宋体" w:eastAsia="宋体" w:hAnsi="宋体"/>
        </w:rPr>
        <w:t>764辆、阿联酋32</w:t>
      </w:r>
      <w:r w:rsidR="002F5E09">
        <w:rPr>
          <w:rFonts w:ascii="宋体" w:eastAsia="宋体" w:hAnsi="宋体" w:hint="eastAsia"/>
        </w:rPr>
        <w:t>,</w:t>
      </w:r>
      <w:r w:rsidRPr="00602669">
        <w:rPr>
          <w:rFonts w:ascii="宋体" w:eastAsia="宋体" w:hAnsi="宋体"/>
        </w:rPr>
        <w:t>975辆，增量前5国家的增量贡献度为105%，其中巴西出口贡献巨大。</w:t>
      </w:r>
    </w:p>
    <w:p w14:paraId="0C546DF9" w14:textId="77777777" w:rsidR="00131BD8" w:rsidRPr="00602669" w:rsidRDefault="00131BD8" w:rsidP="00131BD8">
      <w:pPr>
        <w:rPr>
          <w:rFonts w:ascii="宋体" w:eastAsia="宋体" w:hAnsi="宋体" w:hint="eastAsia"/>
        </w:rPr>
      </w:pPr>
    </w:p>
    <w:p w14:paraId="1DDFCA5F" w14:textId="7F3550B7" w:rsidR="004A0D28" w:rsidRPr="00602669" w:rsidRDefault="002F2ACA" w:rsidP="00602669">
      <w:pPr>
        <w:pStyle w:val="2"/>
        <w:spacing w:before="0" w:after="0" w:line="240" w:lineRule="auto"/>
        <w:ind w:left="0" w:firstLine="6"/>
        <w:rPr>
          <w:rFonts w:ascii="宋体" w:eastAsia="宋体" w:hAnsi="宋体" w:hint="eastAsia"/>
          <w:sz w:val="24"/>
          <w:szCs w:val="24"/>
        </w:rPr>
      </w:pPr>
      <w:r w:rsidRPr="00602669">
        <w:rPr>
          <w:rFonts w:ascii="宋体" w:eastAsia="宋体" w:hAnsi="宋体"/>
          <w:sz w:val="24"/>
          <w:szCs w:val="24"/>
        </w:rPr>
        <w:t>2024年10月中国占世界汽车份额38%</w:t>
      </w:r>
    </w:p>
    <w:p w14:paraId="368E4CF2" w14:textId="0BABC2FF" w:rsidR="002F2ACA" w:rsidRPr="00602669" w:rsidRDefault="002F2ACA" w:rsidP="002F2ACA">
      <w:pPr>
        <w:ind w:firstLineChars="202" w:firstLine="424"/>
        <w:rPr>
          <w:rFonts w:ascii="宋体" w:eastAsia="宋体" w:hAnsi="宋体" w:hint="eastAsia"/>
        </w:rPr>
      </w:pPr>
      <w:r w:rsidRPr="00602669">
        <w:rPr>
          <w:rFonts w:ascii="宋体" w:eastAsia="宋体" w:hAnsi="宋体"/>
        </w:rPr>
        <w:t>2024年10月的世界汽车销量达到804</w:t>
      </w:r>
      <w:r w:rsidR="00287157">
        <w:rPr>
          <w:rFonts w:ascii="宋体" w:eastAsia="宋体" w:hAnsi="宋体"/>
        </w:rPr>
        <w:t>万辆</w:t>
      </w:r>
      <w:r w:rsidRPr="00602669">
        <w:rPr>
          <w:rFonts w:ascii="宋体" w:eastAsia="宋体" w:hAnsi="宋体"/>
        </w:rPr>
        <w:t>，同比增</w:t>
      </w:r>
      <w:r w:rsidR="002F5E09">
        <w:rPr>
          <w:rFonts w:ascii="宋体" w:eastAsia="宋体" w:hAnsi="宋体" w:hint="eastAsia"/>
        </w:rPr>
        <w:t>长</w:t>
      </w:r>
      <w:r w:rsidRPr="00602669">
        <w:rPr>
          <w:rFonts w:ascii="宋体" w:eastAsia="宋体" w:hAnsi="宋体"/>
        </w:rPr>
        <w:t>3%，环比增</w:t>
      </w:r>
      <w:r w:rsidR="002F5E09">
        <w:rPr>
          <w:rFonts w:ascii="宋体" w:eastAsia="宋体" w:hAnsi="宋体" w:hint="eastAsia"/>
        </w:rPr>
        <w:t>长</w:t>
      </w:r>
      <w:r w:rsidRPr="00602669">
        <w:rPr>
          <w:rFonts w:ascii="宋体" w:eastAsia="宋体" w:hAnsi="宋体"/>
        </w:rPr>
        <w:t>3%。2024年10月较2017年10月峰值基本持平，处历年的高位水平。2024年1-10月销量7</w:t>
      </w:r>
      <w:r w:rsidR="002F5E09">
        <w:rPr>
          <w:rFonts w:ascii="宋体" w:eastAsia="宋体" w:hAnsi="宋体" w:hint="eastAsia"/>
        </w:rPr>
        <w:t>,</w:t>
      </w:r>
      <w:r w:rsidRPr="00602669">
        <w:rPr>
          <w:rFonts w:ascii="宋体" w:eastAsia="宋体" w:hAnsi="宋体"/>
        </w:rPr>
        <w:t>421</w:t>
      </w:r>
      <w:r w:rsidR="00287157">
        <w:rPr>
          <w:rFonts w:ascii="宋体" w:eastAsia="宋体" w:hAnsi="宋体"/>
        </w:rPr>
        <w:t>万辆</w:t>
      </w:r>
      <w:r w:rsidRPr="00602669">
        <w:rPr>
          <w:rFonts w:ascii="宋体" w:eastAsia="宋体" w:hAnsi="宋体"/>
        </w:rPr>
        <w:t>，同比增长2%。在国家促</w:t>
      </w:r>
      <w:r w:rsidR="002F5E09">
        <w:rPr>
          <w:rFonts w:ascii="宋体" w:eastAsia="宋体" w:hAnsi="宋体" w:hint="eastAsia"/>
        </w:rPr>
        <w:t>消费</w:t>
      </w:r>
      <w:r w:rsidRPr="00602669">
        <w:rPr>
          <w:rFonts w:ascii="宋体" w:eastAsia="宋体" w:hAnsi="宋体"/>
        </w:rPr>
        <w:t>政策的强力推动下，2024年10月中国车企的世界份额38%。</w:t>
      </w:r>
    </w:p>
    <w:p w14:paraId="1848BBC1" w14:textId="33DF8628" w:rsidR="004A0D28" w:rsidRPr="00602669" w:rsidRDefault="002F2ACA" w:rsidP="002F2ACA">
      <w:pPr>
        <w:ind w:firstLineChars="202" w:firstLine="424"/>
        <w:rPr>
          <w:rFonts w:ascii="宋体" w:eastAsia="宋体" w:hAnsi="宋体" w:hint="eastAsia"/>
        </w:rPr>
      </w:pPr>
      <w:r w:rsidRPr="00602669">
        <w:rPr>
          <w:rFonts w:ascii="宋体" w:eastAsia="宋体" w:hAnsi="宋体" w:hint="eastAsia"/>
        </w:rPr>
        <w:t>从世界范围角度来看，</w:t>
      </w:r>
      <w:r w:rsidRPr="00602669">
        <w:rPr>
          <w:rFonts w:ascii="宋体" w:eastAsia="宋体" w:hAnsi="宋体"/>
        </w:rPr>
        <w:t xml:space="preserve"> 2024年中国汽车市场恢复较强，比亚迪、奇瑞汽车、吉利汽车、长安汽车等中国车企回升效果最为突出，以丰田和起亚为代表的亚洲集团表现仍较差。近两年的国际芯片短缺对中国车市的影响较小，反而推动中国汽车出口表现很强，抢占巨大的国际市场供需缺口，获得难得发展机遇。作为汽车芯片这样的高垄断行业，此次的供给端紧缩将对中国供应链崛起带来重大机会，近期的新能源发展迅速，中国自主车企走势较强。</w:t>
      </w:r>
    </w:p>
    <w:p w14:paraId="223E472C" w14:textId="77777777" w:rsidR="004A0D28" w:rsidRPr="00602669" w:rsidRDefault="004A0D28" w:rsidP="004A0D28">
      <w:pPr>
        <w:rPr>
          <w:rFonts w:ascii="宋体" w:eastAsia="宋体" w:hAnsi="宋体" w:hint="eastAsia"/>
        </w:rPr>
      </w:pPr>
    </w:p>
    <w:p w14:paraId="585D0904" w14:textId="1E0B9E5C" w:rsidR="00131BD8" w:rsidRPr="00602669" w:rsidRDefault="00131BD8" w:rsidP="00602669">
      <w:pPr>
        <w:pStyle w:val="1"/>
        <w:numPr>
          <w:ilvl w:val="0"/>
          <w:numId w:val="1"/>
        </w:numPr>
        <w:spacing w:before="0" w:after="0" w:line="240" w:lineRule="auto"/>
        <w:ind w:left="0" w:firstLine="6"/>
        <w:rPr>
          <w:rFonts w:ascii="宋体" w:eastAsia="宋体" w:hAnsi="宋体" w:hint="eastAsia"/>
        </w:rPr>
      </w:pPr>
      <w:r w:rsidRPr="00602669">
        <w:rPr>
          <w:rFonts w:ascii="宋体" w:eastAsia="宋体" w:hAnsi="宋体" w:hint="eastAsia"/>
        </w:rPr>
        <w:t>本周上市新车</w:t>
      </w:r>
    </w:p>
    <w:p w14:paraId="5B3135FD" w14:textId="6A655443" w:rsidR="0034335C" w:rsidRPr="00602669" w:rsidRDefault="0034335C" w:rsidP="00602669">
      <w:pPr>
        <w:pStyle w:val="2"/>
        <w:numPr>
          <w:ilvl w:val="0"/>
          <w:numId w:val="3"/>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奇瑞QQ冰淇淋155km圣代版上市</w:t>
      </w:r>
      <w:r w:rsidR="007432AF" w:rsidRPr="00602669">
        <w:rPr>
          <w:rFonts w:ascii="宋体" w:eastAsia="宋体" w:hAnsi="宋体" w:hint="eastAsia"/>
          <w:sz w:val="24"/>
          <w:szCs w:val="24"/>
        </w:rPr>
        <w:t>3.69万元</w:t>
      </w:r>
    </w:p>
    <w:p w14:paraId="786A5E85" w14:textId="20A16325" w:rsidR="0034335C" w:rsidRPr="00602669" w:rsidRDefault="0034335C" w:rsidP="005720D3">
      <w:pPr>
        <w:ind w:firstLineChars="200" w:firstLine="420"/>
        <w:rPr>
          <w:rFonts w:ascii="宋体" w:eastAsia="宋体" w:hAnsi="宋体" w:hint="eastAsia"/>
        </w:rPr>
      </w:pPr>
      <w:r w:rsidRPr="00602669">
        <w:rPr>
          <w:rFonts w:ascii="宋体" w:eastAsia="宋体" w:hAnsi="宋体" w:hint="eastAsia"/>
        </w:rPr>
        <w:t>11月25日，奇瑞QQ冰淇淋155km圣代版上市，新车售价为。外观与现款车型基本保持一致。搭载纯电动机，CLTC综合续航里程达155km。</w:t>
      </w:r>
    </w:p>
    <w:p w14:paraId="5127EEE0" w14:textId="4EB70942" w:rsidR="0034335C" w:rsidRDefault="0034335C" w:rsidP="0034335C">
      <w:pPr>
        <w:rPr>
          <w:rFonts w:ascii="宋体" w:eastAsia="宋体" w:hAnsi="宋体"/>
        </w:rPr>
      </w:pPr>
      <w:r w:rsidRPr="00602669">
        <w:rPr>
          <w:rFonts w:ascii="宋体" w:eastAsia="宋体" w:hAnsi="宋体"/>
          <w:noProof/>
        </w:rPr>
        <w:lastRenderedPageBreak/>
        <w:drawing>
          <wp:inline distT="0" distB="0" distL="0" distR="0" wp14:anchorId="071BD7CB" wp14:editId="5EAF0430">
            <wp:extent cx="1800000" cy="973636"/>
            <wp:effectExtent l="0" t="0" r="0" b="0"/>
            <wp:docPr id="145896466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800000" cy="973636"/>
                    </a:xfrm>
                    <a:prstGeom prst="rect">
                      <a:avLst/>
                    </a:prstGeom>
                    <a:noFill/>
                    <a:ln>
                      <a:noFill/>
                    </a:ln>
                  </pic:spPr>
                </pic:pic>
              </a:graphicData>
            </a:graphic>
          </wp:inline>
        </w:drawing>
      </w:r>
    </w:p>
    <w:p w14:paraId="3FE6BDC4" w14:textId="77777777" w:rsidR="00602669" w:rsidRPr="00602669" w:rsidRDefault="00602669" w:rsidP="0034335C">
      <w:pPr>
        <w:rPr>
          <w:rFonts w:ascii="宋体" w:eastAsia="宋体" w:hAnsi="宋体" w:hint="eastAsia"/>
        </w:rPr>
      </w:pPr>
    </w:p>
    <w:p w14:paraId="64269906" w14:textId="77777777" w:rsidR="001872A5" w:rsidRPr="00602669" w:rsidRDefault="001872A5" w:rsidP="00602669">
      <w:pPr>
        <w:pStyle w:val="2"/>
        <w:numPr>
          <w:ilvl w:val="0"/>
          <w:numId w:val="3"/>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智界新S7正式上市22.98-31.98万元</w:t>
      </w:r>
    </w:p>
    <w:p w14:paraId="37C974A4" w14:textId="77777777" w:rsidR="001872A5" w:rsidRPr="00602669" w:rsidRDefault="001872A5" w:rsidP="005720D3">
      <w:pPr>
        <w:ind w:firstLineChars="200" w:firstLine="420"/>
        <w:rPr>
          <w:rFonts w:ascii="宋体" w:eastAsia="宋体" w:hAnsi="宋体" w:hint="eastAsia"/>
        </w:rPr>
      </w:pPr>
      <w:r w:rsidRPr="00602669">
        <w:rPr>
          <w:rFonts w:ascii="宋体" w:eastAsia="宋体" w:hAnsi="宋体" w:hint="eastAsia"/>
        </w:rPr>
        <w:t>11月26日，鸿蒙智行智界新S7正式上市，建议零售价为。搭载华为途灵平台、HUAWEI DriveONE 800V高压碳化硅动力平台、鸿蒙座舱、HUAWEI ADS 3.0 端到端类人智驾等。新增碧波青/幻影紫/晴光蓝/大都会红4种外观色可选。</w:t>
      </w:r>
    </w:p>
    <w:p w14:paraId="468C7BEA" w14:textId="77777777" w:rsidR="001872A5" w:rsidRDefault="001872A5" w:rsidP="001872A5">
      <w:pPr>
        <w:rPr>
          <w:rFonts w:ascii="宋体" w:eastAsia="宋体" w:hAnsi="宋体"/>
        </w:rPr>
      </w:pPr>
      <w:r w:rsidRPr="00602669">
        <w:rPr>
          <w:rFonts w:ascii="宋体" w:eastAsia="宋体" w:hAnsi="宋体"/>
          <w:noProof/>
          <w14:ligatures w14:val="standardContextual"/>
        </w:rPr>
        <w:drawing>
          <wp:inline distT="0" distB="0" distL="0" distR="0" wp14:anchorId="39919375" wp14:editId="774471EC">
            <wp:extent cx="1800000" cy="720563"/>
            <wp:effectExtent l="0" t="0" r="0" b="3810"/>
            <wp:docPr id="1951129263" name="图片 1"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129263" name="图片 1" descr="汽车停在路上&#10;&#10;描述已自动生成"/>
                    <pic:cNvPicPr/>
                  </pic:nvPicPr>
                  <pic:blipFill>
                    <a:blip r:embed="rId13"/>
                    <a:stretch>
                      <a:fillRect/>
                    </a:stretch>
                  </pic:blipFill>
                  <pic:spPr>
                    <a:xfrm>
                      <a:off x="0" y="0"/>
                      <a:ext cx="1800000" cy="720563"/>
                    </a:xfrm>
                    <a:prstGeom prst="rect">
                      <a:avLst/>
                    </a:prstGeom>
                  </pic:spPr>
                </pic:pic>
              </a:graphicData>
            </a:graphic>
          </wp:inline>
        </w:drawing>
      </w:r>
    </w:p>
    <w:p w14:paraId="74F872D1" w14:textId="77777777" w:rsidR="00602669" w:rsidRPr="00602669" w:rsidRDefault="00602669" w:rsidP="001872A5">
      <w:pPr>
        <w:rPr>
          <w:rFonts w:ascii="宋体" w:eastAsia="宋体" w:hAnsi="宋体" w:hint="eastAsia"/>
        </w:rPr>
      </w:pPr>
    </w:p>
    <w:p w14:paraId="167A8CAA" w14:textId="77777777" w:rsidR="001872A5" w:rsidRPr="00602669" w:rsidRDefault="001872A5" w:rsidP="00602669">
      <w:pPr>
        <w:pStyle w:val="2"/>
        <w:numPr>
          <w:ilvl w:val="0"/>
          <w:numId w:val="3"/>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享界S9 Ultra长续航版上市42.98万元</w:t>
      </w:r>
    </w:p>
    <w:p w14:paraId="76730243" w14:textId="77777777" w:rsidR="001872A5" w:rsidRPr="00602669" w:rsidRDefault="001872A5" w:rsidP="005720D3">
      <w:pPr>
        <w:ind w:firstLineChars="200" w:firstLine="420"/>
        <w:rPr>
          <w:rFonts w:ascii="宋体" w:eastAsia="宋体" w:hAnsi="宋体" w:hint="eastAsia"/>
        </w:rPr>
      </w:pPr>
      <w:r w:rsidRPr="00602669">
        <w:rPr>
          <w:rFonts w:ascii="宋体" w:eastAsia="宋体" w:hAnsi="宋体" w:hint="eastAsia"/>
        </w:rPr>
        <w:t>11月26日，享界S9 Ultra长续航版上市，新车售价为。配备后排零重力座椅、智能激光投影系统、鸿蒙ALPS健康座舱。搭载纯电动机，CLTC综合续航里程达816km。</w:t>
      </w:r>
    </w:p>
    <w:p w14:paraId="352AC07F" w14:textId="77777777" w:rsidR="001872A5" w:rsidRDefault="001872A5" w:rsidP="001872A5">
      <w:pPr>
        <w:rPr>
          <w:rFonts w:ascii="宋体" w:eastAsia="宋体" w:hAnsi="宋体"/>
        </w:rPr>
      </w:pPr>
      <w:r w:rsidRPr="00602669">
        <w:rPr>
          <w:rFonts w:ascii="宋体" w:eastAsia="宋体" w:hAnsi="宋体"/>
          <w:noProof/>
        </w:rPr>
        <w:drawing>
          <wp:inline distT="0" distB="0" distL="0" distR="0" wp14:anchorId="4EEDE463" wp14:editId="08166861">
            <wp:extent cx="1800000" cy="892174"/>
            <wp:effectExtent l="0" t="0" r="0" b="3810"/>
            <wp:docPr id="397114227" name="图片 11" descr="红色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114227" name="图片 11" descr="红色的汽车&#10;&#10;描述已自动生成"/>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800000" cy="892174"/>
                    </a:xfrm>
                    <a:prstGeom prst="rect">
                      <a:avLst/>
                    </a:prstGeom>
                    <a:noFill/>
                    <a:ln>
                      <a:noFill/>
                    </a:ln>
                  </pic:spPr>
                </pic:pic>
              </a:graphicData>
            </a:graphic>
          </wp:inline>
        </w:drawing>
      </w:r>
    </w:p>
    <w:p w14:paraId="4A363FD3" w14:textId="77777777" w:rsidR="00602669" w:rsidRPr="00602669" w:rsidRDefault="00602669" w:rsidP="001872A5">
      <w:pPr>
        <w:rPr>
          <w:rFonts w:ascii="宋体" w:eastAsia="宋体" w:hAnsi="宋体" w:hint="eastAsia"/>
        </w:rPr>
      </w:pPr>
    </w:p>
    <w:p w14:paraId="4427A13A" w14:textId="77777777" w:rsidR="001872A5" w:rsidRPr="00602669" w:rsidRDefault="001872A5" w:rsidP="00602669">
      <w:pPr>
        <w:pStyle w:val="2"/>
        <w:numPr>
          <w:ilvl w:val="0"/>
          <w:numId w:val="3"/>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吉利缤越L上市8.98万-9.68万元</w:t>
      </w:r>
    </w:p>
    <w:p w14:paraId="3F6106C9" w14:textId="77777777" w:rsidR="001872A5" w:rsidRPr="00602669" w:rsidRDefault="001872A5" w:rsidP="005720D3">
      <w:pPr>
        <w:ind w:firstLineChars="200" w:firstLine="420"/>
        <w:rPr>
          <w:rFonts w:ascii="宋体" w:eastAsia="宋体" w:hAnsi="宋体" w:hint="eastAsia"/>
        </w:rPr>
      </w:pPr>
      <w:r w:rsidRPr="00602669">
        <w:rPr>
          <w:rFonts w:ascii="宋体" w:eastAsia="宋体" w:hAnsi="宋体" w:hint="eastAsia"/>
        </w:rPr>
        <w:t>11月27日，吉利缤越L上市，新车共推6款，售价区间为。配备Flyme Auto系统、前排座椅加热、电动尾门等。搭载1.5T发动机，匹配7DCT变速箱。</w:t>
      </w:r>
    </w:p>
    <w:p w14:paraId="084E2943" w14:textId="77777777" w:rsidR="001872A5" w:rsidRDefault="001872A5" w:rsidP="001872A5">
      <w:pPr>
        <w:rPr>
          <w:rFonts w:ascii="宋体" w:eastAsia="宋体" w:hAnsi="宋体"/>
        </w:rPr>
      </w:pPr>
      <w:r w:rsidRPr="00602669">
        <w:rPr>
          <w:rFonts w:ascii="宋体" w:eastAsia="宋体" w:hAnsi="宋体"/>
          <w:noProof/>
        </w:rPr>
        <w:drawing>
          <wp:inline distT="0" distB="0" distL="0" distR="0" wp14:anchorId="448FDBAF" wp14:editId="4E50AD55">
            <wp:extent cx="1800000" cy="930508"/>
            <wp:effectExtent l="0" t="0" r="0" b="3175"/>
            <wp:docPr id="301882255" name="图片 13" descr="蓝色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882255" name="图片 13" descr="蓝色的汽车&#10;&#10;描述已自动生成"/>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800000" cy="930508"/>
                    </a:xfrm>
                    <a:prstGeom prst="rect">
                      <a:avLst/>
                    </a:prstGeom>
                    <a:noFill/>
                    <a:ln>
                      <a:noFill/>
                    </a:ln>
                  </pic:spPr>
                </pic:pic>
              </a:graphicData>
            </a:graphic>
          </wp:inline>
        </w:drawing>
      </w:r>
    </w:p>
    <w:p w14:paraId="3D113147" w14:textId="77777777" w:rsidR="00602669" w:rsidRPr="00602669" w:rsidRDefault="00602669" w:rsidP="001872A5">
      <w:pPr>
        <w:rPr>
          <w:rFonts w:ascii="宋体" w:eastAsia="宋体" w:hAnsi="宋体" w:hint="eastAsia"/>
        </w:rPr>
      </w:pPr>
    </w:p>
    <w:p w14:paraId="68644E03" w14:textId="17F3996B" w:rsidR="00615ADF" w:rsidRPr="00602669" w:rsidRDefault="00615ADF" w:rsidP="00602669">
      <w:pPr>
        <w:pStyle w:val="2"/>
        <w:numPr>
          <w:ilvl w:val="0"/>
          <w:numId w:val="3"/>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新款途胜L上市</w:t>
      </w:r>
      <w:r w:rsidR="007432AF" w:rsidRPr="00602669">
        <w:rPr>
          <w:rFonts w:ascii="宋体" w:eastAsia="宋体" w:hAnsi="宋体" w:hint="eastAsia"/>
          <w:sz w:val="24"/>
          <w:szCs w:val="24"/>
        </w:rPr>
        <w:t>15.98万-20.78万元</w:t>
      </w:r>
    </w:p>
    <w:p w14:paraId="6D870CF4" w14:textId="3B49C411" w:rsidR="00615ADF" w:rsidRPr="00602669" w:rsidRDefault="00615ADF" w:rsidP="005720D3">
      <w:pPr>
        <w:ind w:firstLineChars="200" w:firstLine="420"/>
        <w:rPr>
          <w:rFonts w:ascii="宋体" w:eastAsia="宋体" w:hAnsi="宋体" w:hint="eastAsia"/>
        </w:rPr>
      </w:pPr>
      <w:r w:rsidRPr="00602669">
        <w:rPr>
          <w:rFonts w:ascii="宋体" w:eastAsia="宋体" w:hAnsi="宋体" w:hint="eastAsia"/>
        </w:rPr>
        <w:t>11月26日，新款途胜L上市，新车共推6款，售价。配备方向盘加热、手机无线充电、HUD、双区空调、BOSE音响等。搭载1.5T发动机，匹配8TIP变速箱。</w:t>
      </w:r>
    </w:p>
    <w:p w14:paraId="48A67A1F" w14:textId="4E16AC8E" w:rsidR="00615ADF" w:rsidRDefault="00615ADF" w:rsidP="00615ADF">
      <w:pPr>
        <w:rPr>
          <w:rFonts w:ascii="宋体" w:eastAsia="宋体" w:hAnsi="宋体"/>
        </w:rPr>
      </w:pPr>
      <w:r w:rsidRPr="00602669">
        <w:rPr>
          <w:rFonts w:ascii="宋体" w:eastAsia="宋体" w:hAnsi="宋体"/>
          <w:noProof/>
        </w:rPr>
        <w:drawing>
          <wp:inline distT="0" distB="0" distL="0" distR="0" wp14:anchorId="62DF0B47" wp14:editId="5C0887DA">
            <wp:extent cx="1800000" cy="942056"/>
            <wp:effectExtent l="0" t="0" r="0" b="0"/>
            <wp:docPr id="636693935" name="图片 12"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693935" name="图片 12" descr="汽车停在路上&#10;&#10;描述已自动生成"/>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800000" cy="942056"/>
                    </a:xfrm>
                    <a:prstGeom prst="rect">
                      <a:avLst/>
                    </a:prstGeom>
                    <a:noFill/>
                    <a:ln>
                      <a:noFill/>
                    </a:ln>
                  </pic:spPr>
                </pic:pic>
              </a:graphicData>
            </a:graphic>
          </wp:inline>
        </w:drawing>
      </w:r>
    </w:p>
    <w:p w14:paraId="2F90F2DD" w14:textId="77777777" w:rsidR="00602669" w:rsidRPr="00602669" w:rsidRDefault="00602669" w:rsidP="00615ADF">
      <w:pPr>
        <w:rPr>
          <w:rFonts w:ascii="宋体" w:eastAsia="宋体" w:hAnsi="宋体" w:hint="eastAsia"/>
        </w:rPr>
      </w:pPr>
    </w:p>
    <w:p w14:paraId="258509D4" w14:textId="77777777" w:rsidR="001872A5" w:rsidRPr="00602669" w:rsidRDefault="001872A5" w:rsidP="00602669">
      <w:pPr>
        <w:pStyle w:val="2"/>
        <w:numPr>
          <w:ilvl w:val="0"/>
          <w:numId w:val="3"/>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新款东风皓极上市7.49万-8.49万元</w:t>
      </w:r>
    </w:p>
    <w:p w14:paraId="7BD6CE32" w14:textId="77777777" w:rsidR="001872A5" w:rsidRPr="00602669" w:rsidRDefault="001872A5" w:rsidP="005720D3">
      <w:pPr>
        <w:ind w:firstLineChars="200" w:firstLine="420"/>
        <w:rPr>
          <w:rFonts w:ascii="宋体" w:eastAsia="宋体" w:hAnsi="宋体" w:hint="eastAsia"/>
        </w:rPr>
      </w:pPr>
      <w:r w:rsidRPr="00602669">
        <w:rPr>
          <w:rFonts w:ascii="宋体" w:eastAsia="宋体" w:hAnsi="宋体" w:hint="eastAsia"/>
        </w:rPr>
        <w:t>11月25日，新款东风皓极上市，新车共推2款，售价。配备WindLink X 3.0智能座</w:t>
      </w:r>
      <w:r w:rsidRPr="00602669">
        <w:rPr>
          <w:rFonts w:ascii="宋体" w:eastAsia="宋体" w:hAnsi="宋体" w:hint="eastAsia"/>
        </w:rPr>
        <w:lastRenderedPageBreak/>
        <w:t>舱、540°全景影像+透明底盘等。搭载1.5T发动机，匹配7DCT变速箱。</w:t>
      </w:r>
    </w:p>
    <w:p w14:paraId="7AB15F9A" w14:textId="77777777" w:rsidR="001872A5" w:rsidRDefault="001872A5" w:rsidP="001872A5">
      <w:pPr>
        <w:rPr>
          <w:rFonts w:ascii="宋体" w:eastAsia="宋体" w:hAnsi="宋体"/>
        </w:rPr>
      </w:pPr>
      <w:r w:rsidRPr="00602669">
        <w:rPr>
          <w:rFonts w:ascii="宋体" w:eastAsia="宋体" w:hAnsi="宋体"/>
          <w:noProof/>
        </w:rPr>
        <w:drawing>
          <wp:inline distT="0" distB="0" distL="0" distR="0" wp14:anchorId="01AD9880" wp14:editId="0DA3B2A1">
            <wp:extent cx="1800000" cy="891818"/>
            <wp:effectExtent l="0" t="0" r="0" b="3810"/>
            <wp:docPr id="3471078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800000" cy="891818"/>
                    </a:xfrm>
                    <a:prstGeom prst="rect">
                      <a:avLst/>
                    </a:prstGeom>
                    <a:noFill/>
                    <a:ln>
                      <a:noFill/>
                    </a:ln>
                  </pic:spPr>
                </pic:pic>
              </a:graphicData>
            </a:graphic>
          </wp:inline>
        </w:drawing>
      </w:r>
    </w:p>
    <w:p w14:paraId="20903ABA" w14:textId="77777777" w:rsidR="00602669" w:rsidRPr="00602669" w:rsidRDefault="00602669" w:rsidP="001872A5">
      <w:pPr>
        <w:rPr>
          <w:rFonts w:ascii="宋体" w:eastAsia="宋体" w:hAnsi="宋体" w:hint="eastAsia"/>
        </w:rPr>
      </w:pPr>
    </w:p>
    <w:p w14:paraId="03FE2EF7" w14:textId="269242A0" w:rsidR="00DD4280" w:rsidRPr="00602669" w:rsidRDefault="00DD4280" w:rsidP="00602669">
      <w:pPr>
        <w:pStyle w:val="2"/>
        <w:numPr>
          <w:ilvl w:val="0"/>
          <w:numId w:val="3"/>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2025款名爵MG7中型轿车上市</w:t>
      </w:r>
      <w:r w:rsidR="007432AF" w:rsidRPr="00602669">
        <w:rPr>
          <w:rFonts w:ascii="宋体" w:eastAsia="宋体" w:hAnsi="宋体" w:hint="eastAsia"/>
          <w:sz w:val="24"/>
          <w:szCs w:val="24"/>
        </w:rPr>
        <w:t>12.59-17.89万元</w:t>
      </w:r>
    </w:p>
    <w:p w14:paraId="6496ABF9" w14:textId="1AAE2A1C" w:rsidR="00DD4280" w:rsidRPr="00602669" w:rsidRDefault="00872270" w:rsidP="005720D3">
      <w:pPr>
        <w:ind w:firstLineChars="200" w:firstLine="420"/>
        <w:rPr>
          <w:rFonts w:ascii="宋体" w:eastAsia="宋体" w:hAnsi="宋体" w:hint="eastAsia"/>
        </w:rPr>
      </w:pPr>
      <w:r w:rsidRPr="00602669">
        <w:rPr>
          <w:rFonts w:ascii="宋体" w:eastAsia="宋体" w:hAnsi="宋体" w:hint="eastAsia"/>
        </w:rPr>
        <w:t>11月26日，</w:t>
      </w:r>
      <w:r w:rsidR="00DD4280" w:rsidRPr="00602669">
        <w:rPr>
          <w:rFonts w:ascii="宋体" w:eastAsia="宋体" w:hAnsi="宋体" w:hint="eastAsia"/>
        </w:rPr>
        <w:t>上汽名爵2025款MG7中型轿车上市，新车推出6款车型，售价区间为，限时一口价11.29-16.29万元。在外观和内饰方面与上一代车型基本一致，主要的调整集中在车机系统的升级上。</w:t>
      </w:r>
      <w:r w:rsidR="002B2514" w:rsidRPr="00602669">
        <w:rPr>
          <w:rFonts w:ascii="宋体" w:eastAsia="宋体" w:hAnsi="宋体" w:hint="eastAsia"/>
        </w:rPr>
        <w:t>配备P2P记忆泊车和NGP高阶智驾辅助系统。</w:t>
      </w:r>
    </w:p>
    <w:p w14:paraId="0789AF26" w14:textId="3E4DC34F" w:rsidR="00DD4280" w:rsidRDefault="00DD4280" w:rsidP="00DD4280">
      <w:pPr>
        <w:rPr>
          <w:rFonts w:ascii="宋体" w:eastAsia="宋体" w:hAnsi="宋体"/>
        </w:rPr>
      </w:pPr>
      <w:r w:rsidRPr="00602669">
        <w:rPr>
          <w:rFonts w:ascii="宋体" w:eastAsia="宋体" w:hAnsi="宋体"/>
          <w:noProof/>
          <w14:ligatures w14:val="standardContextual"/>
        </w:rPr>
        <w:drawing>
          <wp:inline distT="0" distB="0" distL="0" distR="0" wp14:anchorId="484A7E66" wp14:editId="0B9732A5">
            <wp:extent cx="1800000" cy="752420"/>
            <wp:effectExtent l="0" t="0" r="0" b="0"/>
            <wp:docPr id="499912221" name="图片 1" descr="绿色的汽车&#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912221" name="图片 1" descr="绿色的汽车&#10;&#10;描述已自动生成"/>
                    <pic:cNvPicPr/>
                  </pic:nvPicPr>
                  <pic:blipFill>
                    <a:blip r:embed="rId22"/>
                    <a:stretch>
                      <a:fillRect/>
                    </a:stretch>
                  </pic:blipFill>
                  <pic:spPr>
                    <a:xfrm>
                      <a:off x="0" y="0"/>
                      <a:ext cx="1800000" cy="752420"/>
                    </a:xfrm>
                    <a:prstGeom prst="rect">
                      <a:avLst/>
                    </a:prstGeom>
                  </pic:spPr>
                </pic:pic>
              </a:graphicData>
            </a:graphic>
          </wp:inline>
        </w:drawing>
      </w:r>
    </w:p>
    <w:p w14:paraId="58B95753" w14:textId="77777777" w:rsidR="00602669" w:rsidRPr="00602669" w:rsidRDefault="00602669" w:rsidP="00DD4280">
      <w:pPr>
        <w:rPr>
          <w:rFonts w:ascii="宋体" w:eastAsia="宋体" w:hAnsi="宋体" w:hint="eastAsia"/>
        </w:rPr>
      </w:pPr>
    </w:p>
    <w:p w14:paraId="4760CE36" w14:textId="05A1083E" w:rsidR="00191F4F" w:rsidRPr="00602669" w:rsidRDefault="00191F4F" w:rsidP="00602669">
      <w:pPr>
        <w:pStyle w:val="2"/>
        <w:numPr>
          <w:ilvl w:val="0"/>
          <w:numId w:val="3"/>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别克昂科威Plus 28T白金版上市</w:t>
      </w:r>
      <w:r w:rsidR="007432AF" w:rsidRPr="00602669">
        <w:rPr>
          <w:rFonts w:ascii="宋体" w:eastAsia="宋体" w:hAnsi="宋体" w:hint="eastAsia"/>
          <w:sz w:val="24"/>
          <w:szCs w:val="24"/>
        </w:rPr>
        <w:t>22.99万元</w:t>
      </w:r>
    </w:p>
    <w:p w14:paraId="4E094E2C" w14:textId="579837C9" w:rsidR="00191F4F" w:rsidRPr="00602669" w:rsidRDefault="00191F4F" w:rsidP="005720D3">
      <w:pPr>
        <w:ind w:firstLineChars="200" w:firstLine="420"/>
        <w:rPr>
          <w:rFonts w:ascii="宋体" w:eastAsia="宋体" w:hAnsi="宋体" w:hint="eastAsia"/>
        </w:rPr>
      </w:pPr>
      <w:r w:rsidRPr="00602669">
        <w:rPr>
          <w:rFonts w:ascii="宋体" w:eastAsia="宋体" w:hAnsi="宋体" w:hint="eastAsia"/>
        </w:rPr>
        <w:t>11月28日，别克昂科威Plus 28T白金版上市，新车售价为。外观与现款车型基本保持一致。搭载2.0T发动机，匹配9TIP变速箱。</w:t>
      </w:r>
    </w:p>
    <w:p w14:paraId="0FA0FA6D" w14:textId="77C322ED" w:rsidR="00191F4F" w:rsidRDefault="00191F4F" w:rsidP="00191F4F">
      <w:pPr>
        <w:rPr>
          <w:rFonts w:ascii="宋体" w:eastAsia="宋体" w:hAnsi="宋体"/>
        </w:rPr>
      </w:pPr>
      <w:r w:rsidRPr="00602669">
        <w:rPr>
          <w:rFonts w:ascii="宋体" w:eastAsia="宋体" w:hAnsi="宋体"/>
          <w:noProof/>
        </w:rPr>
        <w:drawing>
          <wp:inline distT="0" distB="0" distL="0" distR="0" wp14:anchorId="67853406" wp14:editId="6B53EC78">
            <wp:extent cx="1800000" cy="936652"/>
            <wp:effectExtent l="0" t="0" r="0" b="0"/>
            <wp:docPr id="9753804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1800000" cy="936652"/>
                    </a:xfrm>
                    <a:prstGeom prst="rect">
                      <a:avLst/>
                    </a:prstGeom>
                    <a:noFill/>
                    <a:ln>
                      <a:noFill/>
                    </a:ln>
                  </pic:spPr>
                </pic:pic>
              </a:graphicData>
            </a:graphic>
          </wp:inline>
        </w:drawing>
      </w:r>
    </w:p>
    <w:p w14:paraId="1A9F580B" w14:textId="77777777" w:rsidR="00602669" w:rsidRPr="00602669" w:rsidRDefault="00602669" w:rsidP="00191F4F">
      <w:pPr>
        <w:rPr>
          <w:rFonts w:ascii="宋体" w:eastAsia="宋体" w:hAnsi="宋体" w:hint="eastAsia"/>
        </w:rPr>
      </w:pPr>
    </w:p>
    <w:p w14:paraId="08527C17" w14:textId="5FD55FA5" w:rsidR="00131BD8" w:rsidRPr="00602669" w:rsidRDefault="0085012E" w:rsidP="00602669">
      <w:pPr>
        <w:pStyle w:val="2"/>
        <w:numPr>
          <w:ilvl w:val="0"/>
          <w:numId w:val="3"/>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新款大众高尔夫上市</w:t>
      </w:r>
      <w:r w:rsidR="007432AF" w:rsidRPr="00602669">
        <w:rPr>
          <w:rFonts w:ascii="宋体" w:eastAsia="宋体" w:hAnsi="宋体" w:hint="eastAsia"/>
          <w:sz w:val="24"/>
          <w:szCs w:val="24"/>
        </w:rPr>
        <w:t>12.99万-20.99万</w:t>
      </w:r>
    </w:p>
    <w:p w14:paraId="03F18391" w14:textId="088F7BAB" w:rsidR="0085012E" w:rsidRPr="00602669" w:rsidRDefault="0085012E" w:rsidP="005720D3">
      <w:pPr>
        <w:ind w:firstLineChars="200" w:firstLine="420"/>
        <w:rPr>
          <w:rFonts w:ascii="宋体" w:eastAsia="宋体" w:hAnsi="宋体" w:hint="eastAsia"/>
        </w:rPr>
      </w:pPr>
      <w:r w:rsidRPr="00602669">
        <w:rPr>
          <w:rFonts w:ascii="宋体" w:eastAsia="宋体" w:hAnsi="宋体" w:hint="eastAsia"/>
        </w:rPr>
        <w:t>11月30日，新款大众高尔夫正式上市。作为第八代高尔夫的中期改款车型，新款高尔夫外观微调，换装更大尺寸的悬浮式中控屏，取消1.4T发动机，升级1.5T发动机，动力小幅提升。高尔夫GTI车型增加车尾扰流板，继续搭载2.0T发动机，最大功率可达162千瓦。</w:t>
      </w:r>
    </w:p>
    <w:p w14:paraId="1DADA852" w14:textId="17C334FB" w:rsidR="00A463CD" w:rsidRPr="00602669" w:rsidRDefault="00A463CD" w:rsidP="00A463CD">
      <w:pPr>
        <w:rPr>
          <w:rFonts w:ascii="宋体" w:eastAsia="宋体" w:hAnsi="宋体" w:hint="eastAsia"/>
        </w:rPr>
      </w:pPr>
    </w:p>
    <w:p w14:paraId="1D8E418B" w14:textId="5F6F23E5" w:rsidR="00131BD8" w:rsidRPr="00602669" w:rsidRDefault="00131BD8" w:rsidP="00602669">
      <w:pPr>
        <w:pStyle w:val="1"/>
        <w:numPr>
          <w:ilvl w:val="0"/>
          <w:numId w:val="1"/>
        </w:numPr>
        <w:spacing w:before="0" w:after="0" w:line="240" w:lineRule="auto"/>
        <w:ind w:left="0" w:firstLine="6"/>
        <w:rPr>
          <w:rFonts w:ascii="宋体" w:eastAsia="宋体" w:hAnsi="宋体" w:hint="eastAsia"/>
        </w:rPr>
      </w:pPr>
      <w:r w:rsidRPr="00602669">
        <w:rPr>
          <w:rFonts w:ascii="宋体" w:eastAsia="宋体" w:hAnsi="宋体" w:hint="eastAsia"/>
        </w:rPr>
        <w:t>宏观经济与政策</w:t>
      </w:r>
    </w:p>
    <w:p w14:paraId="296EF6FF" w14:textId="77777777" w:rsidR="001872A5" w:rsidRPr="00602669" w:rsidRDefault="001872A5" w:rsidP="00602669">
      <w:pPr>
        <w:pStyle w:val="2"/>
        <w:numPr>
          <w:ilvl w:val="0"/>
          <w:numId w:val="4"/>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12部门：深化基于5G的编队行驶、远程驾驶等高级别自动驾驶应用场景</w:t>
      </w:r>
    </w:p>
    <w:p w14:paraId="21065D65"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25日，工业和信息化部等十二部门印发《5G规模化应用“扬帆”行动升级方案》，推进5G智能交通信号控制等应用场景规模部署，深化基于5G的编队行驶、远程驾驶等高级别自动驾驶应用场景。加快5G技术与AGV、RGV等物流终端融合，探索低空航空器交通运输等5G创新应用服务场景。推动5G在港机远程控制、自动导引运输、集卡自动驾驶等场景中形成标准化解决方案，加速5G海港解决方案向河港、内陆场站、空港等场景复制推广。</w:t>
      </w:r>
    </w:p>
    <w:p w14:paraId="626F0F9B" w14:textId="77777777" w:rsidR="00602669" w:rsidRPr="00602669" w:rsidRDefault="00602669" w:rsidP="00FF12E3">
      <w:pPr>
        <w:ind w:firstLineChars="270" w:firstLine="567"/>
        <w:rPr>
          <w:rFonts w:ascii="宋体" w:eastAsia="宋体" w:hAnsi="宋体" w:hint="eastAsia"/>
        </w:rPr>
      </w:pPr>
    </w:p>
    <w:p w14:paraId="0C39AD7B" w14:textId="77777777" w:rsidR="001872A5" w:rsidRPr="00602669" w:rsidRDefault="001872A5" w:rsidP="00602669">
      <w:pPr>
        <w:pStyle w:val="2"/>
        <w:numPr>
          <w:ilvl w:val="0"/>
          <w:numId w:val="4"/>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贵州：购买新能源汽车最高补贴标准提高到1.95万元</w:t>
      </w:r>
    </w:p>
    <w:p w14:paraId="1BC10D98"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27日，《贵州省全力推动经济持续回升向好若干政策措施》出台。对个人消费者报废或转让名下旧乘用车，购买新能源汽车的最高补贴标准提高到1.95万元，购买燃油车或符合条件的二手乘用车（含二手新能源车）最高补贴标准提高到1.9万元。</w:t>
      </w:r>
    </w:p>
    <w:p w14:paraId="28524BBB" w14:textId="77777777" w:rsidR="00602669" w:rsidRPr="00602669" w:rsidRDefault="00602669" w:rsidP="00FF12E3">
      <w:pPr>
        <w:ind w:firstLineChars="270" w:firstLine="567"/>
        <w:rPr>
          <w:rFonts w:ascii="宋体" w:eastAsia="宋体" w:hAnsi="宋体" w:hint="eastAsia"/>
        </w:rPr>
      </w:pPr>
    </w:p>
    <w:p w14:paraId="583345C0" w14:textId="77777777" w:rsidR="001872A5" w:rsidRPr="00602669" w:rsidRDefault="001872A5" w:rsidP="00602669">
      <w:pPr>
        <w:pStyle w:val="2"/>
        <w:numPr>
          <w:ilvl w:val="0"/>
          <w:numId w:val="4"/>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lastRenderedPageBreak/>
        <w:t>合肥发放4400万元汽车消费券 购新能源车最高可减6000元</w:t>
      </w:r>
    </w:p>
    <w:p w14:paraId="4207C62B"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11月29日消息，11月29日至12月8日，合肥市将发放2024汽车新购消费券，总额4400万元，新能源车最高可减6000元，活动共征集336家车企参与。</w:t>
      </w:r>
    </w:p>
    <w:p w14:paraId="5DA4A1A8" w14:textId="77777777" w:rsidR="00602669" w:rsidRPr="00602669" w:rsidRDefault="00602669" w:rsidP="00FF12E3">
      <w:pPr>
        <w:ind w:firstLineChars="270" w:firstLine="567"/>
        <w:rPr>
          <w:rFonts w:ascii="宋体" w:eastAsia="宋体" w:hAnsi="宋体" w:hint="eastAsia"/>
        </w:rPr>
      </w:pPr>
    </w:p>
    <w:p w14:paraId="3F4A3D48" w14:textId="77777777" w:rsidR="001872A5" w:rsidRPr="00602669" w:rsidRDefault="001872A5" w:rsidP="00602669">
      <w:pPr>
        <w:pStyle w:val="2"/>
        <w:numPr>
          <w:ilvl w:val="0"/>
          <w:numId w:val="4"/>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机动车行驶证电子化在全国全面推行</w:t>
      </w:r>
    </w:p>
    <w:p w14:paraId="1E1DCEF2" w14:textId="77777777" w:rsidR="001872A5" w:rsidRDefault="001872A5" w:rsidP="005720D3">
      <w:pPr>
        <w:ind w:firstLineChars="200" w:firstLine="420"/>
        <w:rPr>
          <w:rFonts w:ascii="宋体" w:eastAsia="宋体" w:hAnsi="宋体"/>
        </w:rPr>
      </w:pPr>
      <w:r w:rsidRPr="00602669">
        <w:rPr>
          <w:rFonts w:ascii="宋体" w:eastAsia="宋体" w:hAnsi="宋体" w:hint="eastAsia"/>
        </w:rPr>
        <w:t>自今年12月2日起，机动车行驶证电子化在全国全面推行，全国所有地市车主均可通过“交管12123”APP申领电子行驶证。</w:t>
      </w:r>
    </w:p>
    <w:p w14:paraId="1A33A1CB" w14:textId="77777777" w:rsidR="00602669" w:rsidRPr="00602669" w:rsidRDefault="00602669" w:rsidP="00FF12E3">
      <w:pPr>
        <w:ind w:firstLineChars="270" w:firstLine="567"/>
        <w:rPr>
          <w:rFonts w:ascii="宋体" w:eastAsia="宋体" w:hAnsi="宋体" w:hint="eastAsia"/>
        </w:rPr>
      </w:pPr>
    </w:p>
    <w:p w14:paraId="7898E0F1" w14:textId="77777777" w:rsidR="001872A5" w:rsidRPr="00602669" w:rsidRDefault="001872A5" w:rsidP="00602669">
      <w:pPr>
        <w:pStyle w:val="2"/>
        <w:numPr>
          <w:ilvl w:val="0"/>
          <w:numId w:val="4"/>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上海汽车以旧换新带动新车销售超200亿元</w:t>
      </w:r>
    </w:p>
    <w:p w14:paraId="1BFA8540" w14:textId="77777777" w:rsidR="001872A5" w:rsidRDefault="001872A5" w:rsidP="005720D3">
      <w:pPr>
        <w:ind w:firstLineChars="200" w:firstLine="420"/>
        <w:rPr>
          <w:rFonts w:ascii="宋体" w:eastAsia="宋体" w:hAnsi="宋体"/>
        </w:rPr>
      </w:pPr>
      <w:r w:rsidRPr="00602669">
        <w:rPr>
          <w:rFonts w:ascii="宋体" w:eastAsia="宋体" w:hAnsi="宋体" w:hint="eastAsia"/>
        </w:rPr>
        <w:t>今年以来截至11月28日，上海参与国家汽车报废更新申请量，以及上海市汽车以旧换新申请量合计超过10万份，带动新车销售超过200亿元。今年1-10月，上海市报废机动车同比实现两位数增长，上海各区区级财政补贴继续叠加优惠，区补最高可补贴3000元。</w:t>
      </w:r>
    </w:p>
    <w:p w14:paraId="360B3FAA" w14:textId="77777777" w:rsidR="00602669" w:rsidRPr="00602669" w:rsidRDefault="00602669" w:rsidP="00FF12E3">
      <w:pPr>
        <w:ind w:firstLineChars="270" w:firstLine="567"/>
        <w:rPr>
          <w:rFonts w:ascii="宋体" w:eastAsia="宋体" w:hAnsi="宋体" w:hint="eastAsia"/>
        </w:rPr>
      </w:pPr>
    </w:p>
    <w:p w14:paraId="74D699ED" w14:textId="77777777" w:rsidR="001872A5" w:rsidRPr="00602669" w:rsidRDefault="001872A5" w:rsidP="00602669">
      <w:pPr>
        <w:pStyle w:val="2"/>
        <w:numPr>
          <w:ilvl w:val="0"/>
          <w:numId w:val="4"/>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特朗普宣布将对中国商品额外征收10%关税</w:t>
      </w:r>
    </w:p>
    <w:p w14:paraId="67DC0358"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11月26日，美国当选总统特朗普表示，将对墨西哥和加拿大进入美国的所有产品征收25%关税。此外，特朗普还宣布将对中国商品额外征收10%的关税。</w:t>
      </w:r>
    </w:p>
    <w:p w14:paraId="20653183" w14:textId="77777777" w:rsidR="00602669" w:rsidRPr="00602669" w:rsidRDefault="00602669" w:rsidP="00FF12E3">
      <w:pPr>
        <w:ind w:firstLineChars="270" w:firstLine="567"/>
        <w:rPr>
          <w:rFonts w:ascii="宋体" w:eastAsia="宋体" w:hAnsi="宋体" w:hint="eastAsia"/>
        </w:rPr>
      </w:pPr>
    </w:p>
    <w:p w14:paraId="7E7936AF" w14:textId="77777777" w:rsidR="001872A5" w:rsidRPr="00602669" w:rsidRDefault="001872A5" w:rsidP="00602669">
      <w:pPr>
        <w:pStyle w:val="2"/>
        <w:numPr>
          <w:ilvl w:val="0"/>
          <w:numId w:val="4"/>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统计局：前10月份全国规模以上工业企业利润下降4.3%</w:t>
      </w:r>
    </w:p>
    <w:p w14:paraId="0B33D11D"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11月27日，统计局发布数据显示，1-10月份，规模以上工业企业实现营业收入110.96万亿元，同比增长1.9%；实现利润总额58,680.4亿元，同比下降4.3%。10月份，规模以上工业企业利润同比下降10.0%。</w:t>
      </w:r>
    </w:p>
    <w:p w14:paraId="7FD21978" w14:textId="77777777" w:rsidR="00602669" w:rsidRPr="00602669" w:rsidRDefault="00602669" w:rsidP="00FF12E3">
      <w:pPr>
        <w:ind w:firstLineChars="270" w:firstLine="567"/>
        <w:rPr>
          <w:rFonts w:ascii="宋体" w:eastAsia="宋体" w:hAnsi="宋体" w:hint="eastAsia"/>
        </w:rPr>
      </w:pPr>
    </w:p>
    <w:p w14:paraId="5DE9EAA0" w14:textId="77777777" w:rsidR="001872A5" w:rsidRPr="00602669" w:rsidRDefault="001872A5" w:rsidP="00602669">
      <w:pPr>
        <w:pStyle w:val="2"/>
        <w:numPr>
          <w:ilvl w:val="0"/>
          <w:numId w:val="4"/>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新疆霍尔果斯口岸出口国产新能源车辆增速明显</w:t>
      </w:r>
    </w:p>
    <w:p w14:paraId="71DAD297" w14:textId="77777777" w:rsidR="001872A5" w:rsidRPr="00602669" w:rsidRDefault="001872A5" w:rsidP="005720D3">
      <w:pPr>
        <w:ind w:firstLineChars="200" w:firstLine="420"/>
        <w:rPr>
          <w:rFonts w:ascii="宋体" w:eastAsia="宋体" w:hAnsi="宋体" w:hint="eastAsia"/>
        </w:rPr>
      </w:pPr>
      <w:r w:rsidRPr="00602669">
        <w:rPr>
          <w:rFonts w:ascii="宋体" w:eastAsia="宋体" w:hAnsi="宋体" w:hint="eastAsia"/>
        </w:rPr>
        <w:t>2024年1-10月，新疆霍尔果斯口岸实际监管进出口货运量3801.1万吨，同比增加10%。其中新能源汽车出口增速明显。</w:t>
      </w:r>
    </w:p>
    <w:p w14:paraId="72CDDC38" w14:textId="77777777" w:rsidR="001872A5" w:rsidRPr="00602669" w:rsidRDefault="001872A5" w:rsidP="00131BD8">
      <w:pPr>
        <w:rPr>
          <w:rFonts w:ascii="宋体" w:eastAsia="宋体" w:hAnsi="宋体" w:hint="eastAsia"/>
        </w:rPr>
      </w:pPr>
    </w:p>
    <w:p w14:paraId="5E8649CD" w14:textId="77777777" w:rsidR="001872A5" w:rsidRPr="00602669" w:rsidRDefault="001872A5" w:rsidP="00602669">
      <w:pPr>
        <w:pStyle w:val="2"/>
        <w:numPr>
          <w:ilvl w:val="0"/>
          <w:numId w:val="4"/>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中办国办：畅通新能源汽车国内联运通道和跨境物流通道</w:t>
      </w:r>
    </w:p>
    <w:p w14:paraId="60CA283E"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27日，中共中央办公厅、国务院办公厅印发《有效降低全社会物流成本行动方案》。加强电动汽车、锂电池、光伏产品“新三样”出口的国内港口仓储设施建设，支持高效便捷出口。探索发展新能源汽车集装箱运输，畅通新能源汽车国内联运通道和跨境物流通道。</w:t>
      </w:r>
    </w:p>
    <w:p w14:paraId="1829FB59" w14:textId="77777777" w:rsidR="00602669" w:rsidRPr="00602669" w:rsidRDefault="00602669" w:rsidP="00FF12E3">
      <w:pPr>
        <w:ind w:firstLineChars="270" w:firstLine="567"/>
        <w:rPr>
          <w:rFonts w:ascii="宋体" w:eastAsia="宋体" w:hAnsi="宋体" w:hint="eastAsia"/>
        </w:rPr>
      </w:pPr>
    </w:p>
    <w:p w14:paraId="16D53347" w14:textId="10BB781B" w:rsidR="00131BD8" w:rsidRPr="00602669" w:rsidRDefault="00131BD8" w:rsidP="00602669">
      <w:pPr>
        <w:pStyle w:val="1"/>
        <w:numPr>
          <w:ilvl w:val="0"/>
          <w:numId w:val="1"/>
        </w:numPr>
        <w:spacing w:before="0" w:after="0" w:line="240" w:lineRule="auto"/>
        <w:ind w:left="0" w:firstLine="6"/>
        <w:rPr>
          <w:rFonts w:ascii="宋体" w:eastAsia="宋体" w:hAnsi="宋体" w:hint="eastAsia"/>
        </w:rPr>
      </w:pPr>
      <w:r w:rsidRPr="00602669">
        <w:rPr>
          <w:rFonts w:ascii="宋体" w:eastAsia="宋体" w:hAnsi="宋体" w:hint="eastAsia"/>
        </w:rPr>
        <w:t>企业信息</w:t>
      </w:r>
    </w:p>
    <w:p w14:paraId="4E8F71EE"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比亚迪2025年将推出新一代刀片电池</w:t>
      </w:r>
    </w:p>
    <w:p w14:paraId="7012A228"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11月25日，比亚迪欧洲汽车销售事业部中亚地区总经理曹爽在第二十九届联合国气候变化大会期间表示，2025年比亚迪计划推出新一代刀片电池，将提高汽车的续驶里程，并延长电池本身的使用寿命。</w:t>
      </w:r>
    </w:p>
    <w:p w14:paraId="08F5FAEA" w14:textId="77777777" w:rsidR="00602669" w:rsidRPr="00602669" w:rsidRDefault="00602669" w:rsidP="00FF12E3">
      <w:pPr>
        <w:ind w:firstLineChars="270" w:firstLine="567"/>
        <w:rPr>
          <w:rFonts w:ascii="宋体" w:eastAsia="宋体" w:hAnsi="宋体" w:hint="eastAsia"/>
        </w:rPr>
      </w:pPr>
    </w:p>
    <w:p w14:paraId="15E3CB8D"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比亚迪回应要求供应商降价</w:t>
      </w:r>
      <w:r w:rsidRPr="00602669">
        <w:rPr>
          <w:rFonts w:ascii="宋体" w:eastAsia="宋体" w:hAnsi="宋体"/>
          <w:sz w:val="24"/>
          <w:szCs w:val="24"/>
        </w:rPr>
        <w:t xml:space="preserve"> </w:t>
      </w:r>
    </w:p>
    <w:p w14:paraId="5F048CCE" w14:textId="77777777" w:rsidR="001872A5" w:rsidRPr="00602669" w:rsidRDefault="001872A5" w:rsidP="005720D3">
      <w:pPr>
        <w:ind w:firstLineChars="200" w:firstLine="420"/>
        <w:rPr>
          <w:rFonts w:ascii="宋体" w:eastAsia="宋体" w:hAnsi="宋体" w:hint="eastAsia"/>
        </w:rPr>
      </w:pPr>
      <w:r w:rsidRPr="00602669">
        <w:rPr>
          <w:rFonts w:ascii="宋体" w:eastAsia="宋体" w:hAnsi="宋体" w:hint="eastAsia"/>
        </w:rPr>
        <w:t>针对“比亚迪要求供应商降价10%”消息，11月27日午间，比亚迪集团品牌及公关处总经理李云飞在微博发文回应：“与供应商的年度议价，是汽车行业的惯例。我们基于规模化大量采购，对供应商提出降价目标，非强制要求，大家可协商推进。”</w:t>
      </w:r>
    </w:p>
    <w:p w14:paraId="4C9A9799" w14:textId="77777777" w:rsidR="001872A5" w:rsidRPr="00602669" w:rsidRDefault="001872A5" w:rsidP="009676F9">
      <w:pPr>
        <w:rPr>
          <w:rFonts w:ascii="宋体" w:eastAsia="宋体" w:hAnsi="宋体" w:hint="eastAsia"/>
        </w:rPr>
      </w:pPr>
    </w:p>
    <w:p w14:paraId="61B69D79"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lastRenderedPageBreak/>
        <w:t>东风岚图宣布开启葡萄牙市场</w:t>
      </w:r>
    </w:p>
    <w:p w14:paraId="35C42371"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11月26日，东风汽车官方宣布，东风岚图与伊比利亚半岛汽车集团Salvador Caetano集团在葡萄牙首都里斯本举行品牌发布活动，开启葡萄牙市场。岚图FREE、岚图梦想家和岚图知音三款车型在品牌发布会现场亮相。</w:t>
      </w:r>
    </w:p>
    <w:p w14:paraId="731EE76A" w14:textId="77777777" w:rsidR="00602669" w:rsidRPr="00602669" w:rsidRDefault="00602669" w:rsidP="00FF12E3">
      <w:pPr>
        <w:ind w:firstLineChars="270" w:firstLine="567"/>
        <w:rPr>
          <w:rFonts w:ascii="宋体" w:eastAsia="宋体" w:hAnsi="宋体" w:hint="eastAsia"/>
        </w:rPr>
      </w:pPr>
    </w:p>
    <w:p w14:paraId="409082E3"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广汽集团发布新能源商用车战略，目标2030年营收300亿元</w:t>
      </w:r>
    </w:p>
    <w:p w14:paraId="02FA1A55"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11月26日，广汽集团发布商用车战略暨产品，商用车“135”发展战略提出，力争到2030年，营收规模达300亿元，加速向智能新能源商用车转型。</w:t>
      </w:r>
    </w:p>
    <w:p w14:paraId="082C0955" w14:textId="77777777" w:rsidR="00602669" w:rsidRPr="00602669" w:rsidRDefault="00602669" w:rsidP="00FF12E3">
      <w:pPr>
        <w:ind w:firstLineChars="270" w:firstLine="567"/>
        <w:rPr>
          <w:rFonts w:ascii="宋体" w:eastAsia="宋体" w:hAnsi="宋体" w:hint="eastAsia"/>
        </w:rPr>
      </w:pPr>
    </w:p>
    <w:p w14:paraId="4FD0D684"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广汽集团与华为达成深化合作，将推全新高端智能汽车品牌</w:t>
      </w:r>
    </w:p>
    <w:p w14:paraId="19C2632B" w14:textId="77777777" w:rsidR="001872A5" w:rsidRDefault="001872A5" w:rsidP="005720D3">
      <w:pPr>
        <w:ind w:firstLineChars="200" w:firstLine="420"/>
        <w:rPr>
          <w:rFonts w:ascii="宋体" w:eastAsia="宋体" w:hAnsi="宋体"/>
        </w:rPr>
      </w:pPr>
      <w:r w:rsidRPr="00602669">
        <w:rPr>
          <w:rFonts w:ascii="宋体" w:eastAsia="宋体" w:hAnsi="宋体" w:hint="eastAsia"/>
        </w:rPr>
        <w:t>广州汽车集团股份有限公司与华为技术有限公司在广州举行智能汽车战略合作签约活动，双方签署了深化合作协议。广汽集团将打造一个全新的高端智能新能源汽车品牌。</w:t>
      </w:r>
    </w:p>
    <w:p w14:paraId="4582860E" w14:textId="77777777" w:rsidR="00602669" w:rsidRPr="00602669" w:rsidRDefault="00602669" w:rsidP="00FF12E3">
      <w:pPr>
        <w:ind w:firstLineChars="270" w:firstLine="567"/>
        <w:rPr>
          <w:rFonts w:ascii="宋体" w:eastAsia="宋体" w:hAnsi="宋体" w:hint="eastAsia"/>
        </w:rPr>
      </w:pPr>
    </w:p>
    <w:p w14:paraId="5163319A"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极氪全球第500家门店落地新加坡</w:t>
      </w:r>
    </w:p>
    <w:p w14:paraId="6572B7A3"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11月28日，极氪全球第500家门店在新加坡正式开业。目前，极氪在中国营业门店达447家，海外门店53家。预计今年底全球门店将达520家。</w:t>
      </w:r>
    </w:p>
    <w:p w14:paraId="35AB64E6" w14:textId="77777777" w:rsidR="00602669" w:rsidRPr="00602669" w:rsidRDefault="00602669" w:rsidP="00FF12E3">
      <w:pPr>
        <w:ind w:firstLineChars="270" w:firstLine="567"/>
        <w:rPr>
          <w:rFonts w:ascii="宋体" w:eastAsia="宋体" w:hAnsi="宋体" w:hint="eastAsia"/>
        </w:rPr>
      </w:pPr>
    </w:p>
    <w:p w14:paraId="7CFBC81F"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江淮汽车未来五年将投入超200亿元研发资金</w:t>
      </w:r>
    </w:p>
    <w:p w14:paraId="62393A48"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11月25日，江淮集团官方宣布，未来五年将投入超过200亿元研发资金，推出30款以上智能新能源汽车产品。</w:t>
      </w:r>
    </w:p>
    <w:p w14:paraId="19A7E2EA" w14:textId="77777777" w:rsidR="00602669" w:rsidRPr="00602669" w:rsidRDefault="00602669" w:rsidP="00FF12E3">
      <w:pPr>
        <w:ind w:firstLineChars="270" w:firstLine="567"/>
        <w:rPr>
          <w:rFonts w:ascii="宋体" w:eastAsia="宋体" w:hAnsi="宋体" w:hint="eastAsia"/>
        </w:rPr>
      </w:pPr>
    </w:p>
    <w:p w14:paraId="487DC116"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雷诺将扩大其在中国的研发中心</w:t>
      </w:r>
    </w:p>
    <w:p w14:paraId="1B65362C"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11月29日，据报道，雷诺将扩大其在中国的研发中心。雷诺已在中国雇用了200名员工，以推动电动汽车业务。</w:t>
      </w:r>
    </w:p>
    <w:p w14:paraId="6A8D8019" w14:textId="77777777" w:rsidR="00602669" w:rsidRPr="00602669" w:rsidRDefault="00602669" w:rsidP="00FF12E3">
      <w:pPr>
        <w:ind w:firstLineChars="270" w:firstLine="567"/>
        <w:rPr>
          <w:rFonts w:ascii="宋体" w:eastAsia="宋体" w:hAnsi="宋体" w:hint="eastAsia"/>
        </w:rPr>
      </w:pPr>
    </w:p>
    <w:p w14:paraId="14DBECE9"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李书福斥资逾3亿港元增持吉利汽车，持股比例升至41.40%</w:t>
      </w:r>
    </w:p>
    <w:p w14:paraId="541C5F97"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11月27日，据港交所披露，吉利汽车董事会主席李书福对公司持股从41.19%升至41.40%。李书福于11月26日和27日连续两天共购买2420万股吉利股票，耗资约3.16亿港元。</w:t>
      </w:r>
    </w:p>
    <w:p w14:paraId="6624A24B" w14:textId="77777777" w:rsidR="00602669" w:rsidRPr="00602669" w:rsidRDefault="00602669" w:rsidP="00FF12E3">
      <w:pPr>
        <w:ind w:firstLineChars="270" w:firstLine="567"/>
        <w:rPr>
          <w:rFonts w:ascii="宋体" w:eastAsia="宋体" w:hAnsi="宋体" w:hint="eastAsia"/>
        </w:rPr>
      </w:pPr>
    </w:p>
    <w:p w14:paraId="5F8BFF7E"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理想汽车：理想超充站突破1100座</w:t>
      </w:r>
    </w:p>
    <w:p w14:paraId="18D5643C" w14:textId="77777777" w:rsidR="001872A5" w:rsidRDefault="001872A5" w:rsidP="005720D3">
      <w:pPr>
        <w:ind w:firstLineChars="200" w:firstLine="420"/>
        <w:rPr>
          <w:rFonts w:ascii="宋体" w:eastAsia="宋体" w:hAnsi="宋体"/>
        </w:rPr>
      </w:pPr>
      <w:r w:rsidRPr="00602669">
        <w:rPr>
          <w:rFonts w:ascii="宋体" w:eastAsia="宋体" w:hAnsi="宋体" w:hint="eastAsia"/>
        </w:rPr>
        <w:t>理想汽车官方微博发文称，2024年11月29日，第1100座理想超充站上线。高速理想超充站突破600座，累计上线近500座城市理想超充站。</w:t>
      </w:r>
    </w:p>
    <w:p w14:paraId="2FDD7C7A" w14:textId="77777777" w:rsidR="00602669" w:rsidRPr="00602669" w:rsidRDefault="00602669" w:rsidP="00FF12E3">
      <w:pPr>
        <w:ind w:firstLineChars="270" w:firstLine="567"/>
        <w:rPr>
          <w:rFonts w:ascii="宋体" w:eastAsia="宋体" w:hAnsi="宋体" w:hint="eastAsia"/>
        </w:rPr>
      </w:pPr>
    </w:p>
    <w:p w14:paraId="4D731502"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理想汽车发布年底购车全系限时3年0息政策</w:t>
      </w:r>
    </w:p>
    <w:p w14:paraId="52F9C4F1" w14:textId="77777777" w:rsidR="001872A5" w:rsidRPr="00602669" w:rsidRDefault="001872A5" w:rsidP="005720D3">
      <w:pPr>
        <w:ind w:firstLineChars="200" w:firstLine="420"/>
        <w:rPr>
          <w:rFonts w:ascii="宋体" w:eastAsia="宋体" w:hAnsi="宋体" w:hint="eastAsia"/>
        </w:rPr>
      </w:pPr>
      <w:r w:rsidRPr="00602669">
        <w:rPr>
          <w:rFonts w:ascii="宋体" w:eastAsia="宋体" w:hAnsi="宋体" w:hint="eastAsia"/>
        </w:rPr>
        <w:t>11月29日，理想汽车宣布年底限时0息政策，即日起至12月31日期间，购买理想L系列和理想MEGA的用户，可享受最低首付金额3年0息金融方案。</w:t>
      </w:r>
    </w:p>
    <w:p w14:paraId="53053BE0" w14:textId="77777777" w:rsidR="001872A5" w:rsidRPr="00602669" w:rsidRDefault="001872A5" w:rsidP="000D3178">
      <w:pPr>
        <w:rPr>
          <w:rFonts w:ascii="宋体" w:eastAsia="宋体" w:hAnsi="宋体" w:hint="eastAsia"/>
        </w:rPr>
      </w:pPr>
    </w:p>
    <w:p w14:paraId="0AD6D08D"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理想汽车全量推送“车位到车位”智驾</w:t>
      </w:r>
    </w:p>
    <w:p w14:paraId="6E0B7255" w14:textId="77777777" w:rsidR="001872A5" w:rsidRPr="00602669" w:rsidRDefault="001872A5" w:rsidP="005720D3">
      <w:pPr>
        <w:ind w:firstLineChars="200" w:firstLine="420"/>
        <w:rPr>
          <w:rFonts w:ascii="宋体" w:eastAsia="宋体" w:hAnsi="宋体" w:hint="eastAsia"/>
        </w:rPr>
      </w:pPr>
      <w:r w:rsidRPr="00602669">
        <w:rPr>
          <w:rFonts w:ascii="宋体" w:eastAsia="宋体" w:hAnsi="宋体" w:hint="eastAsia"/>
        </w:rPr>
        <w:t>11月28日，理想汽车宣布推送OTA6.5，向AD Max用户全量推送“车位到车位”智驾功能。</w:t>
      </w:r>
    </w:p>
    <w:p w14:paraId="482E2129" w14:textId="77777777" w:rsidR="001872A5" w:rsidRPr="00602669" w:rsidRDefault="001872A5" w:rsidP="006D12CE">
      <w:pPr>
        <w:rPr>
          <w:rFonts w:ascii="宋体" w:eastAsia="宋体" w:hAnsi="宋体" w:hint="eastAsia"/>
        </w:rPr>
      </w:pPr>
    </w:p>
    <w:p w14:paraId="2CBB0C85"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零跑目前不打算进入30万元以上市场</w:t>
      </w:r>
    </w:p>
    <w:p w14:paraId="1EDC1001" w14:textId="77777777" w:rsidR="001872A5" w:rsidRDefault="001872A5" w:rsidP="005720D3">
      <w:pPr>
        <w:ind w:firstLineChars="200" w:firstLine="420"/>
        <w:rPr>
          <w:rFonts w:ascii="宋体" w:eastAsia="宋体" w:hAnsi="宋体"/>
        </w:rPr>
      </w:pPr>
      <w:r w:rsidRPr="00602669">
        <w:rPr>
          <w:rFonts w:ascii="宋体" w:eastAsia="宋体" w:hAnsi="宋体" w:hint="eastAsia"/>
        </w:rPr>
        <w:t>零跑高级副总裁曹力称，零跑目前不打算进入30万元以上市场，中长期规划是做大众</w:t>
      </w:r>
      <w:r w:rsidRPr="00602669">
        <w:rPr>
          <w:rFonts w:ascii="宋体" w:eastAsia="宋体" w:hAnsi="宋体" w:hint="eastAsia"/>
        </w:rPr>
        <w:lastRenderedPageBreak/>
        <w:t>化车型。B系列和C系列将在2025年实现自研端到端大模型智驾系统上车。</w:t>
      </w:r>
    </w:p>
    <w:p w14:paraId="092A9D9B" w14:textId="77777777" w:rsidR="00602669" w:rsidRPr="00602669" w:rsidRDefault="00602669" w:rsidP="00FF12E3">
      <w:pPr>
        <w:ind w:firstLineChars="270" w:firstLine="567"/>
        <w:rPr>
          <w:rFonts w:ascii="宋体" w:eastAsia="宋体" w:hAnsi="宋体" w:hint="eastAsia"/>
        </w:rPr>
      </w:pPr>
    </w:p>
    <w:p w14:paraId="7B5EA6FD"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零跑汽车将在缅甸建立组装线</w:t>
      </w:r>
    </w:p>
    <w:p w14:paraId="793933B0"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11月27日，零跑汽车官方宣布，已与缅甸NPK MOTOR公司签署KD（散件组装）项目战略合作协议，零跑汽车将与NPK MOTOR公司在缅甸建立组装线。</w:t>
      </w:r>
    </w:p>
    <w:p w14:paraId="16122E94" w14:textId="77777777" w:rsidR="00602669" w:rsidRPr="00602669" w:rsidRDefault="00602669" w:rsidP="00FF12E3">
      <w:pPr>
        <w:ind w:firstLineChars="270" w:firstLine="567"/>
        <w:rPr>
          <w:rFonts w:ascii="宋体" w:eastAsia="宋体" w:hAnsi="宋体" w:hint="eastAsia"/>
        </w:rPr>
      </w:pPr>
    </w:p>
    <w:p w14:paraId="2280E9D7"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哪吒汽车回应“10亿股权被冻结”：法院已解除公司财产保全措施</w:t>
      </w:r>
    </w:p>
    <w:p w14:paraId="46979D2B"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25日，针对“哪吒新能源汽车制造公司10亿股权被冻结”传闻，哪吒汽车回应称，日前，桐乡人民法院就本司与索密克汽车配件有限公司合同纠纷一案做出的财产保全裁定，引发行业误读。现经合众新能源汽车有限公司申请，桐乡人民法院已解除对合众新能源汽车股份有限公司持有的哪吒新能源汽车制造有限公司100%的股权采取的财产保全措施。</w:t>
      </w:r>
    </w:p>
    <w:p w14:paraId="6702E8B6" w14:textId="77777777" w:rsidR="00602669" w:rsidRPr="00602669" w:rsidRDefault="00602669" w:rsidP="00FF12E3">
      <w:pPr>
        <w:ind w:firstLineChars="270" w:firstLine="567"/>
        <w:rPr>
          <w:rFonts w:ascii="宋体" w:eastAsia="宋体" w:hAnsi="宋体" w:hint="eastAsia"/>
        </w:rPr>
      </w:pPr>
    </w:p>
    <w:p w14:paraId="41756013"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奇瑞新专利可根据人脸情绪识别危险驾驶行为</w:t>
      </w:r>
    </w:p>
    <w:p w14:paraId="4EF3907E" w14:textId="77777777" w:rsidR="001872A5" w:rsidRDefault="001872A5" w:rsidP="005720D3">
      <w:pPr>
        <w:ind w:firstLineChars="200" w:firstLine="420"/>
        <w:rPr>
          <w:rFonts w:ascii="宋体" w:eastAsia="宋体" w:hAnsi="宋体"/>
        </w:rPr>
      </w:pPr>
      <w:r w:rsidRPr="00602669">
        <w:rPr>
          <w:rFonts w:ascii="宋体" w:eastAsia="宋体" w:hAnsi="宋体" w:hint="eastAsia"/>
        </w:rPr>
        <w:t>奇瑞汽车股份有限公司申请的“驾驶员危险驾驶行为的检测方法、装置、车辆及存储介质”专利公布。基于驾驶员的面部图像，识别驾驶员的人脸血管情绪和人脸前庭情绪，利用预设行为分析模型识别驾驶员的驾驶行为；根据驾驶行为或实际情绪状态检测驾驶员是否满足预设安全驾驶行为条件；以进行危险驾驶提醒，直至驾驶员退出危险驾驶状态。</w:t>
      </w:r>
    </w:p>
    <w:p w14:paraId="60ECEFE4" w14:textId="77777777" w:rsidR="00602669" w:rsidRPr="00602669" w:rsidRDefault="00602669" w:rsidP="00FF12E3">
      <w:pPr>
        <w:ind w:firstLineChars="270" w:firstLine="567"/>
        <w:rPr>
          <w:rFonts w:ascii="宋体" w:eastAsia="宋体" w:hAnsi="宋体" w:hint="eastAsia"/>
        </w:rPr>
      </w:pPr>
    </w:p>
    <w:p w14:paraId="70FB1893"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赛力斯：公司拟发行股份购买龙盛新能源100%股权的申请获受理</w:t>
      </w:r>
    </w:p>
    <w:p w14:paraId="6BEAA155"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26日晚，赛力斯公告，公司拟发行股份购买龙盛新能源100%股权。公司于2024年11月26日收到上海交易所出具的《关于受理赛力斯集团股份有限公司发行股份购买资产申请的通知》，认为申请文件齐备，符合法定形式，决定予以受理并依法进行审核。</w:t>
      </w:r>
    </w:p>
    <w:p w14:paraId="0586FF9F" w14:textId="77777777" w:rsidR="00602669" w:rsidRPr="00602669" w:rsidRDefault="00602669" w:rsidP="00FF12E3">
      <w:pPr>
        <w:ind w:firstLineChars="270" w:firstLine="567"/>
        <w:rPr>
          <w:rFonts w:ascii="宋体" w:eastAsia="宋体" w:hAnsi="宋体" w:hint="eastAsia"/>
        </w:rPr>
      </w:pPr>
    </w:p>
    <w:p w14:paraId="233C234E"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赛力斯发布11月产销快报</w:t>
      </w:r>
    </w:p>
    <w:p w14:paraId="552330B1" w14:textId="77777777" w:rsidR="001872A5" w:rsidRDefault="001872A5" w:rsidP="005720D3">
      <w:pPr>
        <w:ind w:firstLineChars="200" w:firstLine="420"/>
        <w:rPr>
          <w:rFonts w:ascii="宋体" w:eastAsia="宋体" w:hAnsi="宋体"/>
        </w:rPr>
      </w:pPr>
      <w:r w:rsidRPr="00602669">
        <w:rPr>
          <w:rFonts w:ascii="宋体" w:eastAsia="宋体" w:hAnsi="宋体" w:hint="eastAsia"/>
        </w:rPr>
        <w:t>12月1日，赛力斯发布11月产销快报。赛力斯新能源汽车11月销量达36842辆，同比增长54.58%；今年1-11月，赛力斯新能源汽车累计销量达389566辆，同比增长255.26%。</w:t>
      </w:r>
    </w:p>
    <w:p w14:paraId="185D03C8" w14:textId="77777777" w:rsidR="00602669" w:rsidRPr="00602669" w:rsidRDefault="00602669" w:rsidP="00FF12E3">
      <w:pPr>
        <w:ind w:firstLineChars="270" w:firstLine="567"/>
        <w:rPr>
          <w:rFonts w:ascii="宋体" w:eastAsia="宋体" w:hAnsi="宋体" w:hint="eastAsia"/>
        </w:rPr>
      </w:pPr>
    </w:p>
    <w:p w14:paraId="420FC979"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上汽大众合资协议延长至2040年</w:t>
      </w:r>
    </w:p>
    <w:p w14:paraId="72B0F242"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11月26日，在上汽大众40周年之际，上汽集团与大众汽车集团在上海签署延长合资协议，进一步加强长期合作伙伴关系，将上汽大众的合资期延长至2040年。</w:t>
      </w:r>
    </w:p>
    <w:p w14:paraId="4C970F7A" w14:textId="77777777" w:rsidR="00602669" w:rsidRPr="00602669" w:rsidRDefault="00602669" w:rsidP="00FF12E3">
      <w:pPr>
        <w:ind w:firstLineChars="270" w:firstLine="567"/>
        <w:rPr>
          <w:rFonts w:ascii="宋体" w:eastAsia="宋体" w:hAnsi="宋体" w:hint="eastAsia"/>
        </w:rPr>
      </w:pPr>
    </w:p>
    <w:p w14:paraId="094ABCE0"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特斯拉中国：Model Y限时交付尾款立减1万元</w:t>
      </w:r>
    </w:p>
    <w:p w14:paraId="133C8A43" w14:textId="77777777" w:rsidR="001872A5" w:rsidRDefault="001872A5" w:rsidP="005720D3">
      <w:pPr>
        <w:ind w:firstLineChars="200" w:firstLine="420"/>
        <w:rPr>
          <w:rFonts w:ascii="宋体" w:eastAsia="宋体" w:hAnsi="宋体"/>
        </w:rPr>
      </w:pPr>
      <w:r w:rsidRPr="00602669">
        <w:rPr>
          <w:rFonts w:ascii="宋体" w:eastAsia="宋体" w:hAnsi="宋体" w:hint="eastAsia"/>
        </w:rPr>
        <w:t>特斯拉中国11月25日发布消息，2024年11月25日至12月31日（含）期间订购Model Y后轮驱动版/长续航全轮驱动版的用户，可享1万元限时尾款立减以及5年0息金融方案。</w:t>
      </w:r>
    </w:p>
    <w:p w14:paraId="271AE32A" w14:textId="77777777" w:rsidR="00602669" w:rsidRPr="00602669" w:rsidRDefault="00602669" w:rsidP="00FF12E3">
      <w:pPr>
        <w:ind w:firstLineChars="270" w:firstLine="567"/>
        <w:rPr>
          <w:rFonts w:ascii="宋体" w:eastAsia="宋体" w:hAnsi="宋体" w:hint="eastAsia"/>
        </w:rPr>
      </w:pPr>
    </w:p>
    <w:p w14:paraId="1490D840"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腾势N7城市领航新开19省市</w:t>
      </w:r>
    </w:p>
    <w:p w14:paraId="13C4D3AA"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25日，腾势汽车宣布，腾势N7智驾再拓19省市。城市领航在原已覆盖的7座城市基础上，本次OTA新开重庆、天津、江苏、浙江、广东、四川、湖南、湖北、安徽、江西、福建、山东、山西、河北、河南、贵州、云南、广西、海南。</w:t>
      </w:r>
    </w:p>
    <w:p w14:paraId="7DE24B9F" w14:textId="77777777" w:rsidR="00602669" w:rsidRPr="00602669" w:rsidRDefault="00602669" w:rsidP="00FF12E3">
      <w:pPr>
        <w:ind w:firstLineChars="270" w:firstLine="567"/>
        <w:rPr>
          <w:rFonts w:ascii="宋体" w:eastAsia="宋体" w:hAnsi="宋体" w:hint="eastAsia"/>
        </w:rPr>
      </w:pPr>
    </w:p>
    <w:p w14:paraId="00F8CE05"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小米汽车11月新增11家门店 12月计划新增50家门店</w:t>
      </w:r>
    </w:p>
    <w:p w14:paraId="439E277B" w14:textId="7DFAA3D6" w:rsidR="00602669" w:rsidRPr="00602669" w:rsidRDefault="001872A5" w:rsidP="00C2317B">
      <w:pPr>
        <w:ind w:firstLineChars="200" w:firstLine="420"/>
        <w:rPr>
          <w:rFonts w:ascii="宋体" w:eastAsia="宋体" w:hAnsi="宋体" w:hint="eastAsia"/>
        </w:rPr>
      </w:pPr>
      <w:r w:rsidRPr="00602669">
        <w:rPr>
          <w:rFonts w:ascii="宋体" w:eastAsia="宋体" w:hAnsi="宋体" w:hint="eastAsia"/>
        </w:rPr>
        <w:t>据小米汽车消息，11月新增11家门店，全国40城已有150家门店。12月计划新增50家门店，预计新增覆盖19座城市。11月另有25家小米汽车服务中心与授权服务中心开业。</w:t>
      </w:r>
    </w:p>
    <w:p w14:paraId="11D32710"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lastRenderedPageBreak/>
        <w:t>小鹏P7+续航OTA开启公测</w:t>
      </w:r>
    </w:p>
    <w:p w14:paraId="6C8E4B67"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27日，小鹏P7+续航OTA开启公测。续航可以被提升10多公里，其中搭载了60度磷酸铁锂材质的入门版续航可从602公里提升至615公里；搭载76度电池的高配版续航可以从710公里提升至725公里，百公里综合能耗从11.6千瓦时降低到11.4千瓦时。</w:t>
      </w:r>
    </w:p>
    <w:p w14:paraId="378416C7" w14:textId="77777777" w:rsidR="00602669" w:rsidRPr="00602669" w:rsidRDefault="00602669" w:rsidP="00FF12E3">
      <w:pPr>
        <w:ind w:firstLineChars="270" w:firstLine="567"/>
        <w:rPr>
          <w:rFonts w:ascii="宋体" w:eastAsia="宋体" w:hAnsi="宋体" w:hint="eastAsia"/>
        </w:rPr>
      </w:pPr>
    </w:p>
    <w:p w14:paraId="29EFB045"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一汽-大众旗下摩斯智联减资至5.3亿元</w:t>
      </w:r>
    </w:p>
    <w:p w14:paraId="6B4A18A9" w14:textId="77777777" w:rsidR="001872A5" w:rsidRDefault="001872A5" w:rsidP="005720D3">
      <w:pPr>
        <w:ind w:firstLineChars="200" w:firstLine="420"/>
        <w:rPr>
          <w:rFonts w:ascii="宋体" w:eastAsia="宋体" w:hAnsi="宋体"/>
        </w:rPr>
      </w:pPr>
      <w:r w:rsidRPr="00602669">
        <w:rPr>
          <w:rFonts w:ascii="宋体" w:eastAsia="宋体" w:hAnsi="宋体" w:hint="eastAsia"/>
        </w:rPr>
        <w:t>由一汽-大众汽车有限公司、大众汽车（中国）投资有限公司共同持股的摩斯智联科技有限公司发生工商变更，注册资本由10亿元减至5.3亿元。</w:t>
      </w:r>
    </w:p>
    <w:p w14:paraId="48C64223" w14:textId="77777777" w:rsidR="00602669" w:rsidRPr="00602669" w:rsidRDefault="00602669" w:rsidP="00FF12E3">
      <w:pPr>
        <w:ind w:firstLineChars="270" w:firstLine="567"/>
        <w:rPr>
          <w:rFonts w:ascii="宋体" w:eastAsia="宋体" w:hAnsi="宋体" w:hint="eastAsia"/>
        </w:rPr>
      </w:pPr>
    </w:p>
    <w:p w14:paraId="14A1042F"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长安汽车：拟以公开摘牌方式购买长安汽车金融有限公司20%股权</w:t>
      </w:r>
    </w:p>
    <w:p w14:paraId="002A2B10"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28日，长安汽车公告，公司拟通过重庆联合产权交易所集团股份有限公司以公开摘牌方式购买重庆渝富资本运营集团有限公司持有的长安汽车金融20%股权，挂牌转让底价为23亿元。若摘牌成功，公司对长安汽车金融的持股比例将由28.66%上升至48.66%。</w:t>
      </w:r>
    </w:p>
    <w:p w14:paraId="717330AF" w14:textId="77777777" w:rsidR="00602669" w:rsidRPr="00602669" w:rsidRDefault="00602669" w:rsidP="00FF12E3">
      <w:pPr>
        <w:ind w:firstLineChars="270" w:firstLine="567"/>
        <w:rPr>
          <w:rFonts w:ascii="宋体" w:eastAsia="宋体" w:hAnsi="宋体" w:hint="eastAsia"/>
        </w:rPr>
      </w:pPr>
    </w:p>
    <w:p w14:paraId="6CC2A9D3"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长安与宁德时代合作进阶</w:t>
      </w:r>
    </w:p>
    <w:p w14:paraId="02F9F985" w14:textId="77777777" w:rsidR="001872A5" w:rsidRDefault="001872A5" w:rsidP="005720D3">
      <w:pPr>
        <w:ind w:firstLineChars="200" w:firstLine="420"/>
        <w:rPr>
          <w:rFonts w:ascii="宋体" w:eastAsia="宋体" w:hAnsi="宋体"/>
        </w:rPr>
      </w:pPr>
      <w:r w:rsidRPr="00602669">
        <w:rPr>
          <w:rFonts w:ascii="宋体" w:eastAsia="宋体" w:hAnsi="宋体" w:hint="eastAsia"/>
        </w:rPr>
        <w:t>近日，长安汽车、宁德时代、时代电服在重庆举行换电项目三方合作协议签约仪式，宣布新一代巧克力换电首款车型长安欧尚520和新一代巧克力换电站同时进入量产上市阶段。</w:t>
      </w:r>
    </w:p>
    <w:p w14:paraId="7F875F6C" w14:textId="77777777" w:rsidR="00602669" w:rsidRPr="00602669" w:rsidRDefault="00602669" w:rsidP="00FF12E3">
      <w:pPr>
        <w:ind w:firstLineChars="270" w:firstLine="567"/>
        <w:rPr>
          <w:rFonts w:ascii="宋体" w:eastAsia="宋体" w:hAnsi="宋体" w:hint="eastAsia"/>
        </w:rPr>
      </w:pPr>
    </w:p>
    <w:p w14:paraId="4AE61A8A"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长城汽车巴西工厂将于2025年年中投产</w:t>
      </w:r>
    </w:p>
    <w:p w14:paraId="7894F4F3"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11月29日消息，长城汽车巴西工厂将于2025年年中投产。将作为长城汽车全球第四大生产基地，辐射整个拉丁美洲新能源汽车市场。</w:t>
      </w:r>
    </w:p>
    <w:p w14:paraId="1B128D7A" w14:textId="77777777" w:rsidR="00602669" w:rsidRPr="00602669" w:rsidRDefault="00602669" w:rsidP="00FF12E3">
      <w:pPr>
        <w:ind w:firstLineChars="270" w:firstLine="567"/>
        <w:rPr>
          <w:rFonts w:ascii="宋体" w:eastAsia="宋体" w:hAnsi="宋体" w:hint="eastAsia"/>
        </w:rPr>
      </w:pPr>
    </w:p>
    <w:p w14:paraId="058616CD"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中东与北非地区首家蔚来中心开业</w:t>
      </w:r>
    </w:p>
    <w:p w14:paraId="04256827" w14:textId="77777777" w:rsidR="001872A5" w:rsidRDefault="001872A5" w:rsidP="005720D3">
      <w:pPr>
        <w:ind w:firstLineChars="200" w:firstLine="420"/>
        <w:rPr>
          <w:rFonts w:ascii="宋体" w:eastAsia="宋体" w:hAnsi="宋体"/>
        </w:rPr>
      </w:pPr>
      <w:r w:rsidRPr="00602669">
        <w:rPr>
          <w:rFonts w:ascii="宋体" w:eastAsia="宋体" w:hAnsi="宋体" w:hint="eastAsia"/>
        </w:rPr>
        <w:t>阿联酋当地时间11月28日，位于阿布扎比的蔚来中心正式启用。这是中东与北非地区第一家蔚来中心。</w:t>
      </w:r>
    </w:p>
    <w:p w14:paraId="1DA93403" w14:textId="77777777" w:rsidR="00602669" w:rsidRPr="00602669" w:rsidRDefault="00602669" w:rsidP="00FF12E3">
      <w:pPr>
        <w:ind w:firstLineChars="270" w:firstLine="567"/>
        <w:rPr>
          <w:rFonts w:ascii="宋体" w:eastAsia="宋体" w:hAnsi="宋体" w:hint="eastAsia"/>
        </w:rPr>
      </w:pPr>
    </w:p>
    <w:p w14:paraId="2A19640E" w14:textId="77777777" w:rsidR="001872A5" w:rsidRPr="00602669" w:rsidRDefault="001872A5" w:rsidP="00602669">
      <w:pPr>
        <w:pStyle w:val="2"/>
        <w:numPr>
          <w:ilvl w:val="0"/>
          <w:numId w:val="5"/>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中通客车：控股股东将变更为中国重型汽车集团有限公司</w:t>
      </w:r>
    </w:p>
    <w:p w14:paraId="2B20364B"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28日，中通客车公告，公司控股股东中通汽车工业集团有限责任公司持有的公司1.25亿股股票将无偿划转至中国重型汽车集团有限公司，划转比例占公司总股本的21.07%。划转后，公司控股股东将变更为中国重型汽车集团有限公司，实际控制人不变，仍为山东省重工集团有限公司，最终控制方仍为山东省人民政府国有资产监督管理委员会。</w:t>
      </w:r>
    </w:p>
    <w:p w14:paraId="641BAABA" w14:textId="77777777" w:rsidR="00602669" w:rsidRPr="00602669" w:rsidRDefault="00602669" w:rsidP="00FF12E3">
      <w:pPr>
        <w:ind w:firstLineChars="270" w:firstLine="567"/>
        <w:rPr>
          <w:rFonts w:ascii="宋体" w:eastAsia="宋体" w:hAnsi="宋体" w:hint="eastAsia"/>
        </w:rPr>
      </w:pPr>
    </w:p>
    <w:p w14:paraId="6D7BE859" w14:textId="0F922E47" w:rsidR="00131BD8" w:rsidRPr="00602669" w:rsidRDefault="00131BD8" w:rsidP="00602669">
      <w:pPr>
        <w:pStyle w:val="1"/>
        <w:numPr>
          <w:ilvl w:val="0"/>
          <w:numId w:val="1"/>
        </w:numPr>
        <w:spacing w:before="0" w:after="0" w:line="240" w:lineRule="auto"/>
        <w:ind w:left="0" w:firstLine="6"/>
        <w:rPr>
          <w:rFonts w:ascii="宋体" w:eastAsia="宋体" w:hAnsi="宋体" w:hint="eastAsia"/>
        </w:rPr>
      </w:pPr>
      <w:r w:rsidRPr="00602669">
        <w:rPr>
          <w:rFonts w:ascii="宋体" w:eastAsia="宋体" w:hAnsi="宋体" w:hint="eastAsia"/>
        </w:rPr>
        <w:t>行业信息</w:t>
      </w:r>
    </w:p>
    <w:p w14:paraId="58DF7822" w14:textId="77777777" w:rsidR="001872A5" w:rsidRPr="00602669" w:rsidRDefault="001872A5" w:rsidP="00602669">
      <w:pPr>
        <w:pStyle w:val="2"/>
        <w:numPr>
          <w:ilvl w:val="0"/>
          <w:numId w:val="6"/>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百度萝卜快跑拟于香港地区试营运</w:t>
      </w:r>
    </w:p>
    <w:p w14:paraId="1010A611" w14:textId="77777777" w:rsidR="001872A5" w:rsidRDefault="001872A5" w:rsidP="005720D3">
      <w:pPr>
        <w:ind w:firstLineChars="200" w:firstLine="420"/>
        <w:rPr>
          <w:rFonts w:ascii="宋体" w:eastAsia="宋体" w:hAnsi="宋体"/>
        </w:rPr>
      </w:pPr>
      <w:r w:rsidRPr="00602669">
        <w:rPr>
          <w:rFonts w:ascii="宋体" w:eastAsia="宋体" w:hAnsi="宋体" w:hint="eastAsia"/>
        </w:rPr>
        <w:t>百度旗下无人驾驶网约车平台“萝卜快跑”拟于香港地区试营运，最快今年底前在机场进行首阶段测试。会先在非繁忙时段进行，车上会有一名十年以上驾驶经验的本地司机。</w:t>
      </w:r>
    </w:p>
    <w:p w14:paraId="1D15BF78" w14:textId="77777777" w:rsidR="00602669" w:rsidRPr="00602669" w:rsidRDefault="00602669" w:rsidP="00C92DFD">
      <w:pPr>
        <w:ind w:firstLineChars="270" w:firstLine="567"/>
        <w:rPr>
          <w:rFonts w:ascii="宋体" w:eastAsia="宋体" w:hAnsi="宋体" w:hint="eastAsia"/>
        </w:rPr>
      </w:pPr>
    </w:p>
    <w:p w14:paraId="69BF9B5C" w14:textId="77777777" w:rsidR="001872A5" w:rsidRPr="00602669" w:rsidRDefault="001872A5" w:rsidP="00602669">
      <w:pPr>
        <w:pStyle w:val="2"/>
        <w:numPr>
          <w:ilvl w:val="0"/>
          <w:numId w:val="6"/>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玻利维亚将与宁德时代联合体合作开发锂矿</w:t>
      </w:r>
    </w:p>
    <w:p w14:paraId="76B819AC"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11月28日，据中国驻玻利维亚大使馆发布的消息，宁德时代联合体与玻利维亚国家锂业公司签署《乌尤尼盐湖碳酸锂生产服务合同》。玻利维亚政府将持有该项目51%的股份。</w:t>
      </w:r>
    </w:p>
    <w:p w14:paraId="2D91205B" w14:textId="77777777" w:rsidR="00602669" w:rsidRPr="00602669" w:rsidRDefault="00602669" w:rsidP="00C92DFD">
      <w:pPr>
        <w:ind w:firstLineChars="270" w:firstLine="567"/>
        <w:rPr>
          <w:rFonts w:ascii="宋体" w:eastAsia="宋体" w:hAnsi="宋体" w:hint="eastAsia"/>
        </w:rPr>
      </w:pPr>
    </w:p>
    <w:p w14:paraId="0FBDC1FD" w14:textId="77777777" w:rsidR="001872A5" w:rsidRPr="00602669" w:rsidRDefault="001872A5" w:rsidP="00602669">
      <w:pPr>
        <w:pStyle w:val="2"/>
        <w:numPr>
          <w:ilvl w:val="0"/>
          <w:numId w:val="6"/>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博世中国：最新全球裁员不涉及中国区</w:t>
      </w:r>
    </w:p>
    <w:p w14:paraId="7DC7CCF7"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11月27日，博世中国就全球裁员一事回应表示，此次裁员中国区不受影响。此前博世</w:t>
      </w:r>
      <w:r w:rsidRPr="00602669">
        <w:rPr>
          <w:rFonts w:ascii="宋体" w:eastAsia="宋体" w:hAnsi="宋体" w:hint="eastAsia"/>
        </w:rPr>
        <w:lastRenderedPageBreak/>
        <w:t>表示将在全球裁员5500人。</w:t>
      </w:r>
    </w:p>
    <w:p w14:paraId="65B98B7F" w14:textId="77777777" w:rsidR="00602669" w:rsidRPr="00602669" w:rsidRDefault="00602669" w:rsidP="00C92DFD">
      <w:pPr>
        <w:ind w:firstLineChars="270" w:firstLine="567"/>
        <w:rPr>
          <w:rFonts w:ascii="宋体" w:eastAsia="宋体" w:hAnsi="宋体" w:hint="eastAsia"/>
        </w:rPr>
      </w:pPr>
    </w:p>
    <w:p w14:paraId="750F1990" w14:textId="77777777" w:rsidR="001872A5" w:rsidRPr="00602669" w:rsidRDefault="001872A5" w:rsidP="00602669">
      <w:pPr>
        <w:pStyle w:val="2"/>
        <w:numPr>
          <w:ilvl w:val="0"/>
          <w:numId w:val="6"/>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采埃孚两年内在华再次扩产电子助力转向系统</w:t>
      </w:r>
    </w:p>
    <w:p w14:paraId="5F5490A3" w14:textId="77777777" w:rsidR="001872A5" w:rsidRDefault="001872A5" w:rsidP="005720D3">
      <w:pPr>
        <w:ind w:firstLineChars="200" w:firstLine="420"/>
        <w:rPr>
          <w:rFonts w:ascii="宋体" w:eastAsia="宋体" w:hAnsi="宋体"/>
        </w:rPr>
      </w:pPr>
      <w:r w:rsidRPr="00602669">
        <w:rPr>
          <w:rFonts w:ascii="宋体" w:eastAsia="宋体" w:hAnsi="宋体" w:hint="eastAsia"/>
        </w:rPr>
        <w:t>采埃孚集团旗下的采埃孚汽车科技（上海）有限公司与上海安亭经济发展中心签署电子助力转向系统扩建二期投资协议。进一步拓展在华电子助力转向系统的生产种类范围及产能。</w:t>
      </w:r>
    </w:p>
    <w:p w14:paraId="184B4E9E" w14:textId="77777777" w:rsidR="00602669" w:rsidRPr="00602669" w:rsidRDefault="00602669" w:rsidP="00C92DFD">
      <w:pPr>
        <w:ind w:firstLineChars="270" w:firstLine="567"/>
        <w:rPr>
          <w:rFonts w:ascii="宋体" w:eastAsia="宋体" w:hAnsi="宋体" w:hint="eastAsia"/>
        </w:rPr>
      </w:pPr>
    </w:p>
    <w:p w14:paraId="4A3DA9A3" w14:textId="77777777" w:rsidR="001872A5" w:rsidRPr="00602669" w:rsidRDefault="001872A5" w:rsidP="00602669">
      <w:pPr>
        <w:pStyle w:val="2"/>
        <w:numPr>
          <w:ilvl w:val="0"/>
          <w:numId w:val="6"/>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禾赛科技计划明年将主要激光雷达产品价格降低一半</w:t>
      </w:r>
    </w:p>
    <w:p w14:paraId="3AA1A5B0"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27日，禾赛科技方面称，公司计划明年将主要激光雷达产品的价格降低一半。禾赛用于高级辅助驾驶系统（ADAS）的下一代激光雷达产品ATX将于明年上市，售价低于200美元，仅为当前AT128型号价格的一半。据称，禾赛正在积极探索在海外建厂的途径。</w:t>
      </w:r>
    </w:p>
    <w:p w14:paraId="51A9A8B7" w14:textId="77777777" w:rsidR="00602669" w:rsidRPr="00602669" w:rsidRDefault="00602669" w:rsidP="00C92DFD">
      <w:pPr>
        <w:ind w:firstLineChars="270" w:firstLine="567"/>
        <w:rPr>
          <w:rFonts w:ascii="宋体" w:eastAsia="宋体" w:hAnsi="宋体" w:hint="eastAsia"/>
        </w:rPr>
      </w:pPr>
    </w:p>
    <w:p w14:paraId="28F3E6A4" w14:textId="77777777" w:rsidR="001872A5" w:rsidRPr="00602669" w:rsidRDefault="001872A5" w:rsidP="00602669">
      <w:pPr>
        <w:pStyle w:val="2"/>
        <w:numPr>
          <w:ilvl w:val="0"/>
          <w:numId w:val="6"/>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宁德时代推出多款重卡车型电池产品</w:t>
      </w:r>
    </w:p>
    <w:p w14:paraId="2FE3E5C4"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11月25日，宁德时代宣布推出超充版、长寿命版、长续航版以及高强度版，四个版本天行重型商用车系列产品，以满足多元化场景需求。</w:t>
      </w:r>
    </w:p>
    <w:p w14:paraId="7CE31840" w14:textId="77777777" w:rsidR="00602669" w:rsidRPr="00602669" w:rsidRDefault="00602669" w:rsidP="00C92DFD">
      <w:pPr>
        <w:ind w:firstLineChars="270" w:firstLine="567"/>
        <w:rPr>
          <w:rFonts w:ascii="宋体" w:eastAsia="宋体" w:hAnsi="宋体" w:hint="eastAsia"/>
        </w:rPr>
      </w:pPr>
    </w:p>
    <w:p w14:paraId="54F24EEB" w14:textId="77777777" w:rsidR="001872A5" w:rsidRPr="00602669" w:rsidRDefault="001872A5" w:rsidP="00602669">
      <w:pPr>
        <w:pStyle w:val="2"/>
        <w:numPr>
          <w:ilvl w:val="0"/>
          <w:numId w:val="6"/>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宁德时代退股东风时代电池系统公司</w:t>
      </w:r>
    </w:p>
    <w:p w14:paraId="6ECA687B" w14:textId="77777777" w:rsidR="001872A5" w:rsidRDefault="001872A5" w:rsidP="005720D3">
      <w:pPr>
        <w:ind w:firstLineChars="200" w:firstLine="420"/>
        <w:rPr>
          <w:rFonts w:ascii="宋体" w:eastAsia="宋体" w:hAnsi="宋体"/>
        </w:rPr>
      </w:pPr>
      <w:r w:rsidRPr="00602669">
        <w:rPr>
          <w:rFonts w:ascii="宋体" w:eastAsia="宋体" w:hAnsi="宋体" w:hint="eastAsia"/>
        </w:rPr>
        <w:t>东风时代（武汉）电池系统有限公司发生工商变更，宁德时代退出股东行列，现由东风集团旗下智新科技全资持股。同时，该公司法定代表人及多位主要人员均发生变更。</w:t>
      </w:r>
    </w:p>
    <w:p w14:paraId="4BB7AC00" w14:textId="77777777" w:rsidR="00602669" w:rsidRPr="00602669" w:rsidRDefault="00602669" w:rsidP="00C92DFD">
      <w:pPr>
        <w:ind w:firstLineChars="270" w:firstLine="567"/>
        <w:rPr>
          <w:rFonts w:ascii="宋体" w:eastAsia="宋体" w:hAnsi="宋体" w:hint="eastAsia"/>
        </w:rPr>
      </w:pPr>
    </w:p>
    <w:p w14:paraId="66173217" w14:textId="77777777" w:rsidR="001872A5" w:rsidRPr="00602669" w:rsidRDefault="001872A5" w:rsidP="00602669">
      <w:pPr>
        <w:pStyle w:val="2"/>
        <w:numPr>
          <w:ilvl w:val="0"/>
          <w:numId w:val="6"/>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商汤绝影发布座舱AI大模型产品和智驾世界模型</w:t>
      </w:r>
    </w:p>
    <w:p w14:paraId="22E97C7E"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11月27日，商汤绝影在上海举办2024「绝影实力AI DAY」，发布了智能座舱大模型产品「A New Member For U」（家庭新成员）；发布了涵盖高速、城区、泊车等全场景高阶智驾、端到端智驾等产品体系，同时发布「开悟」世界模型。</w:t>
      </w:r>
    </w:p>
    <w:p w14:paraId="6EA2FB4C" w14:textId="77777777" w:rsidR="00602669" w:rsidRPr="00602669" w:rsidRDefault="00602669" w:rsidP="00C92DFD">
      <w:pPr>
        <w:ind w:firstLineChars="270" w:firstLine="567"/>
        <w:rPr>
          <w:rFonts w:ascii="宋体" w:eastAsia="宋体" w:hAnsi="宋体" w:hint="eastAsia"/>
        </w:rPr>
      </w:pPr>
    </w:p>
    <w:p w14:paraId="7259A2F8" w14:textId="77777777" w:rsidR="001872A5" w:rsidRPr="00602669" w:rsidRDefault="001872A5" w:rsidP="00602669">
      <w:pPr>
        <w:pStyle w:val="2"/>
        <w:numPr>
          <w:ilvl w:val="0"/>
          <w:numId w:val="6"/>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现代汽车与韩国蔚山和中国广州签署氢能合作协议</w:t>
      </w:r>
    </w:p>
    <w:p w14:paraId="73CE02F2"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11月25日，现代汽车表示，公司当天同韩国蔚山广域市和中国广州市签署“氢能产业链共同合作推进工作协议”。三方将构建氢能有机合作体系，营造活跃的氢能产业生态圈。</w:t>
      </w:r>
    </w:p>
    <w:p w14:paraId="4D139449" w14:textId="77777777" w:rsidR="00602669" w:rsidRPr="00602669" w:rsidRDefault="00602669" w:rsidP="00C92DFD">
      <w:pPr>
        <w:ind w:firstLineChars="270" w:firstLine="567"/>
        <w:rPr>
          <w:rFonts w:ascii="宋体" w:eastAsia="宋体" w:hAnsi="宋体" w:hint="eastAsia"/>
        </w:rPr>
      </w:pPr>
    </w:p>
    <w:p w14:paraId="4153EBAF" w14:textId="77777777" w:rsidR="001872A5" w:rsidRPr="00602669" w:rsidRDefault="001872A5" w:rsidP="00602669">
      <w:pPr>
        <w:pStyle w:val="2"/>
        <w:numPr>
          <w:ilvl w:val="0"/>
          <w:numId w:val="6"/>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小马智行登陆纳斯达克</w:t>
      </w:r>
    </w:p>
    <w:p w14:paraId="4B857676"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11月27日，小马智行正式在纳斯达克挂牌上市。截至上市当天收盘，小马智行的股价为12美元，市值42亿美元。</w:t>
      </w:r>
    </w:p>
    <w:p w14:paraId="044F2D80" w14:textId="77777777" w:rsidR="00602669" w:rsidRPr="00602669" w:rsidRDefault="00602669" w:rsidP="00C92DFD">
      <w:pPr>
        <w:ind w:firstLineChars="270" w:firstLine="567"/>
        <w:rPr>
          <w:rFonts w:ascii="宋体" w:eastAsia="宋体" w:hAnsi="宋体" w:hint="eastAsia"/>
        </w:rPr>
      </w:pPr>
    </w:p>
    <w:p w14:paraId="08A232A0" w14:textId="77777777" w:rsidR="001872A5" w:rsidRPr="00602669" w:rsidRDefault="001872A5" w:rsidP="00602669">
      <w:pPr>
        <w:pStyle w:val="2"/>
        <w:numPr>
          <w:ilvl w:val="0"/>
          <w:numId w:val="6"/>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纵目科技对停发薪资作出回应</w:t>
      </w:r>
    </w:p>
    <w:p w14:paraId="517CCB29"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27日，据报道，国内自动驾驶公司纵目科技召开全员会，因业务未达预期，自本月起停发工资，只发基本生活费。对此，纵目科技工作人员回应称：“这个情况基本不属实。”其表示，目前公司正常运转，员工的社保公积金也在正常缴纳。由于业务资金调整，公司对员工整体薪资有短期调整，预计在1-2个月后，随着营收款入账，会对员工的薪资进行补偿。</w:t>
      </w:r>
    </w:p>
    <w:p w14:paraId="772C3DF8" w14:textId="77777777" w:rsidR="00602669" w:rsidRPr="00602669" w:rsidRDefault="00602669" w:rsidP="00C92DFD">
      <w:pPr>
        <w:ind w:firstLineChars="270" w:firstLine="567"/>
        <w:rPr>
          <w:rFonts w:ascii="宋体" w:eastAsia="宋体" w:hAnsi="宋体" w:hint="eastAsia"/>
        </w:rPr>
      </w:pPr>
    </w:p>
    <w:p w14:paraId="29CCA7CA" w14:textId="23D208C8" w:rsidR="00131BD8" w:rsidRPr="00602669" w:rsidRDefault="00131BD8" w:rsidP="00602669">
      <w:pPr>
        <w:pStyle w:val="1"/>
        <w:numPr>
          <w:ilvl w:val="0"/>
          <w:numId w:val="1"/>
        </w:numPr>
        <w:spacing w:before="0" w:after="0" w:line="240" w:lineRule="auto"/>
        <w:ind w:left="0" w:firstLine="6"/>
        <w:rPr>
          <w:rFonts w:ascii="宋体" w:eastAsia="宋体" w:hAnsi="宋体" w:hint="eastAsia"/>
        </w:rPr>
      </w:pPr>
      <w:r w:rsidRPr="00602669">
        <w:rPr>
          <w:rFonts w:ascii="宋体" w:eastAsia="宋体" w:hAnsi="宋体" w:hint="eastAsia"/>
        </w:rPr>
        <w:t>跨国集团与国际市场</w:t>
      </w:r>
    </w:p>
    <w:p w14:paraId="16311C28"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10月英国汽车产量连续第8个月下降</w:t>
      </w:r>
    </w:p>
    <w:p w14:paraId="0F22245E" w14:textId="136C544D" w:rsidR="00602669" w:rsidRPr="00602669" w:rsidRDefault="001872A5" w:rsidP="00C2317B">
      <w:pPr>
        <w:ind w:firstLineChars="200" w:firstLine="420"/>
        <w:rPr>
          <w:rFonts w:ascii="宋体" w:eastAsia="宋体" w:hAnsi="宋体" w:hint="eastAsia"/>
        </w:rPr>
      </w:pPr>
      <w:r w:rsidRPr="00602669">
        <w:rPr>
          <w:rFonts w:ascii="宋体" w:eastAsia="宋体" w:hAnsi="宋体" w:hint="eastAsia"/>
        </w:rPr>
        <w:t>11月28日，英国汽车制造商和贸易商协会称，英国10月新车产量为77484辆，同比下降15.3%。其中，新能源汽车的总产量为24719辆，占总产量的31.9%，同比减少32.6%。</w:t>
      </w:r>
    </w:p>
    <w:p w14:paraId="4922C889"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lastRenderedPageBreak/>
        <w:t>Rivian获得66亿美元有条件贷款 以在佐治亚州建设电动汽车工厂</w:t>
      </w:r>
    </w:p>
    <w:p w14:paraId="56741A17" w14:textId="77777777" w:rsidR="001872A5" w:rsidRDefault="001872A5" w:rsidP="005720D3">
      <w:pPr>
        <w:ind w:firstLineChars="200" w:firstLine="420"/>
        <w:rPr>
          <w:rFonts w:ascii="宋体" w:eastAsia="宋体" w:hAnsi="宋体"/>
        </w:rPr>
      </w:pPr>
      <w:r w:rsidRPr="00602669">
        <w:rPr>
          <w:rFonts w:ascii="宋体" w:eastAsia="宋体" w:hAnsi="宋体" w:hint="eastAsia"/>
        </w:rPr>
        <w:t>电动汽车制造商Rivian表示，该公司已获得美国能源部有条件批准的高达66亿美元的贷款，用于建设佐治亚州的生产设施。佐治亚州工厂将于2028年开始运营，Rivian计划在这里生产未来的汽车，如更小、更便宜的R2 SUV和R3跨界车。</w:t>
      </w:r>
    </w:p>
    <w:p w14:paraId="28F75CDA" w14:textId="77777777" w:rsidR="00602669" w:rsidRPr="00602669" w:rsidRDefault="00602669" w:rsidP="00C92DFD">
      <w:pPr>
        <w:ind w:firstLineChars="270" w:firstLine="567"/>
        <w:rPr>
          <w:rFonts w:ascii="宋体" w:eastAsia="宋体" w:hAnsi="宋体" w:hint="eastAsia"/>
        </w:rPr>
      </w:pPr>
    </w:p>
    <w:p w14:paraId="3F19DAE4"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Stellantis因英国电动汽车强制令而准备关闭英国工厂</w:t>
      </w:r>
    </w:p>
    <w:p w14:paraId="5DEF444D" w14:textId="77777777" w:rsidR="001872A5" w:rsidRDefault="001872A5" w:rsidP="005720D3">
      <w:pPr>
        <w:ind w:firstLineChars="200" w:firstLine="420"/>
        <w:rPr>
          <w:rFonts w:ascii="宋体" w:eastAsia="宋体" w:hAnsi="宋体"/>
        </w:rPr>
      </w:pPr>
      <w:r w:rsidRPr="00602669">
        <w:rPr>
          <w:rFonts w:ascii="宋体" w:eastAsia="宋体" w:hAnsi="宋体" w:hint="eastAsia"/>
        </w:rPr>
        <w:t>当地时间11月26日，Stellantis提议关闭位于英国卢顿的一家货车工厂，此前该汽车制造商警告称，由于英国的零排放汽车销售强制令，其可能会缩减英国的产量。英国此前出台规定，要求今年新货车销售的10%为零排放，到本世纪末上升到70%。</w:t>
      </w:r>
    </w:p>
    <w:p w14:paraId="65273781" w14:textId="77777777" w:rsidR="00602669" w:rsidRPr="00602669" w:rsidRDefault="00602669" w:rsidP="00C92DFD">
      <w:pPr>
        <w:ind w:firstLineChars="202" w:firstLine="424"/>
        <w:rPr>
          <w:rFonts w:ascii="宋体" w:eastAsia="宋体" w:hAnsi="宋体" w:hint="eastAsia"/>
        </w:rPr>
      </w:pPr>
    </w:p>
    <w:p w14:paraId="3F1C3842"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博世将削减德国 10,000 名工人的工作时间</w:t>
      </w:r>
    </w:p>
    <w:p w14:paraId="38A7003D" w14:textId="77777777" w:rsidR="001872A5" w:rsidRDefault="001872A5" w:rsidP="00602669">
      <w:pPr>
        <w:ind w:firstLineChars="200" w:firstLine="420"/>
        <w:rPr>
          <w:rFonts w:ascii="宋体" w:eastAsia="宋体" w:hAnsi="宋体"/>
        </w:rPr>
      </w:pPr>
      <w:r w:rsidRPr="00602669">
        <w:rPr>
          <w:rFonts w:ascii="宋体" w:eastAsia="宋体" w:hAnsi="宋体" w:hint="eastAsia"/>
        </w:rPr>
        <w:t>博世将减少德国约 10,000 名员工的工作时间和工资，这超出了之前宣布的削减幅度。</w:t>
      </w:r>
    </w:p>
    <w:p w14:paraId="58A340EC" w14:textId="77777777" w:rsidR="00602669" w:rsidRPr="00602669" w:rsidRDefault="00602669" w:rsidP="00C92DFD">
      <w:pPr>
        <w:ind w:firstLineChars="270" w:firstLine="567"/>
        <w:rPr>
          <w:rFonts w:ascii="宋体" w:eastAsia="宋体" w:hAnsi="宋体" w:hint="eastAsia"/>
        </w:rPr>
      </w:pPr>
    </w:p>
    <w:p w14:paraId="79C0E9D7"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超快充锂硫电池续驶里程达上千公里</w:t>
      </w:r>
    </w:p>
    <w:p w14:paraId="78D7DA75"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11月28日，澳大利亚莫纳什大学科学家研制出一款超快速充电锂硫电池，续驶里程达上千公里，能量密度为传统锂离子电池的两倍，其“体重”更轻，价格更低廉。</w:t>
      </w:r>
    </w:p>
    <w:p w14:paraId="0FD44AC0" w14:textId="77777777" w:rsidR="00602669" w:rsidRPr="00602669" w:rsidRDefault="00602669" w:rsidP="00C92DFD">
      <w:pPr>
        <w:ind w:firstLineChars="270" w:firstLine="567"/>
        <w:rPr>
          <w:rFonts w:ascii="宋体" w:eastAsia="宋体" w:hAnsi="宋体" w:hint="eastAsia"/>
        </w:rPr>
      </w:pPr>
    </w:p>
    <w:p w14:paraId="0BE4B65D"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大众汽车拟暂时放弃电动汽车直销模式</w:t>
      </w:r>
    </w:p>
    <w:p w14:paraId="6034CB00"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28日，大众汽车官方表示，集团正在彻底改革其商业战略以节省成本、保持竞争力。在欧洲疲软的汽车市场中，同时通过直销模式销售电动汽车和通过传统零售渠道销售燃油车过于复杂，“我们不得不重新评估我们当前的电动汽车代理模式是否能提供最佳的客户体验。”</w:t>
      </w:r>
    </w:p>
    <w:p w14:paraId="6ACE4CEC" w14:textId="77777777" w:rsidR="00602669" w:rsidRPr="00602669" w:rsidRDefault="00602669" w:rsidP="00C92DFD">
      <w:pPr>
        <w:ind w:firstLineChars="270" w:firstLine="567"/>
        <w:rPr>
          <w:rFonts w:ascii="宋体" w:eastAsia="宋体" w:hAnsi="宋体" w:hint="eastAsia"/>
        </w:rPr>
      </w:pPr>
    </w:p>
    <w:p w14:paraId="645CA833"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法国购买电动汽车补贴将下调</w:t>
      </w:r>
    </w:p>
    <w:p w14:paraId="51AD8744" w14:textId="77777777" w:rsidR="001872A5" w:rsidRDefault="001872A5" w:rsidP="005720D3">
      <w:pPr>
        <w:ind w:firstLineChars="200" w:firstLine="420"/>
        <w:rPr>
          <w:rFonts w:ascii="宋体" w:eastAsia="宋体" w:hAnsi="宋体"/>
        </w:rPr>
      </w:pPr>
      <w:r w:rsidRPr="00602669">
        <w:rPr>
          <w:rFonts w:ascii="宋体" w:eastAsia="宋体" w:hAnsi="宋体" w:hint="eastAsia"/>
        </w:rPr>
        <w:t>当地时间11月28日，法国政府消息人士表示，购买电动汽车的补贴将根据收入调整，降至2000至4000欧元，较目前的4000至7000欧元有所减少。</w:t>
      </w:r>
    </w:p>
    <w:p w14:paraId="7088A74B" w14:textId="77777777" w:rsidR="00602669" w:rsidRPr="00602669" w:rsidRDefault="00602669" w:rsidP="00C92DFD">
      <w:pPr>
        <w:ind w:firstLineChars="270" w:firstLine="567"/>
        <w:rPr>
          <w:rFonts w:ascii="宋体" w:eastAsia="宋体" w:hAnsi="宋体" w:hint="eastAsia"/>
        </w:rPr>
      </w:pPr>
    </w:p>
    <w:p w14:paraId="092B1446"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丰田10月产量同比下降1.3%</w:t>
      </w:r>
    </w:p>
    <w:p w14:paraId="54B5695E"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11月28日消息，丰田10月产量同比下降1.3%，至102万辆。</w:t>
      </w:r>
    </w:p>
    <w:p w14:paraId="055E247C" w14:textId="77777777" w:rsidR="00602669" w:rsidRPr="00602669" w:rsidRDefault="00602669" w:rsidP="00C92DFD">
      <w:pPr>
        <w:ind w:firstLineChars="270" w:firstLine="567"/>
        <w:rPr>
          <w:rFonts w:ascii="宋体" w:eastAsia="宋体" w:hAnsi="宋体" w:hint="eastAsia"/>
        </w:rPr>
      </w:pPr>
    </w:p>
    <w:p w14:paraId="4E980DDE"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马勒宣布旗下事业部合并重组</w:t>
      </w:r>
    </w:p>
    <w:p w14:paraId="3A58EBDE" w14:textId="77777777" w:rsidR="001872A5" w:rsidRDefault="001872A5" w:rsidP="005720D3">
      <w:pPr>
        <w:ind w:firstLineChars="200" w:firstLine="420"/>
        <w:rPr>
          <w:rFonts w:ascii="宋体" w:eastAsia="宋体" w:hAnsi="宋体"/>
        </w:rPr>
      </w:pPr>
      <w:r w:rsidRPr="00602669">
        <w:rPr>
          <w:rFonts w:ascii="宋体" w:eastAsia="宋体" w:hAnsi="宋体" w:hint="eastAsia"/>
        </w:rPr>
        <w:t>近日，德国零部件制造商马勒集团宣布，集团正精简其组织架构，自2025年1月1日起，马勒集团的事业部将从5个合并为3个，管理董事会也将缩减至4名成员。</w:t>
      </w:r>
    </w:p>
    <w:p w14:paraId="5A104CAF" w14:textId="77777777" w:rsidR="00602669" w:rsidRPr="00602669" w:rsidRDefault="00602669" w:rsidP="00C92DFD">
      <w:pPr>
        <w:ind w:firstLineChars="270" w:firstLine="567"/>
        <w:rPr>
          <w:rFonts w:ascii="宋体" w:eastAsia="宋体" w:hAnsi="宋体" w:hint="eastAsia"/>
        </w:rPr>
      </w:pPr>
    </w:p>
    <w:p w14:paraId="005D84E9"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美国加州拟推出电动车购车补贴，特斯拉将被排除在外</w:t>
      </w:r>
    </w:p>
    <w:p w14:paraId="1EC08948" w14:textId="77777777" w:rsidR="001872A5" w:rsidRDefault="001872A5" w:rsidP="005720D3">
      <w:pPr>
        <w:ind w:firstLineChars="200" w:firstLine="420"/>
        <w:rPr>
          <w:rFonts w:ascii="宋体" w:eastAsia="宋体" w:hAnsi="宋体"/>
        </w:rPr>
      </w:pPr>
      <w:r w:rsidRPr="00602669">
        <w:rPr>
          <w:rFonts w:ascii="宋体" w:eastAsia="宋体" w:hAnsi="宋体" w:hint="eastAsia"/>
        </w:rPr>
        <w:t>美国加利福尼亚州州长加文·纽森当地时间11月25日宣布，若美国当选总统特朗普废除一项联邦补贴，则加州计划向电动汽车买家提供抵扣。而特斯拉的电动汽车将被排除在外。</w:t>
      </w:r>
    </w:p>
    <w:p w14:paraId="715C32A3" w14:textId="77777777" w:rsidR="00602669" w:rsidRPr="00602669" w:rsidRDefault="00602669" w:rsidP="00C92DFD">
      <w:pPr>
        <w:ind w:firstLineChars="270" w:firstLine="567"/>
        <w:rPr>
          <w:rFonts w:ascii="宋体" w:eastAsia="宋体" w:hAnsi="宋体" w:hint="eastAsia"/>
        </w:rPr>
      </w:pPr>
    </w:p>
    <w:p w14:paraId="5B5F5032"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日本政府拟实行新车抽查制度</w:t>
      </w:r>
    </w:p>
    <w:p w14:paraId="72946980" w14:textId="77777777" w:rsidR="001872A5" w:rsidRDefault="001872A5" w:rsidP="005720D3">
      <w:pPr>
        <w:ind w:firstLineChars="200" w:firstLine="420"/>
        <w:rPr>
          <w:rFonts w:ascii="宋体" w:eastAsia="宋体" w:hAnsi="宋体"/>
        </w:rPr>
      </w:pPr>
      <w:r w:rsidRPr="00602669">
        <w:rPr>
          <w:rFonts w:ascii="宋体" w:eastAsia="宋体" w:hAnsi="宋体" w:hint="eastAsia"/>
        </w:rPr>
        <w:t>关于量产汽车所需的“型号指定”的车企违规行为，日本国土交通省计划引进从各厂商选出部分新车进行安全性检查的机制。将在出厂检验和用户交付前的阶段对车辆进行抽查。</w:t>
      </w:r>
    </w:p>
    <w:p w14:paraId="78E7CA36" w14:textId="77777777" w:rsidR="00602669" w:rsidRPr="00602669" w:rsidRDefault="00602669" w:rsidP="00C92DFD">
      <w:pPr>
        <w:ind w:firstLineChars="270" w:firstLine="567"/>
        <w:rPr>
          <w:rFonts w:ascii="宋体" w:eastAsia="宋体" w:hAnsi="宋体" w:hint="eastAsia"/>
        </w:rPr>
      </w:pPr>
    </w:p>
    <w:p w14:paraId="42A03D73"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日产汽车高管：目前日产可以支撑的时间 只剩下12-14个月</w:t>
      </w:r>
    </w:p>
    <w:p w14:paraId="186238A0" w14:textId="77777777" w:rsidR="001872A5" w:rsidRDefault="001872A5" w:rsidP="005720D3">
      <w:pPr>
        <w:ind w:firstLineChars="200" w:firstLine="420"/>
        <w:rPr>
          <w:rFonts w:ascii="宋体" w:eastAsia="宋体" w:hAnsi="宋体"/>
        </w:rPr>
      </w:pPr>
      <w:r w:rsidRPr="00602669">
        <w:rPr>
          <w:rFonts w:ascii="宋体" w:eastAsia="宋体" w:hAnsi="宋体" w:hint="eastAsia"/>
        </w:rPr>
        <w:t>据英国《金融时报》报道，至少有两名未透露姓名的日产高管证实，该品牌正在寻找新</w:t>
      </w:r>
      <w:r w:rsidRPr="00602669">
        <w:rPr>
          <w:rFonts w:ascii="宋体" w:eastAsia="宋体" w:hAnsi="宋体" w:hint="eastAsia"/>
        </w:rPr>
        <w:lastRenderedPageBreak/>
        <w:t>的投资者。“我们还有12到14个月的时间生存下去。我们需要日本和美国来产生现金。”</w:t>
      </w:r>
    </w:p>
    <w:p w14:paraId="7D3FED35" w14:textId="77777777" w:rsidR="00602669" w:rsidRPr="00602669" w:rsidRDefault="00602669" w:rsidP="00C92DFD">
      <w:pPr>
        <w:ind w:firstLineChars="270" w:firstLine="567"/>
        <w:rPr>
          <w:rFonts w:ascii="宋体" w:eastAsia="宋体" w:hAnsi="宋体" w:hint="eastAsia"/>
        </w:rPr>
      </w:pPr>
    </w:p>
    <w:p w14:paraId="0B230F6B"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日产汽车将在泰国对千名员工实施裁员或转岗</w:t>
      </w:r>
    </w:p>
    <w:p w14:paraId="5B1345AD" w14:textId="77777777" w:rsidR="001872A5" w:rsidRDefault="001872A5" w:rsidP="005720D3">
      <w:pPr>
        <w:ind w:firstLineChars="200" w:firstLine="420"/>
        <w:rPr>
          <w:rFonts w:ascii="宋体" w:eastAsia="宋体" w:hAnsi="宋体"/>
        </w:rPr>
      </w:pPr>
      <w:r w:rsidRPr="00602669">
        <w:rPr>
          <w:rFonts w:ascii="宋体" w:eastAsia="宋体" w:hAnsi="宋体" w:hint="eastAsia"/>
        </w:rPr>
        <w:t>11月25日，据共同社报道，日产汽车到2025年秋季为止，将在泰国对约1000名员工实施裁员或转岗。这是受业绩恶化影响而实施全球裁员约9000人的合理化措施的一环。</w:t>
      </w:r>
    </w:p>
    <w:p w14:paraId="467764BB" w14:textId="77777777" w:rsidR="00602669" w:rsidRPr="00602669" w:rsidRDefault="00602669" w:rsidP="00C92DFD">
      <w:pPr>
        <w:ind w:firstLineChars="270" w:firstLine="567"/>
        <w:rPr>
          <w:rFonts w:ascii="宋体" w:eastAsia="宋体" w:hAnsi="宋体" w:hint="eastAsia"/>
        </w:rPr>
      </w:pPr>
    </w:p>
    <w:p w14:paraId="0D64D478"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首尔新增凌晨时段自动驾驶公交线路</w:t>
      </w:r>
    </w:p>
    <w:p w14:paraId="7037B22B" w14:textId="77777777" w:rsidR="001872A5" w:rsidRDefault="001872A5" w:rsidP="005720D3">
      <w:pPr>
        <w:ind w:firstLineChars="200" w:firstLine="420"/>
        <w:rPr>
          <w:rFonts w:ascii="宋体" w:eastAsia="宋体" w:hAnsi="宋体"/>
        </w:rPr>
      </w:pPr>
      <w:r w:rsidRPr="00602669">
        <w:rPr>
          <w:rFonts w:ascii="宋体" w:eastAsia="宋体" w:hAnsi="宋体" w:hint="eastAsia"/>
        </w:rPr>
        <w:t>韩国首尔市政府说，将从26日凌晨起在首尔北部和西部之间试运营自动驾驶公交车。按照首尔市政府的计划，该路公交将于明年下半年开始收费。票价预计为1200韩元。</w:t>
      </w:r>
    </w:p>
    <w:p w14:paraId="6ED0FAC0" w14:textId="77777777" w:rsidR="00602669" w:rsidRPr="00602669" w:rsidRDefault="00602669" w:rsidP="00C92DFD">
      <w:pPr>
        <w:ind w:firstLineChars="202" w:firstLine="424"/>
        <w:rPr>
          <w:rFonts w:ascii="宋体" w:eastAsia="宋体" w:hAnsi="宋体" w:hint="eastAsia"/>
        </w:rPr>
      </w:pPr>
    </w:p>
    <w:p w14:paraId="23BB0CC4" w14:textId="77777777" w:rsidR="001872A5" w:rsidRPr="00602669" w:rsidRDefault="001872A5" w:rsidP="00602669">
      <w:pPr>
        <w:pStyle w:val="2"/>
        <w:numPr>
          <w:ilvl w:val="0"/>
          <w:numId w:val="7"/>
        </w:numPr>
        <w:spacing w:before="0" w:after="0" w:line="240" w:lineRule="auto"/>
        <w:ind w:left="0" w:firstLine="6"/>
        <w:rPr>
          <w:rFonts w:ascii="宋体" w:eastAsia="宋体" w:hAnsi="宋体" w:hint="eastAsia"/>
          <w:sz w:val="24"/>
          <w:szCs w:val="24"/>
        </w:rPr>
      </w:pPr>
      <w:r w:rsidRPr="00602669">
        <w:rPr>
          <w:rFonts w:ascii="宋体" w:eastAsia="宋体" w:hAnsi="宋体" w:hint="eastAsia"/>
          <w:sz w:val="24"/>
          <w:szCs w:val="24"/>
        </w:rPr>
        <w:t>越南电动汽车制造商Vinfast预计全年销量8万辆</w:t>
      </w:r>
    </w:p>
    <w:p w14:paraId="59E57978" w14:textId="77777777" w:rsidR="001872A5" w:rsidRPr="00602669" w:rsidRDefault="001872A5" w:rsidP="005720D3">
      <w:pPr>
        <w:ind w:firstLineChars="200" w:firstLine="420"/>
        <w:rPr>
          <w:rFonts w:ascii="宋体" w:eastAsia="宋体" w:hAnsi="宋体" w:hint="eastAsia"/>
        </w:rPr>
      </w:pPr>
      <w:r w:rsidRPr="00602669">
        <w:rPr>
          <w:rFonts w:ascii="宋体" w:eastAsia="宋体" w:hAnsi="宋体" w:hint="eastAsia"/>
        </w:rPr>
        <w:t>11月27日，越南电动汽车制造商Vinfast发布的财报显示，其第三季度销量21912辆，预计全年汽车销量8万辆。其第三季度净亏损约13.25万亿越南盾（约合5.213亿美元），较去年同期收窄14.8%；同期的整体营收大幅增长约49.3%，达到12.33万亿越南盾。</w:t>
      </w:r>
    </w:p>
    <w:sectPr w:rsidR="001872A5" w:rsidRPr="00602669" w:rsidSect="00602669">
      <w:headerReference w:type="even" r:id="rId25"/>
      <w:headerReference w:type="default" r:id="rId26"/>
      <w:footerReference w:type="even" r:id="rId27"/>
      <w:footerReference w:type="default" r:id="rId28"/>
      <w:headerReference w:type="first" r:id="rId29"/>
      <w:footerReference w:type="first" r:id="rId30"/>
      <w:pgSz w:w="11906" w:h="16838"/>
      <w:pgMar w:top="1440" w:right="1800" w:bottom="1440" w:left="1800" w:header="62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864CC" w14:textId="77777777" w:rsidR="00596784" w:rsidRDefault="00596784" w:rsidP="00131BD8">
      <w:pPr>
        <w:rPr>
          <w:rFonts w:hint="eastAsia"/>
        </w:rPr>
      </w:pPr>
      <w:r>
        <w:separator/>
      </w:r>
    </w:p>
  </w:endnote>
  <w:endnote w:type="continuationSeparator" w:id="0">
    <w:p w14:paraId="3526E03E" w14:textId="77777777" w:rsidR="00596784" w:rsidRDefault="00596784" w:rsidP="00131BD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9ECA3" w14:textId="77777777" w:rsidR="00602669" w:rsidRDefault="00602669">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9B70A" w14:textId="77777777" w:rsidR="00602669" w:rsidRDefault="00602669">
    <w:pPr>
      <w:pStyle w:val="a5"/>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56382" w14:textId="77777777" w:rsidR="00602669" w:rsidRDefault="00602669">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9C60A" w14:textId="77777777" w:rsidR="00596784" w:rsidRDefault="00596784" w:rsidP="00131BD8">
      <w:pPr>
        <w:rPr>
          <w:rFonts w:hint="eastAsia"/>
        </w:rPr>
      </w:pPr>
      <w:r>
        <w:separator/>
      </w:r>
    </w:p>
  </w:footnote>
  <w:footnote w:type="continuationSeparator" w:id="0">
    <w:p w14:paraId="54E9BE84" w14:textId="77777777" w:rsidR="00596784" w:rsidRDefault="00596784" w:rsidP="00131BD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BB40B" w14:textId="77777777" w:rsidR="00602669" w:rsidRDefault="00602669">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F0379" w14:textId="679B7888" w:rsidR="00602669" w:rsidRDefault="00602669" w:rsidP="00602669">
    <w:pPr>
      <w:pStyle w:val="a3"/>
      <w:jc w:val="left"/>
      <w:rPr>
        <w:rFonts w:hint="eastAsia"/>
      </w:rPr>
    </w:pPr>
    <w:r>
      <w:rPr>
        <w:noProof/>
      </w:rPr>
      <w:drawing>
        <wp:inline distT="0" distB="0" distL="0" distR="0" wp14:anchorId="526BE740" wp14:editId="10936708">
          <wp:extent cx="914400" cy="243348"/>
          <wp:effectExtent l="0" t="0" r="0" b="4445"/>
          <wp:docPr id="4936551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322856" name="图片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4334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12755" w14:textId="77777777" w:rsidR="00602669" w:rsidRDefault="00602669">
    <w:pPr>
      <w:pStyle w:val="a3"/>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0110F0"/>
    <w:multiLevelType w:val="hybridMultilevel"/>
    <w:tmpl w:val="6D223DA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BF826B2"/>
    <w:multiLevelType w:val="hybridMultilevel"/>
    <w:tmpl w:val="527245DA"/>
    <w:lvl w:ilvl="0" w:tplc="0644CE8E">
      <w:start w:val="1"/>
      <w:numFmt w:val="decimal"/>
      <w:pStyle w:val="2"/>
      <w:lvlText w:val="%1."/>
      <w:lvlJc w:val="left"/>
      <w:pPr>
        <w:ind w:left="420" w:hanging="42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2386765">
    <w:abstractNumId w:val="0"/>
  </w:num>
  <w:num w:numId="2" w16cid:durableId="1745951388">
    <w:abstractNumId w:val="1"/>
  </w:num>
  <w:num w:numId="3" w16cid:durableId="693729192">
    <w:abstractNumId w:val="1"/>
    <w:lvlOverride w:ilvl="0">
      <w:startOverride w:val="1"/>
    </w:lvlOverride>
  </w:num>
  <w:num w:numId="4" w16cid:durableId="2101679813">
    <w:abstractNumId w:val="1"/>
    <w:lvlOverride w:ilvl="0">
      <w:startOverride w:val="1"/>
    </w:lvlOverride>
  </w:num>
  <w:num w:numId="5" w16cid:durableId="2013022502">
    <w:abstractNumId w:val="1"/>
    <w:lvlOverride w:ilvl="0">
      <w:startOverride w:val="1"/>
    </w:lvlOverride>
  </w:num>
  <w:num w:numId="6" w16cid:durableId="1607998182">
    <w:abstractNumId w:val="1"/>
    <w:lvlOverride w:ilvl="0">
      <w:startOverride w:val="1"/>
    </w:lvlOverride>
  </w:num>
  <w:num w:numId="7" w16cid:durableId="712115206">
    <w:abstractNumId w:val="1"/>
    <w:lvlOverride w:ilvl="0">
      <w:startOverride w:val="1"/>
    </w:lvlOverride>
  </w:num>
  <w:num w:numId="8" w16cid:durableId="1526358394">
    <w:abstractNumId w:val="1"/>
    <w:lvlOverride w:ilvl="0">
      <w:startOverride w:val="1"/>
    </w:lvlOverride>
  </w:num>
  <w:num w:numId="9" w16cid:durableId="625090579">
    <w:abstractNumId w:val="1"/>
    <w:lvlOverride w:ilvl="0">
      <w:startOverride w:val="1"/>
    </w:lvlOverride>
  </w:num>
  <w:num w:numId="10" w16cid:durableId="2071682648">
    <w:abstractNumId w:val="1"/>
  </w:num>
  <w:num w:numId="11" w16cid:durableId="18971247">
    <w:abstractNumId w:val="1"/>
  </w:num>
  <w:num w:numId="12" w16cid:durableId="1194882568">
    <w:abstractNumId w:val="1"/>
  </w:num>
  <w:num w:numId="13" w16cid:durableId="1148864290">
    <w:abstractNumId w:val="1"/>
  </w:num>
  <w:num w:numId="14" w16cid:durableId="279462165">
    <w:abstractNumId w:val="1"/>
  </w:num>
  <w:num w:numId="15" w16cid:durableId="60325704">
    <w:abstractNumId w:val="1"/>
  </w:num>
  <w:num w:numId="16" w16cid:durableId="838538919">
    <w:abstractNumId w:val="1"/>
  </w:num>
  <w:num w:numId="17" w16cid:durableId="1943994437">
    <w:abstractNumId w:val="1"/>
  </w:num>
  <w:num w:numId="18" w16cid:durableId="711267156">
    <w:abstractNumId w:val="1"/>
  </w:num>
  <w:num w:numId="19" w16cid:durableId="1613972750">
    <w:abstractNumId w:val="1"/>
  </w:num>
  <w:num w:numId="20" w16cid:durableId="1096947696">
    <w:abstractNumId w:val="1"/>
  </w:num>
  <w:num w:numId="21" w16cid:durableId="1673608970">
    <w:abstractNumId w:val="1"/>
  </w:num>
  <w:num w:numId="22" w16cid:durableId="2040544403">
    <w:abstractNumId w:val="1"/>
  </w:num>
  <w:num w:numId="23" w16cid:durableId="1886790597">
    <w:abstractNumId w:val="1"/>
  </w:num>
  <w:num w:numId="24" w16cid:durableId="584731918">
    <w:abstractNumId w:val="1"/>
  </w:num>
  <w:num w:numId="25" w16cid:durableId="1317996903">
    <w:abstractNumId w:val="1"/>
  </w:num>
  <w:num w:numId="26" w16cid:durableId="971639952">
    <w:abstractNumId w:val="1"/>
  </w:num>
  <w:num w:numId="27" w16cid:durableId="1705251704">
    <w:abstractNumId w:val="1"/>
  </w:num>
  <w:num w:numId="28" w16cid:durableId="1135486297">
    <w:abstractNumId w:val="1"/>
  </w:num>
  <w:num w:numId="29" w16cid:durableId="491019690">
    <w:abstractNumId w:val="1"/>
  </w:num>
  <w:num w:numId="30" w16cid:durableId="1649745028">
    <w:abstractNumId w:val="1"/>
  </w:num>
  <w:num w:numId="31" w16cid:durableId="1105349818">
    <w:abstractNumId w:val="1"/>
  </w:num>
  <w:num w:numId="32" w16cid:durableId="1396856484">
    <w:abstractNumId w:val="1"/>
  </w:num>
  <w:num w:numId="33" w16cid:durableId="1295065958">
    <w:abstractNumId w:val="1"/>
  </w:num>
  <w:num w:numId="34" w16cid:durableId="177814891">
    <w:abstractNumId w:val="1"/>
  </w:num>
  <w:num w:numId="35" w16cid:durableId="1603301166">
    <w:abstractNumId w:val="1"/>
  </w:num>
  <w:num w:numId="36" w16cid:durableId="167791879">
    <w:abstractNumId w:val="1"/>
  </w:num>
  <w:num w:numId="37" w16cid:durableId="1638493801">
    <w:abstractNumId w:val="1"/>
  </w:num>
  <w:num w:numId="38" w16cid:durableId="1478298872">
    <w:abstractNumId w:val="1"/>
  </w:num>
  <w:num w:numId="39" w16cid:durableId="1774321715">
    <w:abstractNumId w:val="1"/>
  </w:num>
  <w:num w:numId="40" w16cid:durableId="1018655200">
    <w:abstractNumId w:val="1"/>
  </w:num>
  <w:num w:numId="41" w16cid:durableId="1805587334">
    <w:abstractNumId w:val="1"/>
  </w:num>
  <w:num w:numId="42" w16cid:durableId="1269242672">
    <w:abstractNumId w:val="1"/>
  </w:num>
  <w:num w:numId="43" w16cid:durableId="44448062">
    <w:abstractNumId w:val="1"/>
  </w:num>
  <w:num w:numId="44" w16cid:durableId="1917977464">
    <w:abstractNumId w:val="1"/>
  </w:num>
  <w:num w:numId="45" w16cid:durableId="2067098465">
    <w:abstractNumId w:val="1"/>
  </w:num>
  <w:num w:numId="46" w16cid:durableId="1628464370">
    <w:abstractNumId w:val="1"/>
  </w:num>
  <w:num w:numId="47" w16cid:durableId="1189223888">
    <w:abstractNumId w:val="1"/>
  </w:num>
  <w:num w:numId="48" w16cid:durableId="1769884367">
    <w:abstractNumId w:val="1"/>
  </w:num>
  <w:num w:numId="49" w16cid:durableId="174345690">
    <w:abstractNumId w:val="1"/>
  </w:num>
  <w:num w:numId="50" w16cid:durableId="1911847211">
    <w:abstractNumId w:val="1"/>
  </w:num>
  <w:num w:numId="51" w16cid:durableId="84494358">
    <w:abstractNumId w:val="1"/>
  </w:num>
  <w:num w:numId="52" w16cid:durableId="1360013630">
    <w:abstractNumId w:val="1"/>
  </w:num>
  <w:num w:numId="53" w16cid:durableId="1910964653">
    <w:abstractNumId w:val="1"/>
  </w:num>
  <w:num w:numId="54" w16cid:durableId="22873004">
    <w:abstractNumId w:val="1"/>
  </w:num>
  <w:num w:numId="55" w16cid:durableId="1294404736">
    <w:abstractNumId w:val="1"/>
  </w:num>
  <w:num w:numId="56" w16cid:durableId="160314263">
    <w:abstractNumId w:val="1"/>
  </w:num>
  <w:num w:numId="57" w16cid:durableId="1905674460">
    <w:abstractNumId w:val="1"/>
  </w:num>
  <w:num w:numId="58" w16cid:durableId="509761341">
    <w:abstractNumId w:val="1"/>
  </w:num>
  <w:num w:numId="59" w16cid:durableId="1293097351">
    <w:abstractNumId w:val="1"/>
  </w:num>
  <w:num w:numId="60" w16cid:durableId="1355036974">
    <w:abstractNumId w:val="1"/>
  </w:num>
  <w:num w:numId="61" w16cid:durableId="1812819273">
    <w:abstractNumId w:val="1"/>
  </w:num>
  <w:num w:numId="62" w16cid:durableId="38940752">
    <w:abstractNumId w:val="1"/>
  </w:num>
  <w:num w:numId="63" w16cid:durableId="249898361">
    <w:abstractNumId w:val="1"/>
  </w:num>
  <w:num w:numId="64" w16cid:durableId="494153132">
    <w:abstractNumId w:val="1"/>
  </w:num>
  <w:num w:numId="65" w16cid:durableId="24868879">
    <w:abstractNumId w:val="1"/>
  </w:num>
  <w:num w:numId="66" w16cid:durableId="1007829865">
    <w:abstractNumId w:val="1"/>
  </w:num>
  <w:num w:numId="67" w16cid:durableId="563835990">
    <w:abstractNumId w:val="1"/>
  </w:num>
  <w:num w:numId="68" w16cid:durableId="243104884">
    <w:abstractNumId w:val="1"/>
  </w:num>
  <w:num w:numId="69" w16cid:durableId="1803419722">
    <w:abstractNumId w:val="1"/>
  </w:num>
  <w:num w:numId="70" w16cid:durableId="453016636">
    <w:abstractNumId w:val="1"/>
  </w:num>
  <w:num w:numId="71" w16cid:durableId="213079669">
    <w:abstractNumId w:val="1"/>
  </w:num>
  <w:num w:numId="72" w16cid:durableId="134569498">
    <w:abstractNumId w:val="1"/>
  </w:num>
  <w:num w:numId="73" w16cid:durableId="1261916160">
    <w:abstractNumId w:val="1"/>
  </w:num>
  <w:num w:numId="74" w16cid:durableId="128839567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D86"/>
    <w:rsid w:val="00002EC1"/>
    <w:rsid w:val="000039B9"/>
    <w:rsid w:val="00032F71"/>
    <w:rsid w:val="00034F3B"/>
    <w:rsid w:val="00050EE0"/>
    <w:rsid w:val="00053F6A"/>
    <w:rsid w:val="00057C6E"/>
    <w:rsid w:val="00083B0F"/>
    <w:rsid w:val="00093920"/>
    <w:rsid w:val="0009440D"/>
    <w:rsid w:val="000A5230"/>
    <w:rsid w:val="000B6FF9"/>
    <w:rsid w:val="000C14CA"/>
    <w:rsid w:val="000C200A"/>
    <w:rsid w:val="000D0379"/>
    <w:rsid w:val="000D3178"/>
    <w:rsid w:val="000D6BB9"/>
    <w:rsid w:val="000D7EE2"/>
    <w:rsid w:val="000E43AA"/>
    <w:rsid w:val="000F4C8A"/>
    <w:rsid w:val="00115EFA"/>
    <w:rsid w:val="001261A1"/>
    <w:rsid w:val="001262CF"/>
    <w:rsid w:val="00131BD8"/>
    <w:rsid w:val="00132C66"/>
    <w:rsid w:val="00135D15"/>
    <w:rsid w:val="00141C3C"/>
    <w:rsid w:val="00142752"/>
    <w:rsid w:val="00175A02"/>
    <w:rsid w:val="00177A1B"/>
    <w:rsid w:val="001872A5"/>
    <w:rsid w:val="00191F4F"/>
    <w:rsid w:val="00192B8D"/>
    <w:rsid w:val="00194AA4"/>
    <w:rsid w:val="001954CA"/>
    <w:rsid w:val="001A0CEE"/>
    <w:rsid w:val="001A3673"/>
    <w:rsid w:val="001A6D3B"/>
    <w:rsid w:val="001B26B4"/>
    <w:rsid w:val="001B48AF"/>
    <w:rsid w:val="001B62EE"/>
    <w:rsid w:val="001E17B9"/>
    <w:rsid w:val="001E6960"/>
    <w:rsid w:val="001E6FC1"/>
    <w:rsid w:val="001E7BBE"/>
    <w:rsid w:val="001F5D09"/>
    <w:rsid w:val="001F6523"/>
    <w:rsid w:val="00206CDC"/>
    <w:rsid w:val="0021090B"/>
    <w:rsid w:val="00216D44"/>
    <w:rsid w:val="00227E0F"/>
    <w:rsid w:val="00227F9B"/>
    <w:rsid w:val="0023569C"/>
    <w:rsid w:val="00236029"/>
    <w:rsid w:val="00242635"/>
    <w:rsid w:val="00242D79"/>
    <w:rsid w:val="002443A6"/>
    <w:rsid w:val="00244B79"/>
    <w:rsid w:val="002524B2"/>
    <w:rsid w:val="002653A4"/>
    <w:rsid w:val="00273A2D"/>
    <w:rsid w:val="00287157"/>
    <w:rsid w:val="00287684"/>
    <w:rsid w:val="0029016A"/>
    <w:rsid w:val="002B2514"/>
    <w:rsid w:val="002B720F"/>
    <w:rsid w:val="002C1C21"/>
    <w:rsid w:val="002C35D9"/>
    <w:rsid w:val="002D4243"/>
    <w:rsid w:val="002E517E"/>
    <w:rsid w:val="002E7FA4"/>
    <w:rsid w:val="002F2ACA"/>
    <w:rsid w:val="002F5E09"/>
    <w:rsid w:val="0030123B"/>
    <w:rsid w:val="00323092"/>
    <w:rsid w:val="00333249"/>
    <w:rsid w:val="00334471"/>
    <w:rsid w:val="0034335C"/>
    <w:rsid w:val="003453CA"/>
    <w:rsid w:val="00345577"/>
    <w:rsid w:val="0034667F"/>
    <w:rsid w:val="003471A4"/>
    <w:rsid w:val="0035554D"/>
    <w:rsid w:val="0035762D"/>
    <w:rsid w:val="00370BBD"/>
    <w:rsid w:val="0037136D"/>
    <w:rsid w:val="0038578B"/>
    <w:rsid w:val="003A3977"/>
    <w:rsid w:val="003B1B40"/>
    <w:rsid w:val="003B75CB"/>
    <w:rsid w:val="003B7B8D"/>
    <w:rsid w:val="003C16E9"/>
    <w:rsid w:val="003D7594"/>
    <w:rsid w:val="003E253B"/>
    <w:rsid w:val="003F1A6C"/>
    <w:rsid w:val="004341D6"/>
    <w:rsid w:val="00436DCF"/>
    <w:rsid w:val="00440985"/>
    <w:rsid w:val="00444EA0"/>
    <w:rsid w:val="00447CF1"/>
    <w:rsid w:val="00451CDD"/>
    <w:rsid w:val="0046059C"/>
    <w:rsid w:val="004907C7"/>
    <w:rsid w:val="00493888"/>
    <w:rsid w:val="004A03F3"/>
    <w:rsid w:val="004A0D28"/>
    <w:rsid w:val="004B17A8"/>
    <w:rsid w:val="004B2E3F"/>
    <w:rsid w:val="004B3384"/>
    <w:rsid w:val="004C0F41"/>
    <w:rsid w:val="004D5230"/>
    <w:rsid w:val="004E2C78"/>
    <w:rsid w:val="004E55F7"/>
    <w:rsid w:val="004F04FF"/>
    <w:rsid w:val="005022C5"/>
    <w:rsid w:val="00505781"/>
    <w:rsid w:val="0051164F"/>
    <w:rsid w:val="00527B8D"/>
    <w:rsid w:val="005327F0"/>
    <w:rsid w:val="0053751B"/>
    <w:rsid w:val="00542418"/>
    <w:rsid w:val="00565A46"/>
    <w:rsid w:val="005673F7"/>
    <w:rsid w:val="005718DB"/>
    <w:rsid w:val="005720D3"/>
    <w:rsid w:val="005805BF"/>
    <w:rsid w:val="00584E3A"/>
    <w:rsid w:val="0059233F"/>
    <w:rsid w:val="00596784"/>
    <w:rsid w:val="005A0C8A"/>
    <w:rsid w:val="005A6F70"/>
    <w:rsid w:val="005C3D73"/>
    <w:rsid w:val="005C4140"/>
    <w:rsid w:val="005D5BF9"/>
    <w:rsid w:val="005E0318"/>
    <w:rsid w:val="005E089C"/>
    <w:rsid w:val="00602669"/>
    <w:rsid w:val="00603027"/>
    <w:rsid w:val="006050E6"/>
    <w:rsid w:val="00613F85"/>
    <w:rsid w:val="00615ADF"/>
    <w:rsid w:val="00622216"/>
    <w:rsid w:val="00623000"/>
    <w:rsid w:val="00636C87"/>
    <w:rsid w:val="0065173C"/>
    <w:rsid w:val="00660C0C"/>
    <w:rsid w:val="0067307D"/>
    <w:rsid w:val="0067754B"/>
    <w:rsid w:val="00680784"/>
    <w:rsid w:val="00690BE7"/>
    <w:rsid w:val="00694AA5"/>
    <w:rsid w:val="006A32F3"/>
    <w:rsid w:val="006A6B76"/>
    <w:rsid w:val="006B2C80"/>
    <w:rsid w:val="006C6F78"/>
    <w:rsid w:val="006D12CE"/>
    <w:rsid w:val="006D1AC0"/>
    <w:rsid w:val="006D4117"/>
    <w:rsid w:val="006D4B54"/>
    <w:rsid w:val="006E1CD8"/>
    <w:rsid w:val="006E5F41"/>
    <w:rsid w:val="006F0831"/>
    <w:rsid w:val="006F25A0"/>
    <w:rsid w:val="00700B0D"/>
    <w:rsid w:val="00702D12"/>
    <w:rsid w:val="00703FDB"/>
    <w:rsid w:val="007105BB"/>
    <w:rsid w:val="00725F7F"/>
    <w:rsid w:val="007432AF"/>
    <w:rsid w:val="007557DB"/>
    <w:rsid w:val="00755AEE"/>
    <w:rsid w:val="00757A0F"/>
    <w:rsid w:val="00761767"/>
    <w:rsid w:val="00761D8C"/>
    <w:rsid w:val="00776A6C"/>
    <w:rsid w:val="00781E2B"/>
    <w:rsid w:val="00792325"/>
    <w:rsid w:val="007A1704"/>
    <w:rsid w:val="007B0DDA"/>
    <w:rsid w:val="007C1459"/>
    <w:rsid w:val="007C7A8D"/>
    <w:rsid w:val="007E6B9B"/>
    <w:rsid w:val="00804D4A"/>
    <w:rsid w:val="00810249"/>
    <w:rsid w:val="008130CF"/>
    <w:rsid w:val="008151B9"/>
    <w:rsid w:val="00831482"/>
    <w:rsid w:val="00842FD6"/>
    <w:rsid w:val="008476CF"/>
    <w:rsid w:val="0085012E"/>
    <w:rsid w:val="008615C6"/>
    <w:rsid w:val="00864F34"/>
    <w:rsid w:val="00871B13"/>
    <w:rsid w:val="00872270"/>
    <w:rsid w:val="00874DF6"/>
    <w:rsid w:val="00887159"/>
    <w:rsid w:val="008960EE"/>
    <w:rsid w:val="008B3072"/>
    <w:rsid w:val="008D7983"/>
    <w:rsid w:val="008E3EA0"/>
    <w:rsid w:val="00907C6F"/>
    <w:rsid w:val="0091158C"/>
    <w:rsid w:val="00934181"/>
    <w:rsid w:val="0095650A"/>
    <w:rsid w:val="00960495"/>
    <w:rsid w:val="0096246F"/>
    <w:rsid w:val="00966D25"/>
    <w:rsid w:val="009676F9"/>
    <w:rsid w:val="009A3C25"/>
    <w:rsid w:val="009A5A3F"/>
    <w:rsid w:val="009B3C7C"/>
    <w:rsid w:val="009B5D0B"/>
    <w:rsid w:val="009C283E"/>
    <w:rsid w:val="009C7183"/>
    <w:rsid w:val="009C7BD2"/>
    <w:rsid w:val="009D3721"/>
    <w:rsid w:val="009D7C74"/>
    <w:rsid w:val="009E3A30"/>
    <w:rsid w:val="009E4211"/>
    <w:rsid w:val="009E7147"/>
    <w:rsid w:val="009F041F"/>
    <w:rsid w:val="009F2196"/>
    <w:rsid w:val="00A20999"/>
    <w:rsid w:val="00A368B0"/>
    <w:rsid w:val="00A36AE3"/>
    <w:rsid w:val="00A37D40"/>
    <w:rsid w:val="00A40DF7"/>
    <w:rsid w:val="00A45FA3"/>
    <w:rsid w:val="00A463CD"/>
    <w:rsid w:val="00A70434"/>
    <w:rsid w:val="00A705F4"/>
    <w:rsid w:val="00A7584A"/>
    <w:rsid w:val="00A91954"/>
    <w:rsid w:val="00A9496D"/>
    <w:rsid w:val="00AA217F"/>
    <w:rsid w:val="00AB1C95"/>
    <w:rsid w:val="00AB5B92"/>
    <w:rsid w:val="00AB7070"/>
    <w:rsid w:val="00AC2EAF"/>
    <w:rsid w:val="00AC4F45"/>
    <w:rsid w:val="00AD3109"/>
    <w:rsid w:val="00AE1173"/>
    <w:rsid w:val="00AF49CD"/>
    <w:rsid w:val="00B07D99"/>
    <w:rsid w:val="00B14DA6"/>
    <w:rsid w:val="00B24894"/>
    <w:rsid w:val="00B30868"/>
    <w:rsid w:val="00B42AC7"/>
    <w:rsid w:val="00B46BD9"/>
    <w:rsid w:val="00B56F64"/>
    <w:rsid w:val="00B57E29"/>
    <w:rsid w:val="00B6436D"/>
    <w:rsid w:val="00B65359"/>
    <w:rsid w:val="00B773AD"/>
    <w:rsid w:val="00B831C9"/>
    <w:rsid w:val="00B97C97"/>
    <w:rsid w:val="00BA3EA6"/>
    <w:rsid w:val="00BC12D6"/>
    <w:rsid w:val="00BC493A"/>
    <w:rsid w:val="00BD534E"/>
    <w:rsid w:val="00BE7342"/>
    <w:rsid w:val="00BF7430"/>
    <w:rsid w:val="00C05399"/>
    <w:rsid w:val="00C139D6"/>
    <w:rsid w:val="00C2317B"/>
    <w:rsid w:val="00C42879"/>
    <w:rsid w:val="00C479CF"/>
    <w:rsid w:val="00C92DFD"/>
    <w:rsid w:val="00CA4F4F"/>
    <w:rsid w:val="00CA6669"/>
    <w:rsid w:val="00CB1F8A"/>
    <w:rsid w:val="00CD5732"/>
    <w:rsid w:val="00CE4845"/>
    <w:rsid w:val="00CE7F47"/>
    <w:rsid w:val="00CF04C4"/>
    <w:rsid w:val="00D00FB1"/>
    <w:rsid w:val="00D139E1"/>
    <w:rsid w:val="00D15554"/>
    <w:rsid w:val="00D27A20"/>
    <w:rsid w:val="00D41ECF"/>
    <w:rsid w:val="00D671F9"/>
    <w:rsid w:val="00D76779"/>
    <w:rsid w:val="00D86D5A"/>
    <w:rsid w:val="00D9076E"/>
    <w:rsid w:val="00DB3F8A"/>
    <w:rsid w:val="00DB4F5C"/>
    <w:rsid w:val="00DB50F8"/>
    <w:rsid w:val="00DB51C7"/>
    <w:rsid w:val="00DD4280"/>
    <w:rsid w:val="00DD4797"/>
    <w:rsid w:val="00DE79AB"/>
    <w:rsid w:val="00E03889"/>
    <w:rsid w:val="00E3504D"/>
    <w:rsid w:val="00E35DDA"/>
    <w:rsid w:val="00E37BBB"/>
    <w:rsid w:val="00E41B32"/>
    <w:rsid w:val="00E430E3"/>
    <w:rsid w:val="00E473F6"/>
    <w:rsid w:val="00E53E85"/>
    <w:rsid w:val="00E56372"/>
    <w:rsid w:val="00E60AFA"/>
    <w:rsid w:val="00E6500E"/>
    <w:rsid w:val="00E725C2"/>
    <w:rsid w:val="00E76075"/>
    <w:rsid w:val="00E76FFD"/>
    <w:rsid w:val="00E83994"/>
    <w:rsid w:val="00E864B9"/>
    <w:rsid w:val="00E90364"/>
    <w:rsid w:val="00E91635"/>
    <w:rsid w:val="00E92995"/>
    <w:rsid w:val="00E92E16"/>
    <w:rsid w:val="00E97A9E"/>
    <w:rsid w:val="00EA0F6B"/>
    <w:rsid w:val="00EA2D6D"/>
    <w:rsid w:val="00EB30E2"/>
    <w:rsid w:val="00EC36B4"/>
    <w:rsid w:val="00EC4259"/>
    <w:rsid w:val="00ED2C31"/>
    <w:rsid w:val="00EE2EF1"/>
    <w:rsid w:val="00EE786E"/>
    <w:rsid w:val="00F014B0"/>
    <w:rsid w:val="00F17A30"/>
    <w:rsid w:val="00F201A1"/>
    <w:rsid w:val="00F3581F"/>
    <w:rsid w:val="00F43C57"/>
    <w:rsid w:val="00F4518A"/>
    <w:rsid w:val="00F60D86"/>
    <w:rsid w:val="00F70506"/>
    <w:rsid w:val="00F72053"/>
    <w:rsid w:val="00F732D5"/>
    <w:rsid w:val="00F744AE"/>
    <w:rsid w:val="00F807A9"/>
    <w:rsid w:val="00F8434F"/>
    <w:rsid w:val="00F9232F"/>
    <w:rsid w:val="00F9341F"/>
    <w:rsid w:val="00F958E9"/>
    <w:rsid w:val="00FA57AA"/>
    <w:rsid w:val="00FA5A2A"/>
    <w:rsid w:val="00FB2012"/>
    <w:rsid w:val="00FB4C77"/>
    <w:rsid w:val="00FC669F"/>
    <w:rsid w:val="00FE5E27"/>
    <w:rsid w:val="00FF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C2B77"/>
  <w15:chartTrackingRefBased/>
  <w15:docId w15:val="{CA0EB306-114F-488C-9832-FF7AB3B8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BD8"/>
    <w:pPr>
      <w:widowControl w:val="0"/>
      <w:jc w:val="both"/>
    </w:pPr>
    <w:rPr>
      <w:szCs w:val="24"/>
      <w14:ligatures w14:val="none"/>
    </w:rPr>
  </w:style>
  <w:style w:type="paragraph" w:styleId="1">
    <w:name w:val="heading 1"/>
    <w:basedOn w:val="a"/>
    <w:next w:val="a"/>
    <w:link w:val="10"/>
    <w:uiPriority w:val="9"/>
    <w:qFormat/>
    <w:rsid w:val="00131BD8"/>
    <w:pPr>
      <w:keepNext/>
      <w:keepLines/>
      <w:spacing w:before="340" w:after="330" w:line="578" w:lineRule="auto"/>
      <w:outlineLvl w:val="0"/>
    </w:pPr>
    <w:rPr>
      <w:b/>
      <w:bCs/>
      <w:kern w:val="44"/>
      <w:sz w:val="30"/>
      <w:szCs w:val="44"/>
    </w:rPr>
  </w:style>
  <w:style w:type="paragraph" w:styleId="2">
    <w:name w:val="heading 2"/>
    <w:basedOn w:val="a"/>
    <w:next w:val="a"/>
    <w:link w:val="20"/>
    <w:uiPriority w:val="9"/>
    <w:unhideWhenUsed/>
    <w:qFormat/>
    <w:rsid w:val="001F5D09"/>
    <w:pPr>
      <w:keepNext/>
      <w:keepLines/>
      <w:numPr>
        <w:numId w:val="2"/>
      </w:numPr>
      <w:spacing w:before="260" w:after="260" w:line="416" w:lineRule="auto"/>
      <w:outlineLvl w:val="1"/>
    </w:pPr>
    <w:rPr>
      <w:rFonts w:asciiTheme="majorHAnsi" w:eastAsia="微软雅黑"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1B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1BD8"/>
    <w:rPr>
      <w:sz w:val="18"/>
      <w:szCs w:val="18"/>
      <w14:ligatures w14:val="none"/>
    </w:rPr>
  </w:style>
  <w:style w:type="paragraph" w:styleId="a5">
    <w:name w:val="footer"/>
    <w:basedOn w:val="a"/>
    <w:link w:val="a6"/>
    <w:uiPriority w:val="99"/>
    <w:unhideWhenUsed/>
    <w:rsid w:val="00131BD8"/>
    <w:pPr>
      <w:tabs>
        <w:tab w:val="center" w:pos="4153"/>
        <w:tab w:val="right" w:pos="8306"/>
      </w:tabs>
      <w:snapToGrid w:val="0"/>
      <w:jc w:val="left"/>
    </w:pPr>
    <w:rPr>
      <w:sz w:val="18"/>
      <w:szCs w:val="18"/>
    </w:rPr>
  </w:style>
  <w:style w:type="character" w:customStyle="1" w:styleId="a6">
    <w:name w:val="页脚 字符"/>
    <w:basedOn w:val="a0"/>
    <w:link w:val="a5"/>
    <w:uiPriority w:val="99"/>
    <w:rsid w:val="00131BD8"/>
    <w:rPr>
      <w:sz w:val="18"/>
      <w:szCs w:val="18"/>
      <w14:ligatures w14:val="none"/>
    </w:rPr>
  </w:style>
  <w:style w:type="character" w:styleId="a7">
    <w:name w:val="Hyperlink"/>
    <w:basedOn w:val="a0"/>
    <w:uiPriority w:val="99"/>
    <w:unhideWhenUsed/>
    <w:rsid w:val="00131BD8"/>
    <w:rPr>
      <w:color w:val="0563C1" w:themeColor="hyperlink"/>
      <w:u w:val="single"/>
    </w:rPr>
  </w:style>
  <w:style w:type="paragraph" w:customStyle="1" w:styleId="11">
    <w:name w:val="列出段落1"/>
    <w:basedOn w:val="a"/>
    <w:uiPriority w:val="99"/>
    <w:qFormat/>
    <w:rsid w:val="00131BD8"/>
    <w:pPr>
      <w:ind w:firstLineChars="200" w:firstLine="420"/>
    </w:pPr>
  </w:style>
  <w:style w:type="paragraph" w:styleId="a8">
    <w:name w:val="List Paragraph"/>
    <w:basedOn w:val="a"/>
    <w:uiPriority w:val="34"/>
    <w:qFormat/>
    <w:rsid w:val="00131BD8"/>
    <w:pPr>
      <w:ind w:firstLineChars="200" w:firstLine="420"/>
    </w:pPr>
  </w:style>
  <w:style w:type="character" w:customStyle="1" w:styleId="10">
    <w:name w:val="标题 1 字符"/>
    <w:basedOn w:val="a0"/>
    <w:link w:val="1"/>
    <w:uiPriority w:val="9"/>
    <w:rsid w:val="00131BD8"/>
    <w:rPr>
      <w:b/>
      <w:bCs/>
      <w:kern w:val="44"/>
      <w:sz w:val="30"/>
      <w:szCs w:val="44"/>
      <w14:ligatures w14:val="none"/>
    </w:rPr>
  </w:style>
  <w:style w:type="character" w:customStyle="1" w:styleId="20">
    <w:name w:val="标题 2 字符"/>
    <w:basedOn w:val="a0"/>
    <w:link w:val="2"/>
    <w:uiPriority w:val="9"/>
    <w:rsid w:val="001F5D09"/>
    <w:rPr>
      <w:rFonts w:asciiTheme="majorHAnsi" w:eastAsia="微软雅黑" w:hAnsiTheme="majorHAnsi" w:cstheme="majorBidi"/>
      <w:b/>
      <w:bCs/>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aauto.com" TargetMode="External"/><Relationship Id="rId13" Type="http://schemas.openxmlformats.org/officeDocument/2006/relationships/image" Target="media/image4.png"/><Relationship Id="rId18" Type="http://schemas.openxmlformats.org/officeDocument/2006/relationships/image" Target="media/image7.jpe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cid:2024112601.jpg" TargetMode="External"/><Relationship Id="rId7" Type="http://schemas.openxmlformats.org/officeDocument/2006/relationships/endnotes" Target="endnotes.xml"/><Relationship Id="rId12" Type="http://schemas.openxmlformats.org/officeDocument/2006/relationships/image" Target="cid:2024112602.jpg" TargetMode="External"/><Relationship Id="rId17" Type="http://schemas.openxmlformats.org/officeDocument/2006/relationships/image" Target="cid:2024112801.jp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cid:2024112901.jp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id:2024112702.jpg" TargetMode="External"/><Relationship Id="rId23" Type="http://schemas.openxmlformats.org/officeDocument/2006/relationships/image" Target="media/image10.jpeg"/><Relationship Id="rId28"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cid:2024112704.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image" Target="media/image9.png"/><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F304D-AEB6-4EBF-9935-0F1C8210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13</Pages>
  <Words>1907</Words>
  <Characters>10871</Characters>
  <Application>Microsoft Office Word</Application>
  <DocSecurity>0</DocSecurity>
  <Lines>90</Lines>
  <Paragraphs>25</Paragraphs>
  <ScaleCrop>false</ScaleCrop>
  <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W</dc:creator>
  <cp:keywords/>
  <dc:description/>
  <cp:lastModifiedBy>承桉 李</cp:lastModifiedBy>
  <cp:revision>9</cp:revision>
  <dcterms:created xsi:type="dcterms:W3CDTF">2024-12-04T06:45:00Z</dcterms:created>
  <dcterms:modified xsi:type="dcterms:W3CDTF">2024-12-04T08:05:00Z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2024-05-31T12:43:26Z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526bf18f-a725-43e7-8736-8b1e725d7621</vt:lpwstr>
  </property>
  <property fmtid="{D5CDD505-2E9C-101B-9397-08002B2CF9AE}" pid="7" name="MSIP_Label_defa4170-0d19-0005-0004-bc88714345d2_ActionId">
    <vt:lpwstr>8e89a49a-2a1b-4cc1-b854-2b3dd447b636</vt:lpwstr>
  </property>
  <property fmtid="{D5CDD505-2E9C-101B-9397-08002B2CF9AE}" pid="8" name="MSIP_Label_defa4170-0d19-0005-0004-bc88714345d2_ContentBits">
    <vt:lpwstr>0</vt:lpwstr>
  </property>
</Properties>
</file>