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0C0898BE" w:rsidR="00131BD8" w:rsidRPr="00A962F9" w:rsidRDefault="00131BD8" w:rsidP="00A962F9">
      <w:pPr>
        <w:jc w:val="center"/>
        <w:outlineLvl w:val="0"/>
        <w:rPr>
          <w:rFonts w:ascii="宋体" w:eastAsia="宋体" w:hAnsi="宋体" w:cs="Times New Roman" w:hint="eastAsia"/>
          <w:b/>
          <w:bCs/>
          <w:sz w:val="35"/>
          <w:szCs w:val="35"/>
        </w:rPr>
      </w:pPr>
      <w:bookmarkStart w:id="0" w:name="_Toc308180609"/>
      <w:r w:rsidRPr="00A962F9">
        <w:rPr>
          <w:rFonts w:ascii="宋体" w:eastAsia="宋体" w:hAnsi="宋体" w:cs="黑体" w:hint="eastAsia"/>
          <w:b/>
          <w:bCs/>
          <w:sz w:val="35"/>
          <w:szCs w:val="35"/>
        </w:rPr>
        <w:t>车市扫描</w:t>
      </w:r>
      <w:r w:rsidRPr="00A962F9">
        <w:rPr>
          <w:rFonts w:ascii="宋体" w:eastAsia="宋体" w:hAnsi="宋体" w:cs="黑体"/>
          <w:b/>
          <w:bCs/>
          <w:sz w:val="35"/>
          <w:szCs w:val="35"/>
        </w:rPr>
        <w:t>-202</w:t>
      </w:r>
      <w:r w:rsidR="000C487E" w:rsidRPr="00A962F9">
        <w:rPr>
          <w:rFonts w:ascii="宋体" w:eastAsia="宋体" w:hAnsi="宋体" w:cs="黑体" w:hint="eastAsia"/>
          <w:b/>
          <w:bCs/>
          <w:sz w:val="35"/>
          <w:szCs w:val="35"/>
        </w:rPr>
        <w:t>5</w:t>
      </w:r>
      <w:r w:rsidRPr="00A962F9">
        <w:rPr>
          <w:rFonts w:ascii="宋体" w:eastAsia="宋体" w:hAnsi="宋体" w:cs="黑体" w:hint="eastAsia"/>
          <w:b/>
          <w:bCs/>
          <w:sz w:val="35"/>
          <w:szCs w:val="35"/>
        </w:rPr>
        <w:t>年</w:t>
      </w:r>
      <w:r w:rsidR="009F1234" w:rsidRPr="00A962F9">
        <w:rPr>
          <w:rFonts w:ascii="宋体" w:eastAsia="宋体" w:hAnsi="宋体" w:cs="黑体" w:hint="eastAsia"/>
          <w:b/>
          <w:bCs/>
          <w:sz w:val="35"/>
          <w:szCs w:val="35"/>
        </w:rPr>
        <w:t>2</w:t>
      </w:r>
      <w:r w:rsidR="007C48A8" w:rsidRPr="00A962F9">
        <w:rPr>
          <w:rFonts w:ascii="宋体" w:eastAsia="宋体" w:hAnsi="宋体" w:cs="黑体" w:hint="eastAsia"/>
          <w:b/>
          <w:bCs/>
          <w:sz w:val="35"/>
          <w:szCs w:val="35"/>
        </w:rPr>
        <w:t>5</w:t>
      </w:r>
      <w:r w:rsidRPr="00A962F9">
        <w:rPr>
          <w:rFonts w:ascii="宋体" w:eastAsia="宋体" w:hAnsi="宋体" w:cs="黑体" w:hint="eastAsia"/>
          <w:b/>
          <w:bCs/>
          <w:sz w:val="35"/>
          <w:szCs w:val="35"/>
        </w:rPr>
        <w:t>期（</w:t>
      </w:r>
      <w:r w:rsidR="00D13D5D" w:rsidRPr="00A962F9">
        <w:rPr>
          <w:rFonts w:ascii="宋体" w:eastAsia="宋体" w:hAnsi="宋体" w:cs="黑体" w:hint="eastAsia"/>
          <w:b/>
          <w:bCs/>
          <w:sz w:val="35"/>
          <w:szCs w:val="35"/>
        </w:rPr>
        <w:t>7</w:t>
      </w:r>
      <w:r w:rsidRPr="00A962F9">
        <w:rPr>
          <w:rFonts w:ascii="宋体" w:eastAsia="宋体" w:hAnsi="宋体" w:cs="黑体" w:hint="eastAsia"/>
          <w:b/>
          <w:bCs/>
          <w:sz w:val="35"/>
          <w:szCs w:val="35"/>
        </w:rPr>
        <w:t>月</w:t>
      </w:r>
      <w:r w:rsidR="00D13D5D" w:rsidRPr="00A962F9">
        <w:rPr>
          <w:rFonts w:ascii="宋体" w:eastAsia="宋体" w:hAnsi="宋体" w:cs="黑体" w:hint="eastAsia"/>
          <w:b/>
          <w:bCs/>
          <w:sz w:val="35"/>
          <w:szCs w:val="35"/>
        </w:rPr>
        <w:t>1</w:t>
      </w:r>
      <w:r w:rsidRPr="00A962F9">
        <w:rPr>
          <w:rFonts w:ascii="宋体" w:eastAsia="宋体" w:hAnsi="宋体" w:cs="黑体" w:hint="eastAsia"/>
          <w:b/>
          <w:bCs/>
          <w:sz w:val="35"/>
          <w:szCs w:val="35"/>
        </w:rPr>
        <w:t>日</w:t>
      </w:r>
      <w:r w:rsidRPr="00A962F9">
        <w:rPr>
          <w:rFonts w:ascii="宋体" w:eastAsia="宋体" w:hAnsi="宋体" w:cs="黑体"/>
          <w:b/>
          <w:bCs/>
          <w:sz w:val="35"/>
          <w:szCs w:val="35"/>
        </w:rPr>
        <w:t>-</w:t>
      </w:r>
      <w:r w:rsidR="007C48A8" w:rsidRPr="00A962F9">
        <w:rPr>
          <w:rFonts w:ascii="宋体" w:eastAsia="宋体" w:hAnsi="宋体" w:cs="黑体" w:hint="eastAsia"/>
          <w:b/>
          <w:bCs/>
          <w:sz w:val="35"/>
          <w:szCs w:val="35"/>
        </w:rPr>
        <w:t>7</w:t>
      </w:r>
      <w:r w:rsidRPr="00A962F9">
        <w:rPr>
          <w:rFonts w:ascii="宋体" w:eastAsia="宋体" w:hAnsi="宋体" w:cs="黑体" w:hint="eastAsia"/>
          <w:b/>
          <w:bCs/>
          <w:sz w:val="35"/>
          <w:szCs w:val="35"/>
        </w:rPr>
        <w:t>月</w:t>
      </w:r>
      <w:r w:rsidR="007C48A8" w:rsidRPr="00A962F9">
        <w:rPr>
          <w:rFonts w:ascii="宋体" w:eastAsia="宋体" w:hAnsi="宋体" w:cs="黑体" w:hint="eastAsia"/>
          <w:b/>
          <w:bCs/>
          <w:sz w:val="35"/>
          <w:szCs w:val="35"/>
        </w:rPr>
        <w:t>6</w:t>
      </w:r>
      <w:r w:rsidRPr="00A962F9">
        <w:rPr>
          <w:rFonts w:ascii="宋体" w:eastAsia="宋体" w:hAnsi="宋体" w:cs="黑体" w:hint="eastAsia"/>
          <w:b/>
          <w:bCs/>
          <w:sz w:val="35"/>
          <w:szCs w:val="35"/>
        </w:rPr>
        <w:t>日）</w:t>
      </w:r>
      <w:bookmarkEnd w:id="0"/>
    </w:p>
    <w:p w14:paraId="03A0F6AA" w14:textId="77777777" w:rsidR="00131BD8" w:rsidRPr="00A962F9" w:rsidRDefault="00131BD8" w:rsidP="00131BD8">
      <w:pPr>
        <w:rPr>
          <w:rFonts w:ascii="宋体" w:eastAsia="宋体" w:hAnsi="宋体" w:cs="黑体" w:hint="eastAsia"/>
        </w:rPr>
      </w:pPr>
    </w:p>
    <w:p w14:paraId="2153412D" w14:textId="232C3B6B" w:rsidR="00131BD8" w:rsidRPr="00A962F9" w:rsidRDefault="009F1234" w:rsidP="00131BD8">
      <w:pPr>
        <w:rPr>
          <w:rFonts w:ascii="宋体" w:eastAsia="宋体" w:hAnsi="宋体" w:cs="黑体" w:hint="eastAsia"/>
          <w:szCs w:val="21"/>
        </w:rPr>
      </w:pPr>
      <w:r w:rsidRPr="00A962F9">
        <w:rPr>
          <w:rFonts w:ascii="宋体" w:eastAsia="宋体" w:hAnsi="宋体" w:cs="黑体" w:hint="eastAsia"/>
          <w:szCs w:val="21"/>
        </w:rPr>
        <w:t>主要信息源自乘联分会每日新闻等</w:t>
      </w:r>
      <w:r w:rsidR="0093199D" w:rsidRPr="00A962F9">
        <w:rPr>
          <w:rFonts w:ascii="宋体" w:eastAsia="宋体" w:hAnsi="宋体" w:cs="黑体" w:hint="eastAsia"/>
          <w:szCs w:val="21"/>
        </w:rPr>
        <w:cr/>
      </w:r>
      <w:r w:rsidR="00131BD8" w:rsidRPr="00A962F9">
        <w:rPr>
          <w:rFonts w:ascii="宋体" w:eastAsia="宋体" w:hAnsi="宋体" w:cs="黑体" w:hint="eastAsia"/>
          <w:szCs w:val="21"/>
        </w:rPr>
        <w:t>网站：</w:t>
      </w:r>
      <w:hyperlink r:id="rId7" w:history="1">
        <w:r w:rsidR="00131BD8" w:rsidRPr="00A962F9">
          <w:rPr>
            <w:rStyle w:val="a7"/>
            <w:rFonts w:ascii="宋体" w:eastAsia="宋体" w:hAnsi="宋体" w:cs="黑体"/>
            <w:szCs w:val="21"/>
          </w:rPr>
          <w:t>http://www.cpcaauto.com</w:t>
        </w:r>
      </w:hyperlink>
    </w:p>
    <w:p w14:paraId="3297FDF6" w14:textId="0F7C74AA" w:rsidR="00F60D86" w:rsidRPr="00A962F9" w:rsidRDefault="00F60D86">
      <w:pPr>
        <w:rPr>
          <w:rFonts w:ascii="宋体" w:eastAsia="宋体" w:hAnsi="宋体" w:hint="eastAsia"/>
        </w:rPr>
      </w:pPr>
    </w:p>
    <w:p w14:paraId="34944EB0" w14:textId="13776414" w:rsidR="00131BD8" w:rsidRDefault="00131BD8" w:rsidP="00A962F9">
      <w:pPr>
        <w:pStyle w:val="1"/>
        <w:numPr>
          <w:ilvl w:val="0"/>
          <w:numId w:val="5"/>
        </w:numPr>
        <w:spacing w:before="0" w:after="0" w:line="240" w:lineRule="auto"/>
        <w:ind w:left="0" w:firstLine="6"/>
        <w:rPr>
          <w:rFonts w:ascii="宋体" w:eastAsia="宋体" w:hAnsi="宋体" w:hint="eastAsia"/>
        </w:rPr>
      </w:pPr>
      <w:r w:rsidRPr="00A962F9">
        <w:rPr>
          <w:rFonts w:ascii="宋体" w:eastAsia="宋体" w:hAnsi="宋体" w:hint="eastAsia"/>
        </w:rPr>
        <w:t>本周车市概述</w:t>
      </w:r>
    </w:p>
    <w:p w14:paraId="227574E4" w14:textId="77777777" w:rsidR="0036716B" w:rsidRDefault="0036716B" w:rsidP="0036716B">
      <w:pPr>
        <w:ind w:firstLineChars="200" w:firstLine="422"/>
        <w:rPr>
          <w:rFonts w:ascii="宋体" w:eastAsia="宋体" w:hAnsi="宋体" w:hint="eastAsia"/>
        </w:rPr>
      </w:pPr>
      <w:r w:rsidRPr="0036716B">
        <w:rPr>
          <w:rFonts w:ascii="宋体" w:eastAsia="宋体" w:hAnsi="宋体" w:hint="eastAsia"/>
          <w:b/>
          <w:bCs/>
        </w:rPr>
        <w:t>乘用车：</w:t>
      </w:r>
      <w:r w:rsidRPr="0036716B">
        <w:rPr>
          <w:rFonts w:ascii="宋体" w:eastAsia="宋体" w:hAnsi="宋体" w:hint="eastAsia"/>
        </w:rPr>
        <w:t>7月1-6日</w:t>
      </w:r>
      <w:r>
        <w:rPr>
          <w:rFonts w:ascii="宋体" w:eastAsia="宋体" w:hAnsi="宋体" w:hint="eastAsia"/>
        </w:rPr>
        <w:t>，全国乘用车</w:t>
      </w:r>
      <w:r w:rsidRPr="0036716B">
        <w:rPr>
          <w:rFonts w:ascii="宋体" w:eastAsia="宋体" w:hAnsi="宋体" w:hint="eastAsia"/>
        </w:rPr>
        <w:t>市场零售23.8万辆，同比去年</w:t>
      </w:r>
      <w:r>
        <w:rPr>
          <w:rFonts w:ascii="宋体" w:eastAsia="宋体" w:hAnsi="宋体" w:hint="eastAsia"/>
        </w:rPr>
        <w:t>7月</w:t>
      </w:r>
      <w:r w:rsidRPr="0036716B">
        <w:rPr>
          <w:rFonts w:ascii="宋体" w:eastAsia="宋体" w:hAnsi="宋体" w:hint="eastAsia"/>
        </w:rPr>
        <w:t>同期增长1%，较上月同期下降6%</w:t>
      </w:r>
      <w:r>
        <w:rPr>
          <w:rFonts w:ascii="宋体" w:eastAsia="宋体" w:hAnsi="宋体" w:hint="eastAsia"/>
        </w:rPr>
        <w:t>，</w:t>
      </w:r>
      <w:r w:rsidRPr="0036716B">
        <w:rPr>
          <w:rFonts w:ascii="宋体" w:eastAsia="宋体" w:hAnsi="宋体" w:hint="eastAsia"/>
        </w:rPr>
        <w:t>今年以来累计零售1</w:t>
      </w:r>
      <w:r>
        <w:rPr>
          <w:rFonts w:ascii="宋体" w:eastAsia="宋体" w:hAnsi="宋体" w:hint="eastAsia"/>
        </w:rPr>
        <w:t>,</w:t>
      </w:r>
      <w:r w:rsidRPr="0036716B">
        <w:rPr>
          <w:rFonts w:ascii="宋体" w:eastAsia="宋体" w:hAnsi="宋体" w:hint="eastAsia"/>
        </w:rPr>
        <w:t>114万辆，同比增长11%</w:t>
      </w:r>
      <w:r>
        <w:rPr>
          <w:rFonts w:ascii="宋体" w:eastAsia="宋体" w:hAnsi="宋体" w:hint="eastAsia"/>
        </w:rPr>
        <w:t>；</w:t>
      </w:r>
      <w:r w:rsidRPr="0036716B">
        <w:rPr>
          <w:rFonts w:ascii="宋体" w:eastAsia="宋体" w:hAnsi="宋体" w:hint="eastAsia"/>
        </w:rPr>
        <w:t>7月1-6日</w:t>
      </w:r>
      <w:r>
        <w:rPr>
          <w:rFonts w:ascii="宋体" w:eastAsia="宋体" w:hAnsi="宋体" w:hint="eastAsia"/>
        </w:rPr>
        <w:t>，</w:t>
      </w:r>
      <w:r w:rsidRPr="0036716B">
        <w:rPr>
          <w:rFonts w:ascii="宋体" w:eastAsia="宋体" w:hAnsi="宋体" w:hint="eastAsia"/>
        </w:rPr>
        <w:t>全国乘用车</w:t>
      </w:r>
      <w:r>
        <w:rPr>
          <w:rFonts w:ascii="宋体" w:eastAsia="宋体" w:hAnsi="宋体" w:hint="eastAsia"/>
        </w:rPr>
        <w:t>厂商</w:t>
      </w:r>
      <w:r w:rsidRPr="0036716B">
        <w:rPr>
          <w:rFonts w:ascii="宋体" w:eastAsia="宋体" w:hAnsi="宋体" w:hint="eastAsia"/>
        </w:rPr>
        <w:t>批发23.3万辆，同比去年</w:t>
      </w:r>
      <w:r>
        <w:rPr>
          <w:rFonts w:ascii="宋体" w:eastAsia="宋体" w:hAnsi="宋体" w:hint="eastAsia"/>
        </w:rPr>
        <w:t>7月</w:t>
      </w:r>
      <w:r w:rsidRPr="0036716B">
        <w:rPr>
          <w:rFonts w:ascii="宋体" w:eastAsia="宋体" w:hAnsi="宋体" w:hint="eastAsia"/>
        </w:rPr>
        <w:t>同期增长39%，较上月同期增长0%</w:t>
      </w:r>
      <w:r>
        <w:rPr>
          <w:rFonts w:ascii="宋体" w:eastAsia="宋体" w:hAnsi="宋体" w:hint="eastAsia"/>
        </w:rPr>
        <w:t>，</w:t>
      </w:r>
      <w:r w:rsidRPr="0036716B">
        <w:rPr>
          <w:rFonts w:ascii="宋体" w:eastAsia="宋体" w:hAnsi="宋体" w:hint="eastAsia"/>
        </w:rPr>
        <w:t>今年以来累计批发1</w:t>
      </w:r>
      <w:r>
        <w:rPr>
          <w:rFonts w:ascii="宋体" w:eastAsia="宋体" w:hAnsi="宋体" w:hint="eastAsia"/>
        </w:rPr>
        <w:t>,</w:t>
      </w:r>
      <w:r w:rsidRPr="0036716B">
        <w:rPr>
          <w:rFonts w:ascii="宋体" w:eastAsia="宋体" w:hAnsi="宋体" w:hint="eastAsia"/>
        </w:rPr>
        <w:t>351.2万辆，同比增长13%。</w:t>
      </w:r>
    </w:p>
    <w:p w14:paraId="4A4DB2FE" w14:textId="455C9690" w:rsidR="0036716B" w:rsidRPr="0036716B" w:rsidRDefault="0036716B" w:rsidP="005A0F07">
      <w:pPr>
        <w:ind w:firstLineChars="200" w:firstLine="422"/>
        <w:rPr>
          <w:rFonts w:ascii="宋体" w:eastAsia="宋体" w:hAnsi="宋体" w:hint="eastAsia"/>
        </w:rPr>
      </w:pPr>
      <w:r w:rsidRPr="0036716B">
        <w:rPr>
          <w:rFonts w:ascii="宋体" w:eastAsia="宋体" w:hAnsi="宋体" w:hint="eastAsia"/>
          <w:b/>
          <w:bCs/>
        </w:rPr>
        <w:t>新能源：</w:t>
      </w:r>
      <w:r w:rsidR="00F5296D" w:rsidRPr="00F5296D">
        <w:rPr>
          <w:rFonts w:ascii="宋体" w:eastAsia="宋体" w:hAnsi="宋体" w:hint="eastAsia"/>
        </w:rPr>
        <w:t>7月1-6日，全国乘用车新能源市场零售13.5万辆，同比去年7月同期增长21%，较上月同期下降11%，新能源市场零售渗透率56.7%，今年以来累计零售560.4万辆，同比增长33%；7月1-6日，全国乘用车厂商新能源批发12.5万辆，同比去年7月同期增长31%，较上月同期增长0%，新能源厂商批发渗透率53.6%，今年以来累计批发657.2万辆，同比增长37%。</w:t>
      </w:r>
      <w:r w:rsidR="005A0F07">
        <w:rPr>
          <w:rFonts w:ascii="宋体" w:eastAsia="宋体" w:hAnsi="宋体" w:hint="eastAsia"/>
        </w:rPr>
        <w:t>。</w:t>
      </w:r>
    </w:p>
    <w:p w14:paraId="42714AEF" w14:textId="77777777" w:rsidR="0036716B" w:rsidRPr="0036716B" w:rsidRDefault="0036716B" w:rsidP="0036716B">
      <w:pPr>
        <w:rPr>
          <w:rFonts w:hint="eastAsia"/>
        </w:rPr>
      </w:pPr>
    </w:p>
    <w:p w14:paraId="22F53185" w14:textId="0CD9188A" w:rsidR="00A6506D" w:rsidRPr="00D848F9" w:rsidRDefault="00A6506D" w:rsidP="00D848F9">
      <w:pPr>
        <w:pStyle w:val="2"/>
        <w:numPr>
          <w:ilvl w:val="0"/>
          <w:numId w:val="32"/>
        </w:numPr>
        <w:spacing w:before="0" w:after="0" w:line="240" w:lineRule="auto"/>
        <w:ind w:left="0" w:hanging="11"/>
        <w:rPr>
          <w:rFonts w:ascii="宋体" w:eastAsia="宋体" w:hAnsi="宋体" w:hint="eastAsia"/>
          <w:sz w:val="24"/>
          <w:szCs w:val="24"/>
        </w:rPr>
      </w:pPr>
      <w:r w:rsidRPr="00A962F9">
        <w:rPr>
          <w:rFonts w:ascii="宋体" w:eastAsia="宋体" w:hAnsi="宋体"/>
          <w:sz w:val="24"/>
          <w:szCs w:val="24"/>
        </w:rPr>
        <w:t>20</w:t>
      </w:r>
      <w:r w:rsidRPr="00A962F9">
        <w:rPr>
          <w:rFonts w:ascii="宋体" w:eastAsia="宋体" w:hAnsi="宋体" w:hint="eastAsia"/>
          <w:sz w:val="24"/>
          <w:szCs w:val="24"/>
        </w:rPr>
        <w:t>25年7月全国乘用车</w:t>
      </w:r>
      <w:r w:rsidR="005A0F07">
        <w:rPr>
          <w:rFonts w:ascii="宋体" w:eastAsia="宋体" w:hAnsi="宋体" w:hint="eastAsia"/>
          <w:sz w:val="24"/>
          <w:szCs w:val="24"/>
        </w:rPr>
        <w:t>零售</w:t>
      </w:r>
      <w:r w:rsidRPr="00A962F9">
        <w:rPr>
          <w:rFonts w:ascii="宋体" w:eastAsia="宋体" w:hAnsi="宋体" w:hint="eastAsia"/>
          <w:sz w:val="24"/>
          <w:szCs w:val="24"/>
        </w:rPr>
        <w:t>市场平稳较强</w:t>
      </w:r>
    </w:p>
    <w:p w14:paraId="02CC04EB" w14:textId="64972676" w:rsidR="00D848F9" w:rsidRPr="00A962F9" w:rsidRDefault="00D848F9" w:rsidP="00D848F9">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15AB77AD" wp14:editId="4B4A5D82">
            <wp:extent cx="5040000" cy="3069145"/>
            <wp:effectExtent l="0" t="0" r="8255" b="0"/>
            <wp:docPr id="8202809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280933" name="图片 820280933"/>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69145"/>
                    </a:xfrm>
                    <a:prstGeom prst="rect">
                      <a:avLst/>
                    </a:prstGeom>
                  </pic:spPr>
                </pic:pic>
              </a:graphicData>
            </a:graphic>
          </wp:inline>
        </w:drawing>
      </w:r>
    </w:p>
    <w:p w14:paraId="33798AE4" w14:textId="3272225A" w:rsidR="00A6506D" w:rsidRPr="00A962F9" w:rsidRDefault="00A6506D" w:rsidP="00D848F9">
      <w:pPr>
        <w:ind w:firstLineChars="200" w:firstLine="420"/>
        <w:rPr>
          <w:rFonts w:ascii="宋体" w:eastAsia="宋体" w:hAnsi="宋体" w:hint="eastAsia"/>
          <w:b/>
          <w:bCs/>
          <w:color w:val="000000" w:themeColor="text1"/>
        </w:rPr>
      </w:pPr>
      <w:r w:rsidRPr="00A962F9">
        <w:rPr>
          <w:rFonts w:ascii="宋体" w:eastAsia="宋体" w:hAnsi="宋体" w:hint="eastAsia"/>
          <w:color w:val="000000" w:themeColor="text1"/>
        </w:rPr>
        <w:t>7月第</w:t>
      </w:r>
      <w:r w:rsidR="00D848F9">
        <w:rPr>
          <w:rFonts w:ascii="宋体" w:eastAsia="宋体" w:hAnsi="宋体" w:hint="eastAsia"/>
          <w:color w:val="000000" w:themeColor="text1"/>
        </w:rPr>
        <w:t>一</w:t>
      </w:r>
      <w:r w:rsidRPr="00A962F9">
        <w:rPr>
          <w:rFonts w:ascii="宋体" w:eastAsia="宋体" w:hAnsi="宋体" w:hint="eastAsia"/>
          <w:color w:val="000000" w:themeColor="text1"/>
        </w:rPr>
        <w:t>周</w:t>
      </w:r>
      <w:r w:rsidR="00D848F9">
        <w:rPr>
          <w:rFonts w:ascii="宋体" w:eastAsia="宋体" w:hAnsi="宋体" w:hint="eastAsia"/>
          <w:color w:val="000000" w:themeColor="text1"/>
        </w:rPr>
        <w:t>全国</w:t>
      </w:r>
      <w:r w:rsidRPr="00A962F9">
        <w:rPr>
          <w:rFonts w:ascii="宋体" w:eastAsia="宋体" w:hAnsi="宋体" w:hint="eastAsia"/>
          <w:color w:val="000000" w:themeColor="text1"/>
        </w:rPr>
        <w:t>乘用车</w:t>
      </w:r>
      <w:r w:rsidRPr="00A962F9">
        <w:rPr>
          <w:rFonts w:ascii="宋体" w:eastAsia="宋体" w:hAnsi="宋体"/>
          <w:color w:val="000000" w:themeColor="text1"/>
        </w:rPr>
        <w:t>市场</w:t>
      </w:r>
      <w:r w:rsidRPr="00A962F9">
        <w:rPr>
          <w:rFonts w:ascii="宋体" w:eastAsia="宋体" w:hAnsi="宋体" w:hint="eastAsia"/>
          <w:color w:val="000000" w:themeColor="text1"/>
        </w:rPr>
        <w:t>日均</w:t>
      </w:r>
      <w:r w:rsidRPr="00A962F9">
        <w:rPr>
          <w:rFonts w:ascii="宋体" w:eastAsia="宋体" w:hAnsi="宋体"/>
          <w:color w:val="000000" w:themeColor="text1"/>
        </w:rPr>
        <w:t>零售</w:t>
      </w:r>
      <w:r w:rsidRPr="00A962F9">
        <w:rPr>
          <w:rFonts w:ascii="宋体" w:eastAsia="宋体" w:hAnsi="宋体" w:hint="eastAsia"/>
          <w:color w:val="000000" w:themeColor="text1"/>
        </w:rPr>
        <w:t>4.0</w:t>
      </w:r>
      <w:r w:rsidRPr="00A962F9">
        <w:rPr>
          <w:rFonts w:ascii="宋体" w:eastAsia="宋体" w:hAnsi="宋体"/>
          <w:color w:val="000000" w:themeColor="text1"/>
        </w:rPr>
        <w:t>万辆，同比去年</w:t>
      </w:r>
      <w:r w:rsidR="00D848F9">
        <w:rPr>
          <w:rFonts w:ascii="宋体" w:eastAsia="宋体" w:hAnsi="宋体" w:hint="eastAsia"/>
          <w:color w:val="000000" w:themeColor="text1"/>
        </w:rPr>
        <w:t>7月</w:t>
      </w:r>
      <w:r w:rsidRPr="00A962F9">
        <w:rPr>
          <w:rFonts w:ascii="宋体" w:eastAsia="宋体" w:hAnsi="宋体" w:hint="eastAsia"/>
          <w:color w:val="000000" w:themeColor="text1"/>
        </w:rPr>
        <w:t>同期增长1%</w:t>
      </w:r>
      <w:r w:rsidRPr="00A962F9">
        <w:rPr>
          <w:rFonts w:ascii="宋体" w:eastAsia="宋体" w:hAnsi="宋体"/>
          <w:color w:val="000000" w:themeColor="text1"/>
        </w:rPr>
        <w:t>，较上月同期</w:t>
      </w:r>
      <w:r w:rsidRPr="00A962F9">
        <w:rPr>
          <w:rFonts w:ascii="宋体" w:eastAsia="宋体" w:hAnsi="宋体" w:hint="eastAsia"/>
          <w:color w:val="000000" w:themeColor="text1"/>
        </w:rPr>
        <w:t>下降6</w:t>
      </w:r>
      <w:r w:rsidRPr="00A962F9">
        <w:rPr>
          <w:rFonts w:ascii="宋体" w:eastAsia="宋体" w:hAnsi="宋体"/>
          <w:color w:val="000000" w:themeColor="text1"/>
        </w:rPr>
        <w:t>%。</w:t>
      </w:r>
    </w:p>
    <w:p w14:paraId="58D222EB" w14:textId="09C6C46A" w:rsidR="00A6506D" w:rsidRPr="00A962F9" w:rsidRDefault="00A6506D" w:rsidP="00A6506D">
      <w:pPr>
        <w:ind w:firstLineChars="202" w:firstLine="426"/>
        <w:rPr>
          <w:rFonts w:ascii="宋体" w:eastAsia="宋体" w:hAnsi="宋体" w:hint="eastAsia"/>
          <w:b/>
          <w:bCs/>
          <w:color w:val="000000" w:themeColor="text1"/>
        </w:rPr>
      </w:pPr>
      <w:r w:rsidRPr="00A962F9">
        <w:rPr>
          <w:rFonts w:ascii="宋体" w:eastAsia="宋体" w:hAnsi="宋体"/>
          <w:b/>
          <w:bCs/>
          <w:color w:val="000000" w:themeColor="text1"/>
        </w:rPr>
        <w:t>7月1-6日</w:t>
      </w:r>
      <w:r w:rsidR="00D848F9">
        <w:rPr>
          <w:rFonts w:ascii="宋体" w:eastAsia="宋体" w:hAnsi="宋体" w:hint="eastAsia"/>
          <w:b/>
          <w:bCs/>
          <w:color w:val="000000" w:themeColor="text1"/>
        </w:rPr>
        <w:t>，全国乘用车</w:t>
      </w:r>
      <w:r w:rsidRPr="00A962F9">
        <w:rPr>
          <w:rFonts w:ascii="宋体" w:eastAsia="宋体" w:hAnsi="宋体"/>
          <w:b/>
          <w:bCs/>
          <w:color w:val="000000" w:themeColor="text1"/>
        </w:rPr>
        <w:t>市场零售23.8万辆，同比去年</w:t>
      </w:r>
      <w:r w:rsidR="00D848F9">
        <w:rPr>
          <w:rFonts w:ascii="宋体" w:eastAsia="宋体" w:hAnsi="宋体" w:hint="eastAsia"/>
          <w:b/>
          <w:bCs/>
          <w:color w:val="000000" w:themeColor="text1"/>
        </w:rPr>
        <w:t>7月同期</w:t>
      </w:r>
      <w:r w:rsidRPr="00A962F9">
        <w:rPr>
          <w:rFonts w:ascii="宋体" w:eastAsia="宋体" w:hAnsi="宋体"/>
          <w:b/>
          <w:bCs/>
          <w:color w:val="000000" w:themeColor="text1"/>
        </w:rPr>
        <w:t>增长1%，较上月同期</w:t>
      </w:r>
      <w:r w:rsidR="00D13D5D" w:rsidRPr="00A962F9">
        <w:rPr>
          <w:rFonts w:ascii="宋体" w:eastAsia="宋体" w:hAnsi="宋体" w:hint="eastAsia"/>
          <w:b/>
          <w:bCs/>
          <w:color w:val="000000" w:themeColor="text1"/>
        </w:rPr>
        <w:t>下降</w:t>
      </w:r>
      <w:r w:rsidRPr="00A962F9">
        <w:rPr>
          <w:rFonts w:ascii="宋体" w:eastAsia="宋体" w:hAnsi="宋体"/>
          <w:b/>
          <w:bCs/>
          <w:color w:val="000000" w:themeColor="text1"/>
        </w:rPr>
        <w:t>6%。今年以来累计零售1</w:t>
      </w:r>
      <w:r w:rsidR="00D848F9">
        <w:rPr>
          <w:rFonts w:ascii="宋体" w:eastAsia="宋体" w:hAnsi="宋体" w:hint="eastAsia"/>
          <w:b/>
          <w:bCs/>
          <w:color w:val="000000" w:themeColor="text1"/>
        </w:rPr>
        <w:t>,</w:t>
      </w:r>
      <w:r w:rsidRPr="00A962F9">
        <w:rPr>
          <w:rFonts w:ascii="宋体" w:eastAsia="宋体" w:hAnsi="宋体"/>
          <w:b/>
          <w:bCs/>
          <w:color w:val="000000" w:themeColor="text1"/>
        </w:rPr>
        <w:t>114万辆，同比增长11%。</w:t>
      </w:r>
    </w:p>
    <w:p w14:paraId="38351D67" w14:textId="77777777" w:rsidR="00DD14F4" w:rsidRPr="00A962F9" w:rsidRDefault="00A6506D" w:rsidP="00DD14F4">
      <w:pPr>
        <w:ind w:firstLineChars="202" w:firstLine="424"/>
        <w:rPr>
          <w:rFonts w:ascii="宋体" w:eastAsia="宋体" w:hAnsi="宋体" w:hint="eastAsia"/>
          <w:color w:val="000000" w:themeColor="text1"/>
        </w:rPr>
      </w:pPr>
      <w:r w:rsidRPr="00A962F9">
        <w:rPr>
          <w:rFonts w:ascii="宋体" w:eastAsia="宋体" w:hAnsi="宋体" w:hint="eastAsia"/>
          <w:color w:val="000000" w:themeColor="text1"/>
        </w:rPr>
        <w:t>今年以来国内经济形势好于预期，尤其近两个月的出口改善，稳定了内需的基础。</w:t>
      </w:r>
      <w:r w:rsidRPr="00A962F9">
        <w:rPr>
          <w:rFonts w:ascii="宋体" w:eastAsia="宋体" w:hAnsi="宋体"/>
          <w:color w:val="000000" w:themeColor="text1"/>
        </w:rPr>
        <w:t>2025年7月共有23个工作日，生产销售时间相对充裕。随着车市增长的结构性分化，部分企业传统燃油车产能充裕，燃油车市场萎缩压力下的去库存特征明显，预计休高温假的时间较长，7月车市进入休整期。</w:t>
      </w:r>
      <w:r w:rsidRPr="00A962F9">
        <w:rPr>
          <w:rFonts w:ascii="宋体" w:eastAsia="宋体" w:hAnsi="宋体" w:hint="eastAsia"/>
          <w:color w:val="000000" w:themeColor="text1"/>
        </w:rPr>
        <w:t>近几年夏季车市淡季不淡的特征日益明显，</w:t>
      </w:r>
      <w:r w:rsidRPr="00A962F9">
        <w:rPr>
          <w:rFonts w:ascii="宋体" w:eastAsia="宋体" w:hAnsi="宋体"/>
          <w:color w:val="000000" w:themeColor="text1"/>
        </w:rPr>
        <w:t>2014年-2019年的7月车市零售占全年总量平均在6.9%，而2020年-2024年的7月车市零售占全年总量平均在8.4%，</w:t>
      </w:r>
      <w:r w:rsidRPr="00A962F9">
        <w:rPr>
          <w:rFonts w:ascii="宋体" w:eastAsia="宋体" w:hAnsi="宋体"/>
          <w:color w:val="000000" w:themeColor="text1"/>
        </w:rPr>
        <w:lastRenderedPageBreak/>
        <w:t>其中2024年仍达到7.5%的占比</w:t>
      </w:r>
      <w:r w:rsidR="00DD14F4" w:rsidRPr="00A962F9">
        <w:rPr>
          <w:rFonts w:ascii="宋体" w:eastAsia="宋体" w:hAnsi="宋体" w:hint="eastAsia"/>
          <w:color w:val="000000" w:themeColor="text1"/>
        </w:rPr>
        <w:t>。</w:t>
      </w:r>
      <w:r w:rsidR="00DD14F4" w:rsidRPr="00A962F9">
        <w:rPr>
          <w:rFonts w:ascii="宋体" w:eastAsia="宋体" w:hAnsi="宋体"/>
          <w:color w:val="000000" w:themeColor="text1"/>
        </w:rPr>
        <w:t>2025年2月起，行业置换率稳定在60%以上，已成为拉动乘用车市场的主要动力。</w:t>
      </w:r>
      <w:r w:rsidRPr="00A962F9">
        <w:rPr>
          <w:rFonts w:ascii="宋体" w:eastAsia="宋体" w:hAnsi="宋体"/>
          <w:color w:val="000000" w:themeColor="text1"/>
        </w:rPr>
        <w:t>车市月度规律日益</w:t>
      </w:r>
      <w:r w:rsidR="00DD14F4" w:rsidRPr="00A962F9">
        <w:rPr>
          <w:rFonts w:ascii="宋体" w:eastAsia="宋体" w:hAnsi="宋体" w:hint="eastAsia"/>
          <w:color w:val="000000" w:themeColor="text1"/>
        </w:rPr>
        <w:t>平稳发展</w:t>
      </w:r>
      <w:r w:rsidRPr="00A962F9">
        <w:rPr>
          <w:rFonts w:ascii="宋体" w:eastAsia="宋体" w:hAnsi="宋体"/>
          <w:color w:val="000000" w:themeColor="text1"/>
        </w:rPr>
        <w:t>。</w:t>
      </w:r>
    </w:p>
    <w:p w14:paraId="669AC672" w14:textId="49E06F24" w:rsidR="00A6506D" w:rsidRPr="00A962F9" w:rsidRDefault="00DD14F4" w:rsidP="00DD14F4">
      <w:pPr>
        <w:ind w:firstLineChars="202" w:firstLine="424"/>
        <w:rPr>
          <w:rFonts w:ascii="宋体" w:eastAsia="宋体" w:hAnsi="宋体" w:hint="eastAsia"/>
          <w:color w:val="000000" w:themeColor="text1"/>
        </w:rPr>
      </w:pPr>
      <w:r w:rsidRPr="00A962F9">
        <w:rPr>
          <w:rFonts w:ascii="宋体" w:eastAsia="宋体" w:hAnsi="宋体" w:hint="eastAsia"/>
          <w:color w:val="000000" w:themeColor="text1"/>
        </w:rPr>
        <w:t>期待以旧换新的效果下半年更强，国家层面已经明确政策实施周期，避免了政策切换对市场产生的波动。</w:t>
      </w:r>
      <w:r w:rsidR="00D848F9">
        <w:rPr>
          <w:rFonts w:ascii="宋体" w:eastAsia="宋体" w:hAnsi="宋体" w:hint="eastAsia"/>
          <w:color w:val="000000" w:themeColor="text1"/>
        </w:rPr>
        <w:t>建议</w:t>
      </w:r>
      <w:r w:rsidRPr="00A962F9">
        <w:rPr>
          <w:rFonts w:ascii="宋体" w:eastAsia="宋体" w:hAnsi="宋体" w:hint="eastAsia"/>
          <w:color w:val="000000" w:themeColor="text1"/>
        </w:rPr>
        <w:t>地方政府加强预算编制的科学性和合理性，提前规划好补贴资金的使用计划，避免出现资金提前用尽的情况。</w:t>
      </w:r>
      <w:r w:rsidR="00D848F9">
        <w:rPr>
          <w:rFonts w:ascii="宋体" w:eastAsia="宋体" w:hAnsi="宋体" w:hint="eastAsia"/>
          <w:color w:val="000000" w:themeColor="text1"/>
        </w:rPr>
        <w:t>建议</w:t>
      </w:r>
      <w:r w:rsidRPr="00A962F9">
        <w:rPr>
          <w:rFonts w:ascii="宋体" w:eastAsia="宋体" w:hAnsi="宋体" w:hint="eastAsia"/>
          <w:color w:val="000000" w:themeColor="text1"/>
        </w:rPr>
        <w:t>各地加强政策协调</w:t>
      </w:r>
      <w:r w:rsidR="00D13D5D" w:rsidRPr="00A962F9">
        <w:rPr>
          <w:rFonts w:ascii="宋体" w:eastAsia="宋体" w:hAnsi="宋体" w:hint="eastAsia"/>
          <w:color w:val="000000" w:themeColor="text1"/>
        </w:rPr>
        <w:t>，</w:t>
      </w:r>
      <w:r w:rsidRPr="00A962F9">
        <w:rPr>
          <w:rFonts w:ascii="宋体" w:eastAsia="宋体" w:hAnsi="宋体" w:hint="eastAsia"/>
          <w:color w:val="000000" w:themeColor="text1"/>
        </w:rPr>
        <w:t>中央政府加强对地方政府补贴政策的指导和协调，制定统一的补贴标准和实施细则，减少地区之间的差异。</w:t>
      </w:r>
    </w:p>
    <w:p w14:paraId="18EA9CDB" w14:textId="77777777" w:rsidR="00A6506D" w:rsidRPr="00A962F9" w:rsidRDefault="00A6506D" w:rsidP="00A6506D">
      <w:pPr>
        <w:ind w:firstLineChars="202" w:firstLine="424"/>
        <w:rPr>
          <w:rFonts w:ascii="宋体" w:eastAsia="宋体" w:hAnsi="宋体" w:hint="eastAsia"/>
        </w:rPr>
      </w:pPr>
    </w:p>
    <w:p w14:paraId="7AD2C22A" w14:textId="672C7C72" w:rsidR="00A6506D" w:rsidRPr="0094771C" w:rsidRDefault="00A6506D" w:rsidP="00A6506D">
      <w:pPr>
        <w:pStyle w:val="2"/>
        <w:numPr>
          <w:ilvl w:val="0"/>
          <w:numId w:val="32"/>
        </w:numPr>
        <w:spacing w:before="0" w:after="0" w:line="240" w:lineRule="auto"/>
        <w:ind w:left="0" w:hanging="11"/>
        <w:rPr>
          <w:rFonts w:ascii="宋体" w:eastAsia="宋体" w:hAnsi="宋体" w:hint="eastAsia"/>
          <w:sz w:val="24"/>
          <w:szCs w:val="24"/>
        </w:rPr>
      </w:pPr>
      <w:r w:rsidRPr="00A962F9">
        <w:rPr>
          <w:rFonts w:ascii="宋体" w:eastAsia="宋体" w:hAnsi="宋体"/>
          <w:sz w:val="24"/>
          <w:szCs w:val="24"/>
        </w:rPr>
        <w:t>20</w:t>
      </w:r>
      <w:r w:rsidRPr="00A962F9">
        <w:rPr>
          <w:rFonts w:ascii="宋体" w:eastAsia="宋体" w:hAnsi="宋体" w:hint="eastAsia"/>
          <w:sz w:val="24"/>
          <w:szCs w:val="24"/>
        </w:rPr>
        <w:t>25年7月全国乘用车</w:t>
      </w:r>
      <w:r w:rsidR="0036716B">
        <w:rPr>
          <w:rFonts w:ascii="宋体" w:eastAsia="宋体" w:hAnsi="宋体" w:hint="eastAsia"/>
          <w:sz w:val="24"/>
          <w:szCs w:val="24"/>
        </w:rPr>
        <w:t>厂商</w:t>
      </w:r>
      <w:r w:rsidR="00D848F9">
        <w:rPr>
          <w:rFonts w:ascii="宋体" w:eastAsia="宋体" w:hAnsi="宋体" w:hint="eastAsia"/>
          <w:sz w:val="24"/>
          <w:szCs w:val="24"/>
        </w:rPr>
        <w:t>批发</w:t>
      </w:r>
      <w:r w:rsidRPr="00A962F9">
        <w:rPr>
          <w:rFonts w:ascii="宋体" w:eastAsia="宋体" w:hAnsi="宋体" w:hint="eastAsia"/>
          <w:sz w:val="24"/>
          <w:szCs w:val="24"/>
        </w:rPr>
        <w:t>销量平稳较强</w:t>
      </w:r>
    </w:p>
    <w:p w14:paraId="563AD668" w14:textId="66DDE32E" w:rsidR="0094771C" w:rsidRPr="00A962F9" w:rsidRDefault="0094771C" w:rsidP="0094771C">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6961400A" wp14:editId="0C08DE71">
            <wp:extent cx="5040000" cy="3073999"/>
            <wp:effectExtent l="0" t="0" r="8255" b="0"/>
            <wp:docPr id="9675950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5078" name="图片 96759507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73999"/>
                    </a:xfrm>
                    <a:prstGeom prst="rect">
                      <a:avLst/>
                    </a:prstGeom>
                  </pic:spPr>
                </pic:pic>
              </a:graphicData>
            </a:graphic>
          </wp:inline>
        </w:drawing>
      </w:r>
    </w:p>
    <w:p w14:paraId="026FCC48" w14:textId="04F478F9" w:rsidR="00A6506D" w:rsidRPr="00A962F9" w:rsidRDefault="00A6506D" w:rsidP="00A6506D">
      <w:pPr>
        <w:ind w:firstLineChars="202" w:firstLine="424"/>
        <w:rPr>
          <w:rFonts w:ascii="宋体" w:eastAsia="宋体" w:hAnsi="宋体" w:hint="eastAsia"/>
          <w:color w:val="000000" w:themeColor="text1"/>
        </w:rPr>
      </w:pPr>
      <w:r w:rsidRPr="00A962F9">
        <w:rPr>
          <w:rFonts w:ascii="宋体" w:eastAsia="宋体" w:hAnsi="宋体" w:hint="eastAsia"/>
          <w:color w:val="000000" w:themeColor="text1"/>
        </w:rPr>
        <w:t>7月</w:t>
      </w:r>
      <w:r w:rsidRPr="00A962F9">
        <w:rPr>
          <w:rFonts w:ascii="宋体" w:eastAsia="宋体" w:hAnsi="宋体"/>
          <w:color w:val="000000" w:themeColor="text1"/>
        </w:rPr>
        <w:t>第</w:t>
      </w:r>
      <w:r w:rsidR="0094771C">
        <w:rPr>
          <w:rFonts w:ascii="宋体" w:eastAsia="宋体" w:hAnsi="宋体" w:hint="eastAsia"/>
          <w:color w:val="000000" w:themeColor="text1"/>
        </w:rPr>
        <w:t>一</w:t>
      </w:r>
      <w:r w:rsidRPr="00A962F9">
        <w:rPr>
          <w:rFonts w:ascii="宋体" w:eastAsia="宋体" w:hAnsi="宋体"/>
          <w:color w:val="000000" w:themeColor="text1"/>
        </w:rPr>
        <w:t>周</w:t>
      </w:r>
      <w:r w:rsidR="0094771C">
        <w:rPr>
          <w:rFonts w:ascii="宋体" w:eastAsia="宋体" w:hAnsi="宋体" w:hint="eastAsia"/>
          <w:color w:val="000000" w:themeColor="text1"/>
        </w:rPr>
        <w:t>全国乘用车厂商</w:t>
      </w:r>
      <w:r w:rsidR="0094771C" w:rsidRPr="00A962F9">
        <w:rPr>
          <w:rFonts w:ascii="宋体" w:eastAsia="宋体" w:hAnsi="宋体"/>
          <w:color w:val="000000" w:themeColor="text1"/>
        </w:rPr>
        <w:t>日均</w:t>
      </w:r>
      <w:r w:rsidRPr="00A962F9">
        <w:rPr>
          <w:rFonts w:ascii="宋体" w:eastAsia="宋体" w:hAnsi="宋体"/>
          <w:color w:val="000000" w:themeColor="text1"/>
        </w:rPr>
        <w:t>批发</w:t>
      </w:r>
      <w:r w:rsidRPr="00A962F9">
        <w:rPr>
          <w:rFonts w:ascii="宋体" w:eastAsia="宋体" w:hAnsi="宋体" w:hint="eastAsia"/>
          <w:color w:val="000000" w:themeColor="text1"/>
        </w:rPr>
        <w:t>3.9</w:t>
      </w:r>
      <w:r w:rsidR="0094771C">
        <w:rPr>
          <w:rFonts w:ascii="宋体" w:eastAsia="宋体" w:hAnsi="宋体"/>
          <w:color w:val="000000" w:themeColor="text1"/>
        </w:rPr>
        <w:t>万辆</w:t>
      </w:r>
      <w:r w:rsidRPr="00A962F9">
        <w:rPr>
          <w:rFonts w:ascii="宋体" w:eastAsia="宋体" w:hAnsi="宋体"/>
          <w:color w:val="000000" w:themeColor="text1"/>
        </w:rPr>
        <w:t>，同比去年</w:t>
      </w:r>
      <w:r w:rsidR="0094771C">
        <w:rPr>
          <w:rFonts w:ascii="宋体" w:eastAsia="宋体" w:hAnsi="宋体" w:hint="eastAsia"/>
          <w:color w:val="000000" w:themeColor="text1"/>
        </w:rPr>
        <w:t>7月</w:t>
      </w:r>
      <w:r w:rsidRPr="00A962F9">
        <w:rPr>
          <w:rFonts w:ascii="宋体" w:eastAsia="宋体" w:hAnsi="宋体" w:hint="eastAsia"/>
          <w:color w:val="000000" w:themeColor="text1"/>
        </w:rPr>
        <w:t>同期增</w:t>
      </w:r>
      <w:r w:rsidR="0094771C">
        <w:rPr>
          <w:rFonts w:ascii="宋体" w:eastAsia="宋体" w:hAnsi="宋体" w:hint="eastAsia"/>
          <w:color w:val="000000" w:themeColor="text1"/>
        </w:rPr>
        <w:t>长</w:t>
      </w:r>
      <w:r w:rsidRPr="00A962F9">
        <w:rPr>
          <w:rFonts w:ascii="宋体" w:eastAsia="宋体" w:hAnsi="宋体" w:hint="eastAsia"/>
          <w:color w:val="000000" w:themeColor="text1"/>
        </w:rPr>
        <w:t>39</w:t>
      </w:r>
      <w:r w:rsidRPr="00A962F9">
        <w:rPr>
          <w:rFonts w:ascii="宋体" w:eastAsia="宋体" w:hAnsi="宋体"/>
          <w:color w:val="000000" w:themeColor="text1"/>
        </w:rPr>
        <w:t>%，</w:t>
      </w:r>
      <w:r w:rsidR="0094771C">
        <w:rPr>
          <w:rFonts w:ascii="宋体" w:eastAsia="宋体" w:hAnsi="宋体" w:hint="eastAsia"/>
          <w:color w:val="000000" w:themeColor="text1"/>
        </w:rPr>
        <w:t>较</w:t>
      </w:r>
      <w:r w:rsidRPr="00A962F9">
        <w:rPr>
          <w:rFonts w:ascii="宋体" w:eastAsia="宋体" w:hAnsi="宋体"/>
          <w:color w:val="000000" w:themeColor="text1"/>
        </w:rPr>
        <w:t>上月同期</w:t>
      </w:r>
      <w:r w:rsidRPr="00A962F9">
        <w:rPr>
          <w:rFonts w:ascii="宋体" w:eastAsia="宋体" w:hAnsi="宋体" w:hint="eastAsia"/>
          <w:color w:val="000000" w:themeColor="text1"/>
        </w:rPr>
        <w:t>增</w:t>
      </w:r>
      <w:r w:rsidR="0094771C">
        <w:rPr>
          <w:rFonts w:ascii="宋体" w:eastAsia="宋体" w:hAnsi="宋体" w:hint="eastAsia"/>
          <w:color w:val="000000" w:themeColor="text1"/>
        </w:rPr>
        <w:t>长</w:t>
      </w:r>
      <w:r w:rsidRPr="00A962F9">
        <w:rPr>
          <w:rFonts w:ascii="宋体" w:eastAsia="宋体" w:hAnsi="宋体" w:hint="eastAsia"/>
          <w:color w:val="000000" w:themeColor="text1"/>
        </w:rPr>
        <w:t>0</w:t>
      </w:r>
      <w:r w:rsidRPr="00A962F9">
        <w:rPr>
          <w:rFonts w:ascii="宋体" w:eastAsia="宋体" w:hAnsi="宋体"/>
          <w:color w:val="000000" w:themeColor="text1"/>
        </w:rPr>
        <w:t>%。</w:t>
      </w:r>
    </w:p>
    <w:p w14:paraId="15FCA5EC" w14:textId="433AADEB" w:rsidR="00A6506D" w:rsidRPr="00A962F9" w:rsidRDefault="00A6506D" w:rsidP="00A6506D">
      <w:pPr>
        <w:ind w:firstLineChars="200" w:firstLine="422"/>
        <w:rPr>
          <w:rFonts w:ascii="宋体" w:eastAsia="宋体" w:hAnsi="宋体" w:hint="eastAsia"/>
          <w:b/>
          <w:bCs/>
          <w:color w:val="000000" w:themeColor="text1"/>
        </w:rPr>
      </w:pPr>
      <w:r w:rsidRPr="00A962F9">
        <w:rPr>
          <w:rFonts w:ascii="宋体" w:eastAsia="宋体" w:hAnsi="宋体"/>
          <w:b/>
          <w:bCs/>
          <w:color w:val="000000" w:themeColor="text1"/>
        </w:rPr>
        <w:t>7月1-6日</w:t>
      </w:r>
      <w:r w:rsidR="0094771C">
        <w:rPr>
          <w:rFonts w:ascii="宋体" w:eastAsia="宋体" w:hAnsi="宋体" w:hint="eastAsia"/>
          <w:b/>
          <w:bCs/>
          <w:color w:val="000000" w:themeColor="text1"/>
        </w:rPr>
        <w:t>，</w:t>
      </w:r>
      <w:r w:rsidRPr="00A962F9">
        <w:rPr>
          <w:rFonts w:ascii="宋体" w:eastAsia="宋体" w:hAnsi="宋体"/>
          <w:b/>
          <w:bCs/>
          <w:color w:val="000000" w:themeColor="text1"/>
        </w:rPr>
        <w:t>全国乘用车</w:t>
      </w:r>
      <w:r w:rsidR="0036716B">
        <w:rPr>
          <w:rFonts w:ascii="宋体" w:eastAsia="宋体" w:hAnsi="宋体"/>
          <w:b/>
          <w:bCs/>
          <w:color w:val="000000" w:themeColor="text1"/>
        </w:rPr>
        <w:t>厂商</w:t>
      </w:r>
      <w:r w:rsidRPr="00A962F9">
        <w:rPr>
          <w:rFonts w:ascii="宋体" w:eastAsia="宋体" w:hAnsi="宋体"/>
          <w:b/>
          <w:bCs/>
          <w:color w:val="000000" w:themeColor="text1"/>
        </w:rPr>
        <w:t>批发23.3万辆，同比去年</w:t>
      </w:r>
      <w:r w:rsidR="00801537">
        <w:rPr>
          <w:rFonts w:ascii="宋体" w:eastAsia="宋体" w:hAnsi="宋体" w:hint="eastAsia"/>
          <w:b/>
          <w:bCs/>
          <w:color w:val="000000" w:themeColor="text1"/>
        </w:rPr>
        <w:t>7月同期</w:t>
      </w:r>
      <w:r w:rsidRPr="00A962F9">
        <w:rPr>
          <w:rFonts w:ascii="宋体" w:eastAsia="宋体" w:hAnsi="宋体"/>
          <w:b/>
          <w:bCs/>
          <w:color w:val="000000" w:themeColor="text1"/>
        </w:rPr>
        <w:t>增长39%，较上月同期增长0%</w:t>
      </w:r>
      <w:r w:rsidR="00D42E53" w:rsidRPr="00A962F9">
        <w:rPr>
          <w:rFonts w:ascii="宋体" w:eastAsia="宋体" w:hAnsi="宋体" w:hint="eastAsia"/>
          <w:b/>
          <w:bCs/>
          <w:color w:val="000000" w:themeColor="text1"/>
        </w:rPr>
        <w:t>；</w:t>
      </w:r>
      <w:r w:rsidRPr="00A962F9">
        <w:rPr>
          <w:rFonts w:ascii="宋体" w:eastAsia="宋体" w:hAnsi="宋体"/>
          <w:b/>
          <w:bCs/>
          <w:color w:val="000000" w:themeColor="text1"/>
        </w:rPr>
        <w:t>今年以来累计批发1</w:t>
      </w:r>
      <w:r w:rsidR="00801537">
        <w:rPr>
          <w:rFonts w:ascii="宋体" w:eastAsia="宋体" w:hAnsi="宋体" w:hint="eastAsia"/>
          <w:b/>
          <w:bCs/>
          <w:color w:val="000000" w:themeColor="text1"/>
        </w:rPr>
        <w:t>,</w:t>
      </w:r>
      <w:r w:rsidRPr="00A962F9">
        <w:rPr>
          <w:rFonts w:ascii="宋体" w:eastAsia="宋体" w:hAnsi="宋体"/>
          <w:b/>
          <w:bCs/>
          <w:color w:val="000000" w:themeColor="text1"/>
        </w:rPr>
        <w:t>351.2万辆，同比增长13%。</w:t>
      </w:r>
    </w:p>
    <w:p w14:paraId="18761852" w14:textId="77777777" w:rsidR="00A6506D" w:rsidRPr="00A962F9" w:rsidRDefault="00A6506D" w:rsidP="00A6506D">
      <w:pPr>
        <w:ind w:firstLineChars="201" w:firstLine="422"/>
        <w:rPr>
          <w:rFonts w:ascii="宋体" w:eastAsia="宋体" w:hAnsi="宋体" w:hint="eastAsia"/>
          <w:color w:val="000000" w:themeColor="text1"/>
        </w:rPr>
      </w:pPr>
      <w:r w:rsidRPr="00A962F9">
        <w:rPr>
          <w:rFonts w:ascii="宋体" w:eastAsia="宋体" w:hAnsi="宋体" w:hint="eastAsia"/>
          <w:color w:val="000000" w:themeColor="text1"/>
        </w:rPr>
        <w:t>近期国际环境变数仍多，需求不足、价格下降等制约因素仍然存在，但汽车行业出口形势较好。中央各部门与各地区协力、加快落实更加积极有为的宏观政策，有力有效应对外部挑战，汽车产销实现较快增长</w:t>
      </w:r>
      <w:r w:rsidRPr="00A962F9">
        <w:rPr>
          <w:rFonts w:ascii="宋体" w:eastAsia="宋体" w:hAnsi="宋体"/>
          <w:color w:val="000000" w:themeColor="text1"/>
        </w:rPr>
        <w:t>。</w:t>
      </w:r>
      <w:r w:rsidRPr="00A962F9">
        <w:rPr>
          <w:rFonts w:ascii="宋体" w:eastAsia="宋体" w:hAnsi="宋体" w:hint="eastAsia"/>
          <w:color w:val="000000" w:themeColor="text1"/>
        </w:rPr>
        <w:t>因此汽车行业的发展靠“内、外需”共同推动的趋势日益明显。近日国家反内卷行动快速推进，行业秩序明显改善。</w:t>
      </w:r>
    </w:p>
    <w:p w14:paraId="058FB425" w14:textId="1EB65122" w:rsidR="00A6506D" w:rsidRPr="00A962F9" w:rsidRDefault="00907C01" w:rsidP="00907C01">
      <w:pPr>
        <w:ind w:firstLineChars="202" w:firstLine="424"/>
        <w:rPr>
          <w:rFonts w:ascii="宋体" w:eastAsia="宋体" w:hAnsi="宋体" w:hint="eastAsia"/>
          <w:color w:val="000000" w:themeColor="text1"/>
        </w:rPr>
      </w:pPr>
      <w:r w:rsidRPr="00A962F9">
        <w:rPr>
          <w:rFonts w:ascii="宋体" w:eastAsia="宋体" w:hAnsi="宋体" w:hint="eastAsia"/>
          <w:color w:val="000000" w:themeColor="text1"/>
        </w:rPr>
        <w:t>由于</w:t>
      </w:r>
      <w:r w:rsidRPr="00A962F9">
        <w:rPr>
          <w:rFonts w:ascii="宋体" w:eastAsia="宋体" w:hAnsi="宋体"/>
          <w:color w:val="000000" w:themeColor="text1"/>
        </w:rPr>
        <w:t>2024年7月以旧换新政策启动，今年7月的销量基数会相对较高。</w:t>
      </w:r>
      <w:r w:rsidRPr="00A962F9">
        <w:rPr>
          <w:rFonts w:ascii="宋体" w:eastAsia="宋体" w:hAnsi="宋体" w:hint="eastAsia"/>
          <w:color w:val="000000" w:themeColor="text1"/>
        </w:rPr>
        <w:t>6月</w:t>
      </w:r>
      <w:r w:rsidRPr="00A962F9">
        <w:rPr>
          <w:rFonts w:ascii="宋体" w:eastAsia="宋体" w:hAnsi="宋体"/>
          <w:color w:val="000000" w:themeColor="text1"/>
        </w:rPr>
        <w:t>行业出现</w:t>
      </w:r>
      <w:r w:rsidRPr="00A962F9">
        <w:rPr>
          <w:rFonts w:ascii="宋体" w:eastAsia="宋体" w:hAnsi="宋体" w:hint="eastAsia"/>
          <w:color w:val="000000" w:themeColor="text1"/>
        </w:rPr>
        <w:t>明显</w:t>
      </w:r>
      <w:r w:rsidRPr="00A962F9">
        <w:rPr>
          <w:rFonts w:ascii="宋体" w:eastAsia="宋体" w:hAnsi="宋体"/>
          <w:color w:val="000000" w:themeColor="text1"/>
        </w:rPr>
        <w:t>的去库存特征，燃油车和新能源车去库存</w:t>
      </w:r>
      <w:r w:rsidRPr="00A962F9">
        <w:rPr>
          <w:rFonts w:ascii="宋体" w:eastAsia="宋体" w:hAnsi="宋体" w:hint="eastAsia"/>
          <w:color w:val="000000" w:themeColor="text1"/>
        </w:rPr>
        <w:t>力度</w:t>
      </w:r>
      <w:r w:rsidRPr="00A962F9">
        <w:rPr>
          <w:rFonts w:ascii="宋体" w:eastAsia="宋体" w:hAnsi="宋体"/>
          <w:color w:val="000000" w:themeColor="text1"/>
        </w:rPr>
        <w:t>均较大，因此7月的产销</w:t>
      </w:r>
      <w:r w:rsidRPr="00A962F9">
        <w:rPr>
          <w:rFonts w:ascii="宋体" w:eastAsia="宋体" w:hAnsi="宋体" w:hint="eastAsia"/>
          <w:color w:val="000000" w:themeColor="text1"/>
        </w:rPr>
        <w:t>开局较强</w:t>
      </w:r>
      <w:r w:rsidRPr="00A962F9">
        <w:rPr>
          <w:rFonts w:ascii="宋体" w:eastAsia="宋体" w:hAnsi="宋体"/>
          <w:color w:val="000000" w:themeColor="text1"/>
        </w:rPr>
        <w:t>。</w:t>
      </w:r>
    </w:p>
    <w:p w14:paraId="4B68D172" w14:textId="77777777" w:rsidR="001261A1" w:rsidRPr="00A962F9" w:rsidRDefault="001261A1" w:rsidP="001261A1">
      <w:pPr>
        <w:rPr>
          <w:rFonts w:ascii="宋体" w:eastAsia="宋体" w:hAnsi="宋体" w:hint="eastAsia"/>
        </w:rPr>
      </w:pPr>
    </w:p>
    <w:p w14:paraId="14BFFB2E" w14:textId="77777777" w:rsidR="00907C01" w:rsidRPr="00A962F9" w:rsidRDefault="00907C01" w:rsidP="00A962F9">
      <w:pPr>
        <w:pStyle w:val="2"/>
        <w:numPr>
          <w:ilvl w:val="0"/>
          <w:numId w:val="32"/>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中国插混必将走向世界</w:t>
      </w:r>
    </w:p>
    <w:p w14:paraId="2413C0E5" w14:textId="31BFD5C2" w:rsidR="00907C01" w:rsidRPr="00A962F9" w:rsidRDefault="00907C01" w:rsidP="00907C01">
      <w:pPr>
        <w:ind w:firstLineChars="202" w:firstLine="424"/>
        <w:rPr>
          <w:rFonts w:ascii="宋体" w:eastAsia="宋体" w:hAnsi="宋体" w:hint="eastAsia"/>
        </w:rPr>
      </w:pPr>
      <w:r w:rsidRPr="00A962F9">
        <w:rPr>
          <w:rFonts w:ascii="宋体" w:eastAsia="宋体" w:hAnsi="宋体" w:hint="eastAsia"/>
        </w:rPr>
        <w:t>美国近日通过新的法案，对燃油车发展启到一定的支撑作用，我们新能源发展的巨大优势应该进一步强化，并强力推动插混</w:t>
      </w:r>
      <w:r w:rsidR="00801537">
        <w:rPr>
          <w:rFonts w:ascii="宋体" w:eastAsia="宋体" w:hAnsi="宋体" w:hint="eastAsia"/>
        </w:rPr>
        <w:t>车型</w:t>
      </w:r>
      <w:r w:rsidRPr="00A962F9">
        <w:rPr>
          <w:rFonts w:ascii="宋体" w:eastAsia="宋体" w:hAnsi="宋体" w:hint="eastAsia"/>
        </w:rPr>
        <w:t>走向世界，实现新的外部环境下的中国新能源车的插混</w:t>
      </w:r>
      <w:r w:rsidR="00801537">
        <w:rPr>
          <w:rFonts w:ascii="宋体" w:eastAsia="宋体" w:hAnsi="宋体" w:hint="eastAsia"/>
        </w:rPr>
        <w:t>、</w:t>
      </w:r>
      <w:r w:rsidRPr="00A962F9">
        <w:rPr>
          <w:rFonts w:ascii="宋体" w:eastAsia="宋体" w:hAnsi="宋体" w:hint="eastAsia"/>
        </w:rPr>
        <w:t>纯电动全面突破。</w:t>
      </w:r>
    </w:p>
    <w:p w14:paraId="24DBD8FA" w14:textId="07C88E19" w:rsidR="00907C01" w:rsidRPr="00A962F9" w:rsidRDefault="00907C01" w:rsidP="00907C01">
      <w:pPr>
        <w:ind w:firstLineChars="202" w:firstLine="424"/>
        <w:rPr>
          <w:rFonts w:ascii="宋体" w:eastAsia="宋体" w:hAnsi="宋体" w:hint="eastAsia"/>
        </w:rPr>
      </w:pPr>
      <w:r w:rsidRPr="00A962F9">
        <w:rPr>
          <w:rFonts w:ascii="宋体" w:eastAsia="宋体" w:hAnsi="宋体" w:hint="eastAsia"/>
        </w:rPr>
        <w:t>从新签署的法案看似新能源发展面临新的压力</w:t>
      </w:r>
      <w:r w:rsidR="00D42E53" w:rsidRPr="00A962F9">
        <w:rPr>
          <w:rFonts w:ascii="宋体" w:eastAsia="宋体" w:hAnsi="宋体" w:hint="eastAsia"/>
        </w:rPr>
        <w:t>，</w:t>
      </w:r>
      <w:r w:rsidRPr="00A962F9">
        <w:rPr>
          <w:rFonts w:ascii="宋体" w:eastAsia="宋体" w:hAnsi="宋体" w:hint="eastAsia"/>
        </w:rPr>
        <w:t>它推翻了让激进气候活动家为美国能源制定标准的电动汽车强制规定</w:t>
      </w:r>
      <w:r w:rsidR="00D42E53" w:rsidRPr="00A962F9">
        <w:rPr>
          <w:rFonts w:ascii="宋体" w:eastAsia="宋体" w:hAnsi="宋体" w:hint="eastAsia"/>
        </w:rPr>
        <w:t>，</w:t>
      </w:r>
      <w:r w:rsidRPr="00A962F9">
        <w:rPr>
          <w:rFonts w:ascii="宋体" w:eastAsia="宋体" w:hAnsi="宋体" w:hint="eastAsia"/>
        </w:rPr>
        <w:t>结束了拜登对美国能源的战争。该法案最终将通过开放联邦土地和水域用于石油、天然气、煤炭、地热能和矿产租赁，释放美国在能源领域的主导地位。它补充了战略石油储备，以保障美国的能源安全。它废除并撤销了民主党所谓的“通货膨胀削减法案</w:t>
      </w:r>
      <w:r w:rsidR="00D42E53" w:rsidRPr="00A962F9">
        <w:rPr>
          <w:rFonts w:ascii="宋体" w:eastAsia="宋体" w:hAnsi="宋体" w:hint="eastAsia"/>
        </w:rPr>
        <w:t>”</w:t>
      </w:r>
      <w:r w:rsidRPr="00A962F9">
        <w:rPr>
          <w:rFonts w:ascii="宋体" w:eastAsia="宋体" w:hAnsi="宋体" w:hint="eastAsia"/>
        </w:rPr>
        <w:t>中的每一项“绿色”企业福利补贴。</w:t>
      </w:r>
    </w:p>
    <w:p w14:paraId="211FA2BF" w14:textId="51406F51" w:rsidR="00907C01" w:rsidRPr="00A962F9" w:rsidRDefault="00907C01" w:rsidP="00907C01">
      <w:pPr>
        <w:ind w:firstLineChars="202" w:firstLine="424"/>
        <w:rPr>
          <w:rFonts w:ascii="宋体" w:eastAsia="宋体" w:hAnsi="宋体" w:hint="eastAsia"/>
        </w:rPr>
      </w:pPr>
      <w:r w:rsidRPr="00A962F9">
        <w:rPr>
          <w:rFonts w:ascii="宋体" w:eastAsia="宋体" w:hAnsi="宋体" w:hint="eastAsia"/>
        </w:rPr>
        <w:lastRenderedPageBreak/>
        <w:t>世界电动化发展是汽车行业的必然趋势，电动化带来的革命是不可阻挡的。尤其是中国插混的巨大成就让世界燃油车升级有了巨大的提升空间，可以不依赖于基础设施，实现电动化带来的良好驾驶体验</w:t>
      </w:r>
      <w:r w:rsidR="00801537">
        <w:rPr>
          <w:rFonts w:ascii="宋体" w:eastAsia="宋体" w:hAnsi="宋体" w:hint="eastAsia"/>
        </w:rPr>
        <w:t>以及</w:t>
      </w:r>
      <w:r w:rsidRPr="00A962F9">
        <w:rPr>
          <w:rFonts w:ascii="宋体" w:eastAsia="宋体" w:hAnsi="宋体" w:hint="eastAsia"/>
        </w:rPr>
        <w:t>车内智能座舱的体验，良好的车载电力带来全新的野外生活与工作的舒适环境。带来了环保法规升级下的</w:t>
      </w:r>
      <w:r w:rsidR="00801537">
        <w:rPr>
          <w:rFonts w:ascii="宋体" w:eastAsia="宋体" w:hAnsi="宋体" w:hint="eastAsia"/>
        </w:rPr>
        <w:t>更</w:t>
      </w:r>
      <w:r w:rsidRPr="00A962F9">
        <w:rPr>
          <w:rFonts w:ascii="宋体" w:eastAsia="宋体" w:hAnsi="宋体" w:hint="eastAsia"/>
        </w:rPr>
        <w:t>环保的用车环境</w:t>
      </w:r>
      <w:r w:rsidR="00D42E53" w:rsidRPr="00A962F9">
        <w:rPr>
          <w:rFonts w:ascii="宋体" w:eastAsia="宋体" w:hAnsi="宋体" w:hint="eastAsia"/>
        </w:rPr>
        <w:t>。</w:t>
      </w:r>
    </w:p>
    <w:p w14:paraId="55B34E81" w14:textId="249AC61F" w:rsidR="00907C01" w:rsidRDefault="00907C01" w:rsidP="00907C01">
      <w:pPr>
        <w:ind w:firstLineChars="202" w:firstLine="424"/>
        <w:rPr>
          <w:rFonts w:ascii="宋体" w:eastAsia="宋体" w:hAnsi="宋体" w:hint="eastAsia"/>
        </w:rPr>
      </w:pPr>
      <w:r w:rsidRPr="00A962F9">
        <w:rPr>
          <w:rFonts w:ascii="宋体" w:eastAsia="宋体" w:hAnsi="宋体" w:hint="eastAsia"/>
        </w:rPr>
        <w:t>在海外市场，插混、普混都属于燃油车，而纯电动属于电动车，我们不必刻意强调海外的插混是新能源车，靠疗效证明消费者喜欢新能源车，让中国的插混实现市场化的替代燃油车。中国有世界近</w:t>
      </w:r>
      <w:r w:rsidRPr="00A962F9">
        <w:rPr>
          <w:rFonts w:ascii="宋体" w:eastAsia="宋体" w:hAnsi="宋体"/>
        </w:rPr>
        <w:t>80%的插混市场份额，中国的狭义插混和增程式电动车具有世界创新的价值，未来中国插混车型必将在世界其</w:t>
      </w:r>
      <w:r w:rsidR="00D42E53" w:rsidRPr="00A962F9">
        <w:rPr>
          <w:rFonts w:ascii="宋体" w:eastAsia="宋体" w:hAnsi="宋体" w:hint="eastAsia"/>
        </w:rPr>
        <w:t>它</w:t>
      </w:r>
      <w:r w:rsidRPr="00A962F9">
        <w:rPr>
          <w:rFonts w:ascii="宋体" w:eastAsia="宋体" w:hAnsi="宋体"/>
        </w:rPr>
        <w:t>缺少充电环境的市场带来巨大的替代燃油车的增量，中国插混必将走向世界。</w:t>
      </w:r>
    </w:p>
    <w:p w14:paraId="14D84FDA" w14:textId="77777777" w:rsidR="00A962F9" w:rsidRPr="00A962F9" w:rsidRDefault="00A962F9" w:rsidP="00907C01">
      <w:pPr>
        <w:ind w:firstLineChars="202" w:firstLine="424"/>
        <w:rPr>
          <w:rFonts w:ascii="宋体" w:eastAsia="宋体" w:hAnsi="宋体" w:hint="eastAsia"/>
        </w:rPr>
      </w:pPr>
    </w:p>
    <w:p w14:paraId="027B9AA4" w14:textId="4DADAA38" w:rsidR="005718DB" w:rsidRPr="00A962F9" w:rsidRDefault="00A6506D" w:rsidP="00A962F9">
      <w:pPr>
        <w:pStyle w:val="2"/>
        <w:numPr>
          <w:ilvl w:val="0"/>
          <w:numId w:val="32"/>
        </w:numPr>
        <w:spacing w:before="0" w:after="0" w:line="240" w:lineRule="auto"/>
        <w:ind w:left="0" w:hanging="11"/>
        <w:rPr>
          <w:rFonts w:ascii="宋体" w:eastAsia="宋体" w:hAnsi="宋体" w:hint="eastAsia"/>
          <w:sz w:val="24"/>
          <w:szCs w:val="24"/>
        </w:rPr>
      </w:pPr>
      <w:r w:rsidRPr="00A962F9">
        <w:rPr>
          <w:rFonts w:ascii="宋体" w:eastAsia="宋体" w:hAnsi="宋体"/>
          <w:sz w:val="24"/>
          <w:szCs w:val="24"/>
        </w:rPr>
        <w:t>2025年6月乘用车市场降价分析</w:t>
      </w:r>
    </w:p>
    <w:p w14:paraId="0EB984F7" w14:textId="194B8F75" w:rsidR="00EF2174" w:rsidRPr="00A962F9" w:rsidRDefault="00EF2174" w:rsidP="00A6506D">
      <w:pPr>
        <w:ind w:firstLineChars="202" w:firstLine="424"/>
        <w:rPr>
          <w:rFonts w:ascii="宋体" w:eastAsia="宋体" w:hAnsi="宋体" w:hint="eastAsia"/>
        </w:rPr>
      </w:pPr>
      <w:r w:rsidRPr="00A962F9">
        <w:rPr>
          <w:rFonts w:ascii="宋体" w:eastAsia="宋体" w:hAnsi="宋体"/>
        </w:rPr>
        <w:t>2025年降价促销力度大幅降低，尤其是4-6月的降价车型大幅减少。2025年1月份有7款车型降价，2月份有21款车型降价， 3月份</w:t>
      </w:r>
      <w:r w:rsidR="00801537" w:rsidRPr="00A962F9">
        <w:rPr>
          <w:rFonts w:ascii="宋体" w:eastAsia="宋体" w:hAnsi="宋体"/>
        </w:rPr>
        <w:t>23款</w:t>
      </w:r>
      <w:r w:rsidR="00801537">
        <w:rPr>
          <w:rFonts w:ascii="宋体" w:eastAsia="宋体" w:hAnsi="宋体" w:hint="eastAsia"/>
        </w:rPr>
        <w:t>车型</w:t>
      </w:r>
      <w:r w:rsidRPr="00A962F9">
        <w:rPr>
          <w:rFonts w:ascii="宋体" w:eastAsia="宋体" w:hAnsi="宋体"/>
        </w:rPr>
        <w:t>降价数量相对于历史来看也是的较高的水平，而4月份仅有14款车型降价，5月明确宣布降价或新车新定价的仅有12款，6月份仅有14款车型降价，较去年6月份的12款和2023年20款数量保持相对稳定。</w:t>
      </w:r>
    </w:p>
    <w:p w14:paraId="7E2EB46B" w14:textId="13DE9170" w:rsidR="00EF2174" w:rsidRPr="00A962F9" w:rsidRDefault="00EF2174" w:rsidP="00A6506D">
      <w:pPr>
        <w:ind w:firstLineChars="202" w:firstLine="424"/>
        <w:rPr>
          <w:rFonts w:ascii="宋体" w:eastAsia="宋体" w:hAnsi="宋体" w:hint="eastAsia"/>
        </w:rPr>
      </w:pPr>
      <w:r w:rsidRPr="00A962F9">
        <w:rPr>
          <w:rFonts w:ascii="宋体" w:eastAsia="宋体" w:hAnsi="宋体"/>
        </w:rPr>
        <w:t>2025年6月降价规模14款，较同期多2款。其中燃油车5款，较2024年6月7款的规模减少2款；混合动力燃油车0款，较2024年6月持平；插混车2款，较2024年6月增加1款；增程式车型1款，较2024年6月的规模</w:t>
      </w:r>
      <w:r w:rsidR="00D42E53" w:rsidRPr="00A962F9">
        <w:rPr>
          <w:rFonts w:ascii="宋体" w:eastAsia="宋体" w:hAnsi="宋体" w:hint="eastAsia"/>
        </w:rPr>
        <w:t>持平</w:t>
      </w:r>
      <w:r w:rsidRPr="00A962F9">
        <w:rPr>
          <w:rFonts w:ascii="宋体" w:eastAsia="宋体" w:hAnsi="宋体"/>
        </w:rPr>
        <w:t>；纯电动车型6款，较2024年6月的规模增3款。</w:t>
      </w:r>
    </w:p>
    <w:p w14:paraId="0F43ABB7" w14:textId="45A1D2E5" w:rsidR="001261A1" w:rsidRDefault="00EF2174" w:rsidP="00A6506D">
      <w:pPr>
        <w:ind w:firstLineChars="202" w:firstLine="424"/>
        <w:rPr>
          <w:rFonts w:ascii="宋体" w:eastAsia="宋体" w:hAnsi="宋体" w:hint="eastAsia"/>
        </w:rPr>
      </w:pPr>
      <w:r w:rsidRPr="00A962F9">
        <w:rPr>
          <w:rFonts w:ascii="宋体" w:eastAsia="宋体" w:hAnsi="宋体"/>
        </w:rPr>
        <w:t>2025年1</w:t>
      </w:r>
      <w:r w:rsidR="00801537">
        <w:rPr>
          <w:rFonts w:ascii="宋体" w:eastAsia="宋体" w:hAnsi="宋体" w:hint="eastAsia"/>
        </w:rPr>
        <w:t>-</w:t>
      </w:r>
      <w:r w:rsidRPr="00A962F9">
        <w:rPr>
          <w:rFonts w:ascii="宋体" w:eastAsia="宋体" w:hAnsi="宋体"/>
        </w:rPr>
        <w:t>6月份，新能源车新车降价车型的降价力度算术平均达到2.3万元，降价力度达到12%。6月份，新能源车新车降价车型的降价力度算术平均达到1.5万元，降价力度达到10.4%的较低水平。2025年1</w:t>
      </w:r>
      <w:r w:rsidR="00801537">
        <w:rPr>
          <w:rFonts w:ascii="宋体" w:eastAsia="宋体" w:hAnsi="宋体" w:hint="eastAsia"/>
        </w:rPr>
        <w:t>-</w:t>
      </w:r>
      <w:r w:rsidRPr="00A962F9">
        <w:rPr>
          <w:rFonts w:ascii="宋体" w:eastAsia="宋体" w:hAnsi="宋体"/>
        </w:rPr>
        <w:t>6月份，常规燃油车新车降价车型的降价力度算术平均达到1.7万元，降价力度达到8.9%。6月份，常规燃油车新车降价车型的降价力度算术平均达到1.4万元，降价力度达到8.6%。2025年1</w:t>
      </w:r>
      <w:r w:rsidR="00801537">
        <w:rPr>
          <w:rFonts w:ascii="宋体" w:eastAsia="宋体" w:hAnsi="宋体" w:hint="eastAsia"/>
        </w:rPr>
        <w:t>-</w:t>
      </w:r>
      <w:r w:rsidRPr="00A962F9">
        <w:rPr>
          <w:rFonts w:ascii="宋体" w:eastAsia="宋体" w:hAnsi="宋体"/>
        </w:rPr>
        <w:t>6月份，总体乘用车市场新车降价车型的降价力度算术平均达到2.1万元，降价力度达到11.4%。6月份，总体乘用车市场新车降</w:t>
      </w:r>
      <w:r w:rsidRPr="00A962F9">
        <w:rPr>
          <w:rFonts w:ascii="宋体" w:eastAsia="宋体" w:hAnsi="宋体" w:hint="eastAsia"/>
        </w:rPr>
        <w:t>价车型的降价力度算术平均达到</w:t>
      </w:r>
      <w:r w:rsidRPr="00A962F9">
        <w:rPr>
          <w:rFonts w:ascii="宋体" w:eastAsia="宋体" w:hAnsi="宋体"/>
        </w:rPr>
        <w:t>1.5万元，降价幅度达到9.9%。</w:t>
      </w:r>
    </w:p>
    <w:p w14:paraId="1A9FBDE2" w14:textId="77777777" w:rsidR="00A962F9" w:rsidRPr="00A962F9" w:rsidRDefault="00A962F9" w:rsidP="00A6506D">
      <w:pPr>
        <w:ind w:firstLineChars="202" w:firstLine="424"/>
        <w:rPr>
          <w:rFonts w:ascii="宋体" w:eastAsia="宋体" w:hAnsi="宋体" w:hint="eastAsia"/>
        </w:rPr>
      </w:pPr>
    </w:p>
    <w:p w14:paraId="182CB36C" w14:textId="109775F8" w:rsidR="005718DB" w:rsidRPr="00A962F9" w:rsidRDefault="00907C01" w:rsidP="00A962F9">
      <w:pPr>
        <w:pStyle w:val="2"/>
        <w:numPr>
          <w:ilvl w:val="0"/>
          <w:numId w:val="32"/>
        </w:numPr>
        <w:spacing w:before="0" w:after="0" w:line="240" w:lineRule="auto"/>
        <w:ind w:left="0" w:hanging="11"/>
        <w:rPr>
          <w:rFonts w:ascii="宋体" w:eastAsia="宋体" w:hAnsi="宋体" w:hint="eastAsia"/>
          <w:sz w:val="24"/>
          <w:szCs w:val="24"/>
        </w:rPr>
      </w:pPr>
      <w:r w:rsidRPr="00A962F9">
        <w:rPr>
          <w:rFonts w:ascii="宋体" w:eastAsia="宋体" w:hAnsi="宋体"/>
          <w:sz w:val="24"/>
          <w:szCs w:val="24"/>
        </w:rPr>
        <w:t>2025年1-5月二手车791</w:t>
      </w:r>
      <w:r w:rsidR="0094771C">
        <w:rPr>
          <w:rFonts w:ascii="宋体" w:eastAsia="宋体" w:hAnsi="宋体"/>
          <w:sz w:val="24"/>
          <w:szCs w:val="24"/>
        </w:rPr>
        <w:t>万辆</w:t>
      </w:r>
      <w:r w:rsidRPr="00A962F9">
        <w:rPr>
          <w:rFonts w:ascii="宋体" w:eastAsia="宋体" w:hAnsi="宋体"/>
          <w:sz w:val="24"/>
          <w:szCs w:val="24"/>
        </w:rPr>
        <w:t>增</w:t>
      </w:r>
      <w:r w:rsidR="00801537">
        <w:rPr>
          <w:rFonts w:ascii="宋体" w:eastAsia="宋体" w:hAnsi="宋体" w:hint="eastAsia"/>
          <w:sz w:val="24"/>
          <w:szCs w:val="24"/>
        </w:rPr>
        <w:t>长</w:t>
      </w:r>
      <w:r w:rsidRPr="00A962F9">
        <w:rPr>
          <w:rFonts w:ascii="宋体" w:eastAsia="宋体" w:hAnsi="宋体"/>
          <w:sz w:val="24"/>
          <w:szCs w:val="24"/>
        </w:rPr>
        <w:t>0.6%，交易额5</w:t>
      </w:r>
      <w:r w:rsidR="00801537">
        <w:rPr>
          <w:rFonts w:ascii="宋体" w:eastAsia="宋体" w:hAnsi="宋体" w:hint="eastAsia"/>
          <w:sz w:val="24"/>
          <w:szCs w:val="24"/>
        </w:rPr>
        <w:t>,</w:t>
      </w:r>
      <w:r w:rsidRPr="00A962F9">
        <w:rPr>
          <w:rFonts w:ascii="宋体" w:eastAsia="宋体" w:hAnsi="宋体"/>
          <w:sz w:val="24"/>
          <w:szCs w:val="24"/>
        </w:rPr>
        <w:t>164亿元</w:t>
      </w:r>
      <w:r w:rsidR="00801537">
        <w:rPr>
          <w:rFonts w:ascii="宋体" w:eastAsia="宋体" w:hAnsi="宋体" w:hint="eastAsia"/>
          <w:sz w:val="24"/>
          <w:szCs w:val="24"/>
        </w:rPr>
        <w:t>下</w:t>
      </w:r>
      <w:r w:rsidRPr="00A962F9">
        <w:rPr>
          <w:rFonts w:ascii="宋体" w:eastAsia="宋体" w:hAnsi="宋体"/>
          <w:sz w:val="24"/>
          <w:szCs w:val="24"/>
        </w:rPr>
        <w:t>降2.1%，新能源渗透率9.9%</w:t>
      </w:r>
    </w:p>
    <w:p w14:paraId="7CAE65AC" w14:textId="3FD3BECD" w:rsidR="00907C01" w:rsidRPr="00A962F9" w:rsidRDefault="00907C01" w:rsidP="00907C01">
      <w:pPr>
        <w:ind w:firstLineChars="202" w:firstLine="424"/>
        <w:rPr>
          <w:rFonts w:ascii="宋体" w:eastAsia="宋体" w:hAnsi="宋体" w:hint="eastAsia"/>
        </w:rPr>
      </w:pPr>
      <w:r w:rsidRPr="00A962F9">
        <w:rPr>
          <w:rFonts w:ascii="宋体" w:eastAsia="宋体" w:hAnsi="宋体"/>
        </w:rPr>
        <w:t>2025年5月，全国二手车市场交易量160.4</w:t>
      </w:r>
      <w:r w:rsidR="0094771C">
        <w:rPr>
          <w:rFonts w:ascii="宋体" w:eastAsia="宋体" w:hAnsi="宋体"/>
        </w:rPr>
        <w:t>万辆</w:t>
      </w:r>
      <w:r w:rsidRPr="00A962F9">
        <w:rPr>
          <w:rFonts w:ascii="宋体" w:eastAsia="宋体" w:hAnsi="宋体"/>
        </w:rPr>
        <w:t>，环比</w:t>
      </w:r>
      <w:r w:rsidR="00801537">
        <w:rPr>
          <w:rFonts w:ascii="宋体" w:eastAsia="宋体" w:hAnsi="宋体" w:hint="eastAsia"/>
        </w:rPr>
        <w:t>下</w:t>
      </w:r>
      <w:r w:rsidRPr="00A962F9">
        <w:rPr>
          <w:rFonts w:ascii="宋体" w:eastAsia="宋体" w:hAnsi="宋体"/>
        </w:rPr>
        <w:t>降6%，同比增长1.2%，交易金额为1</w:t>
      </w:r>
      <w:r w:rsidR="00801537">
        <w:rPr>
          <w:rFonts w:ascii="宋体" w:eastAsia="宋体" w:hAnsi="宋体" w:hint="eastAsia"/>
        </w:rPr>
        <w:t>,</w:t>
      </w:r>
      <w:r w:rsidRPr="00A962F9">
        <w:rPr>
          <w:rFonts w:ascii="宋体" w:eastAsia="宋体" w:hAnsi="宋体"/>
        </w:rPr>
        <w:t>030亿元，同比增</w:t>
      </w:r>
      <w:r w:rsidR="00801537">
        <w:rPr>
          <w:rFonts w:ascii="宋体" w:eastAsia="宋体" w:hAnsi="宋体" w:hint="eastAsia"/>
        </w:rPr>
        <w:t>长</w:t>
      </w:r>
      <w:r w:rsidRPr="00A962F9">
        <w:rPr>
          <w:rFonts w:ascii="宋体" w:eastAsia="宋体" w:hAnsi="宋体"/>
        </w:rPr>
        <w:t>0.6%。2025年1-5月，二手车累计交易量791</w:t>
      </w:r>
      <w:r w:rsidR="0094771C">
        <w:rPr>
          <w:rFonts w:ascii="宋体" w:eastAsia="宋体" w:hAnsi="宋体"/>
        </w:rPr>
        <w:t>万辆</w:t>
      </w:r>
      <w:r w:rsidRPr="00A962F9">
        <w:rPr>
          <w:rFonts w:ascii="宋体" w:eastAsia="宋体" w:hAnsi="宋体"/>
        </w:rPr>
        <w:t>，同比增</w:t>
      </w:r>
      <w:r w:rsidR="00801537">
        <w:rPr>
          <w:rFonts w:ascii="宋体" w:eastAsia="宋体" w:hAnsi="宋体" w:hint="eastAsia"/>
        </w:rPr>
        <w:t>长</w:t>
      </w:r>
      <w:r w:rsidRPr="00A962F9">
        <w:rPr>
          <w:rFonts w:ascii="宋体" w:eastAsia="宋体" w:hAnsi="宋体"/>
        </w:rPr>
        <w:t>0.6%，交易额5164亿元，</w:t>
      </w:r>
      <w:r w:rsidR="00801537">
        <w:rPr>
          <w:rFonts w:ascii="宋体" w:eastAsia="宋体" w:hAnsi="宋体" w:hint="eastAsia"/>
        </w:rPr>
        <w:t>下</w:t>
      </w:r>
      <w:r w:rsidRPr="00A962F9">
        <w:rPr>
          <w:rFonts w:ascii="宋体" w:eastAsia="宋体" w:hAnsi="宋体"/>
        </w:rPr>
        <w:t>降2.1%。</w:t>
      </w:r>
    </w:p>
    <w:p w14:paraId="497F6F12" w14:textId="2F6E3B85" w:rsidR="00907C01" w:rsidRPr="00A962F9" w:rsidRDefault="00907C01" w:rsidP="00907C01">
      <w:pPr>
        <w:ind w:firstLineChars="202" w:firstLine="424"/>
        <w:rPr>
          <w:rFonts w:ascii="宋体" w:eastAsia="宋体" w:hAnsi="宋体" w:hint="eastAsia"/>
        </w:rPr>
      </w:pPr>
      <w:r w:rsidRPr="00A962F9">
        <w:rPr>
          <w:rFonts w:ascii="宋体" w:eastAsia="宋体" w:hAnsi="宋体" w:hint="eastAsia"/>
        </w:rPr>
        <w:t>由于二手车交易的档次不断提升，</w:t>
      </w:r>
      <w:r w:rsidR="00801537">
        <w:rPr>
          <w:rFonts w:ascii="宋体" w:eastAsia="宋体" w:hAnsi="宋体" w:hint="eastAsia"/>
        </w:rPr>
        <w:t>交易额</w:t>
      </w:r>
      <w:r w:rsidRPr="00A962F9">
        <w:rPr>
          <w:rFonts w:ascii="宋体" w:eastAsia="宋体" w:hAnsi="宋体" w:hint="eastAsia"/>
        </w:rPr>
        <w:t>较前几年逐步地提升，</w:t>
      </w:r>
      <w:r w:rsidRPr="00A962F9">
        <w:rPr>
          <w:rFonts w:ascii="宋体" w:eastAsia="宋体" w:hAnsi="宋体"/>
        </w:rPr>
        <w:t>2022年二手车交易额达到10</w:t>
      </w:r>
      <w:r w:rsidR="00801537">
        <w:rPr>
          <w:rFonts w:ascii="宋体" w:eastAsia="宋体" w:hAnsi="宋体" w:hint="eastAsia"/>
        </w:rPr>
        <w:t>,</w:t>
      </w:r>
      <w:r w:rsidRPr="00A962F9">
        <w:rPr>
          <w:rFonts w:ascii="宋体" w:eastAsia="宋体" w:hAnsi="宋体"/>
        </w:rPr>
        <w:t>596亿元，2023年达到11</w:t>
      </w:r>
      <w:r w:rsidR="00801537">
        <w:rPr>
          <w:rFonts w:ascii="宋体" w:eastAsia="宋体" w:hAnsi="宋体" w:hint="eastAsia"/>
        </w:rPr>
        <w:t>,</w:t>
      </w:r>
      <w:r w:rsidRPr="00A962F9">
        <w:rPr>
          <w:rFonts w:ascii="宋体" w:eastAsia="宋体" w:hAnsi="宋体"/>
        </w:rPr>
        <w:t>795亿元增</w:t>
      </w:r>
      <w:r w:rsidR="00801537">
        <w:rPr>
          <w:rFonts w:ascii="宋体" w:eastAsia="宋体" w:hAnsi="宋体" w:hint="eastAsia"/>
        </w:rPr>
        <w:t>长</w:t>
      </w:r>
      <w:r w:rsidRPr="00A962F9">
        <w:rPr>
          <w:rFonts w:ascii="宋体" w:eastAsia="宋体" w:hAnsi="宋体"/>
        </w:rPr>
        <w:t>11%，2024年累计交易金额为12</w:t>
      </w:r>
      <w:r w:rsidR="00801537">
        <w:rPr>
          <w:rFonts w:ascii="宋体" w:eastAsia="宋体" w:hAnsi="宋体" w:hint="eastAsia"/>
        </w:rPr>
        <w:t>,</w:t>
      </w:r>
      <w:r w:rsidRPr="00A962F9">
        <w:rPr>
          <w:rFonts w:ascii="宋体" w:eastAsia="宋体" w:hAnsi="宋体"/>
        </w:rPr>
        <w:t>852亿元，体现了二手车交易的规模不断提升。2025年1-5月交易额5</w:t>
      </w:r>
      <w:r w:rsidR="00801537">
        <w:rPr>
          <w:rFonts w:ascii="宋体" w:eastAsia="宋体" w:hAnsi="宋体" w:hint="eastAsia"/>
        </w:rPr>
        <w:t>,</w:t>
      </w:r>
      <w:r w:rsidRPr="00A962F9">
        <w:rPr>
          <w:rFonts w:ascii="宋体" w:eastAsia="宋体" w:hAnsi="宋体"/>
        </w:rPr>
        <w:t>164亿元，</w:t>
      </w:r>
      <w:r w:rsidR="00801537">
        <w:rPr>
          <w:rFonts w:ascii="宋体" w:eastAsia="宋体" w:hAnsi="宋体" w:hint="eastAsia"/>
        </w:rPr>
        <w:t>下</w:t>
      </w:r>
      <w:r w:rsidRPr="00A962F9">
        <w:rPr>
          <w:rFonts w:ascii="宋体" w:eastAsia="宋体" w:hAnsi="宋体"/>
        </w:rPr>
        <w:t>降2.1%，交易额增速慢于交易量增速明显。</w:t>
      </w:r>
    </w:p>
    <w:p w14:paraId="0C546DF9" w14:textId="75A6D36F" w:rsidR="00131BD8" w:rsidRPr="00A962F9" w:rsidRDefault="00907C01" w:rsidP="00A962F9">
      <w:pPr>
        <w:ind w:firstLineChars="202" w:firstLine="424"/>
        <w:rPr>
          <w:rFonts w:ascii="宋体" w:eastAsia="宋体" w:hAnsi="宋体" w:hint="eastAsia"/>
        </w:rPr>
      </w:pPr>
      <w:r w:rsidRPr="00A962F9">
        <w:rPr>
          <w:rFonts w:ascii="宋体" w:eastAsia="宋体" w:hAnsi="宋体" w:hint="eastAsia"/>
        </w:rPr>
        <w:t>在中国汽车流通协会的呼吁下，二手车流通改善。各地交管部门办实事，便利群众企业办事，促进二手车流通。但与国际先进的发达国家市场相比，中国二手车的交易比例相对比较低，而中国的汽车市场起步相对较晚，二手车消费起步更晚，目前二手车正处于快速崛起阶段，未来发展潜力极其巨大。尤其是新能源车的发展，让中国更多的普通消费者有了购车和用车的低成本优势。随着国家报废更新政策的发布，汽车经销商集团的二手车业务和汽车报废更新蓬勃发展，中国二手车发展潜力极其巨大，以旧换新的今年阶段性目标超预期实现，部分地区提前超额完成预定补贴，</w:t>
      </w:r>
      <w:r w:rsidRPr="00A962F9">
        <w:rPr>
          <w:rFonts w:ascii="宋体" w:eastAsia="宋体" w:hAnsi="宋体"/>
        </w:rPr>
        <w:t>2025年以旧换新必然是超强增长。</w:t>
      </w:r>
    </w:p>
    <w:p w14:paraId="223E472C" w14:textId="77777777" w:rsidR="004A0D28" w:rsidRPr="00A962F9" w:rsidRDefault="004A0D28" w:rsidP="004A0D28">
      <w:pPr>
        <w:rPr>
          <w:rFonts w:ascii="宋体" w:eastAsia="宋体" w:hAnsi="宋体" w:hint="eastAsia"/>
        </w:rPr>
      </w:pPr>
    </w:p>
    <w:p w14:paraId="585D0904" w14:textId="1E0B9E5C" w:rsidR="00131BD8" w:rsidRPr="00A962F9" w:rsidRDefault="00131BD8" w:rsidP="00A962F9">
      <w:pPr>
        <w:pStyle w:val="1"/>
        <w:numPr>
          <w:ilvl w:val="0"/>
          <w:numId w:val="5"/>
        </w:numPr>
        <w:spacing w:before="0" w:after="0" w:line="240" w:lineRule="auto"/>
        <w:ind w:left="0" w:firstLine="6"/>
        <w:rPr>
          <w:rFonts w:ascii="宋体" w:eastAsia="宋体" w:hAnsi="宋体" w:hint="eastAsia"/>
        </w:rPr>
      </w:pPr>
      <w:r w:rsidRPr="00A962F9">
        <w:rPr>
          <w:rFonts w:ascii="宋体" w:eastAsia="宋体" w:hAnsi="宋体" w:hint="eastAsia"/>
        </w:rPr>
        <w:lastRenderedPageBreak/>
        <w:t>本周上市新车</w:t>
      </w:r>
    </w:p>
    <w:p w14:paraId="08527C17" w14:textId="2B1E0800" w:rsidR="00131BD8" w:rsidRPr="00A962F9" w:rsidRDefault="003B15F7" w:rsidP="00A962F9">
      <w:pPr>
        <w:pStyle w:val="2"/>
        <w:numPr>
          <w:ilvl w:val="0"/>
          <w:numId w:val="31"/>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小鹏G7正式上市</w:t>
      </w:r>
      <w:r w:rsidR="00690936" w:rsidRPr="00A962F9">
        <w:rPr>
          <w:rFonts w:ascii="宋体" w:eastAsia="宋体" w:hAnsi="宋体"/>
          <w:sz w:val="24"/>
          <w:szCs w:val="24"/>
        </w:rPr>
        <w:t>19.58万-22.58万元</w:t>
      </w:r>
    </w:p>
    <w:p w14:paraId="3649BB7C" w14:textId="7C2CA3E5" w:rsidR="003B15F7" w:rsidRPr="00A962F9" w:rsidRDefault="00150698" w:rsidP="00A962F9">
      <w:pPr>
        <w:ind w:firstLineChars="200" w:firstLine="420"/>
        <w:rPr>
          <w:rFonts w:ascii="宋体" w:eastAsia="宋体" w:hAnsi="宋体" w:hint="eastAsia"/>
        </w:rPr>
      </w:pPr>
      <w:r w:rsidRPr="00A962F9">
        <w:rPr>
          <w:rFonts w:ascii="宋体" w:eastAsia="宋体" w:hAnsi="宋体" w:hint="eastAsia"/>
        </w:rPr>
        <w:t>7月3日，小鹏G7上市，新车共推3款，售价区间为19.58万-22.58万元。新车采用三段式日行灯、无边框外后视镜、小蓝灯、弹出式隐藏门把手。采用15.6英寸悬浮式中控屏、追光全景抬头显示。配备图灵AI芯片+高通8295P、20个Hi-Fi扬声器、Nappa真皮座椅等。搭载纯电动力，CLTC综合续航里程达702km。</w:t>
      </w:r>
    </w:p>
    <w:p w14:paraId="4A3AF938" w14:textId="4ECEA55A" w:rsidR="006A4FC6" w:rsidRDefault="00150698" w:rsidP="003B15F7">
      <w:pPr>
        <w:rPr>
          <w:rFonts w:ascii="宋体" w:eastAsia="宋体" w:hAnsi="宋体" w:hint="eastAsia"/>
        </w:rPr>
      </w:pPr>
      <w:r w:rsidRPr="00A962F9">
        <w:rPr>
          <w:rFonts w:ascii="宋体" w:eastAsia="宋体" w:hAnsi="宋体"/>
          <w:noProof/>
          <w14:ligatures w14:val="standardContextual"/>
        </w:rPr>
        <w:drawing>
          <wp:inline distT="0" distB="0" distL="0" distR="0" wp14:anchorId="68AA5611" wp14:editId="16C9DD63">
            <wp:extent cx="1800000" cy="912081"/>
            <wp:effectExtent l="0" t="0" r="0" b="2540"/>
            <wp:docPr id="1575618548" name="图片 1" descr="银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618548" name="图片 1" descr="银色的汽车&#10;&#10;AI 生成的内容可能不正确。"/>
                    <pic:cNvPicPr/>
                  </pic:nvPicPr>
                  <pic:blipFill>
                    <a:blip r:embed="rId10"/>
                    <a:stretch>
                      <a:fillRect/>
                    </a:stretch>
                  </pic:blipFill>
                  <pic:spPr>
                    <a:xfrm>
                      <a:off x="0" y="0"/>
                      <a:ext cx="1800000" cy="912081"/>
                    </a:xfrm>
                    <a:prstGeom prst="rect">
                      <a:avLst/>
                    </a:prstGeom>
                  </pic:spPr>
                </pic:pic>
              </a:graphicData>
            </a:graphic>
          </wp:inline>
        </w:drawing>
      </w:r>
    </w:p>
    <w:p w14:paraId="5DFE9DF9" w14:textId="77777777" w:rsidR="00A962F9" w:rsidRPr="00A962F9" w:rsidRDefault="00A962F9" w:rsidP="003B15F7">
      <w:pPr>
        <w:rPr>
          <w:rFonts w:ascii="宋体" w:eastAsia="宋体" w:hAnsi="宋体" w:hint="eastAsia"/>
        </w:rPr>
      </w:pPr>
    </w:p>
    <w:p w14:paraId="75E8A089" w14:textId="77777777" w:rsidR="007B28BB" w:rsidRPr="00A962F9" w:rsidRDefault="007B28BB" w:rsidP="00A962F9">
      <w:pPr>
        <w:pStyle w:val="2"/>
        <w:numPr>
          <w:ilvl w:val="0"/>
          <w:numId w:val="31"/>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比亚迪海鸥自在版上市</w:t>
      </w:r>
      <w:r w:rsidRPr="00A962F9">
        <w:rPr>
          <w:rFonts w:ascii="宋体" w:eastAsia="宋体" w:hAnsi="宋体"/>
          <w:sz w:val="24"/>
          <w:szCs w:val="24"/>
        </w:rPr>
        <w:t>7.88万元</w:t>
      </w:r>
    </w:p>
    <w:p w14:paraId="7863AE43" w14:textId="77777777" w:rsidR="007B28BB" w:rsidRPr="00A962F9" w:rsidRDefault="007B28BB" w:rsidP="00A962F9">
      <w:pPr>
        <w:ind w:firstLineChars="200" w:firstLine="420"/>
        <w:rPr>
          <w:rFonts w:ascii="宋体" w:eastAsia="宋体" w:hAnsi="宋体" w:hint="eastAsia"/>
        </w:rPr>
      </w:pPr>
      <w:r w:rsidRPr="00A962F9">
        <w:rPr>
          <w:rFonts w:ascii="宋体" w:eastAsia="宋体" w:hAnsi="宋体" w:hint="eastAsia"/>
        </w:rPr>
        <w:t>6月30日，比亚迪海鸥自在版上市，新车售价为</w:t>
      </w:r>
      <w:bookmarkStart w:id="1" w:name="_Hlk202820915"/>
      <w:r w:rsidRPr="00A962F9">
        <w:rPr>
          <w:rFonts w:ascii="宋体" w:eastAsia="宋体" w:hAnsi="宋体" w:hint="eastAsia"/>
        </w:rPr>
        <w:t>7.88万元</w:t>
      </w:r>
      <w:bookmarkEnd w:id="1"/>
      <w:r w:rsidRPr="00A962F9">
        <w:rPr>
          <w:rFonts w:ascii="宋体" w:eastAsia="宋体" w:hAnsi="宋体" w:hint="eastAsia"/>
        </w:rPr>
        <w:t>。外观与现款车型基本保持一致。新车采用7英寸仪表盘、10.1英寸中控屏。搭载纯电动力，CLTC综合续航里程达405km。</w:t>
      </w:r>
    </w:p>
    <w:p w14:paraId="23214258" w14:textId="77777777" w:rsidR="007B28BB" w:rsidRDefault="007B28BB" w:rsidP="007B28BB">
      <w:pPr>
        <w:rPr>
          <w:rFonts w:ascii="宋体" w:eastAsia="宋体" w:hAnsi="宋体" w:hint="eastAsia"/>
        </w:rPr>
      </w:pPr>
      <w:r w:rsidRPr="00A962F9">
        <w:rPr>
          <w:rFonts w:ascii="宋体" w:eastAsia="宋体" w:hAnsi="宋体"/>
          <w:noProof/>
          <w14:ligatures w14:val="standardContextual"/>
        </w:rPr>
        <w:drawing>
          <wp:inline distT="0" distB="0" distL="0" distR="0" wp14:anchorId="3FC5394C" wp14:editId="574CA9A0">
            <wp:extent cx="1800000" cy="873090"/>
            <wp:effectExtent l="0" t="0" r="0" b="3810"/>
            <wp:docPr id="1021387492"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387492" name="图片 1" descr="汽车停在路上&#10;&#10;AI 生成的内容可能不正确。"/>
                    <pic:cNvPicPr/>
                  </pic:nvPicPr>
                  <pic:blipFill>
                    <a:blip r:embed="rId11"/>
                    <a:stretch>
                      <a:fillRect/>
                    </a:stretch>
                  </pic:blipFill>
                  <pic:spPr>
                    <a:xfrm>
                      <a:off x="0" y="0"/>
                      <a:ext cx="1800000" cy="873090"/>
                    </a:xfrm>
                    <a:prstGeom prst="rect">
                      <a:avLst/>
                    </a:prstGeom>
                  </pic:spPr>
                </pic:pic>
              </a:graphicData>
            </a:graphic>
          </wp:inline>
        </w:drawing>
      </w:r>
    </w:p>
    <w:p w14:paraId="28B21ABA" w14:textId="77777777" w:rsidR="00A962F9" w:rsidRPr="00A962F9" w:rsidRDefault="00A962F9" w:rsidP="007B28BB">
      <w:pPr>
        <w:rPr>
          <w:rFonts w:ascii="宋体" w:eastAsia="宋体" w:hAnsi="宋体" w:hint="eastAsia"/>
        </w:rPr>
      </w:pPr>
    </w:p>
    <w:p w14:paraId="4DFAE323" w14:textId="77777777" w:rsidR="007B28BB" w:rsidRPr="00A962F9" w:rsidRDefault="007B28BB" w:rsidP="00A962F9">
      <w:pPr>
        <w:pStyle w:val="2"/>
        <w:numPr>
          <w:ilvl w:val="0"/>
          <w:numId w:val="31"/>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新款MG5上市8.19万-9.89万元</w:t>
      </w:r>
    </w:p>
    <w:p w14:paraId="2CE8A642" w14:textId="77777777" w:rsidR="007B28BB" w:rsidRPr="00A962F9" w:rsidRDefault="007B28BB" w:rsidP="00A962F9">
      <w:pPr>
        <w:ind w:firstLineChars="200" w:firstLine="420"/>
        <w:rPr>
          <w:rFonts w:ascii="宋体" w:eastAsia="宋体" w:hAnsi="宋体" w:hint="eastAsia"/>
        </w:rPr>
      </w:pPr>
      <w:r w:rsidRPr="00A962F9">
        <w:rPr>
          <w:rFonts w:ascii="宋体" w:eastAsia="宋体" w:hAnsi="宋体" w:hint="eastAsia"/>
        </w:rPr>
        <w:t>6月30日，新款MG5上市，新车共推4款，售价区间为8.19万-9.89万元。外观与老款车型基本保持一致。新车配备256色氛围灯、40Hz低音炮+8扬声器、运动座椅等。搭载1.5L，1.5T发动机，匹配CVT，7DCT变速箱。</w:t>
      </w:r>
    </w:p>
    <w:p w14:paraId="743F0512" w14:textId="77777777" w:rsidR="007B28BB" w:rsidRDefault="007B28BB" w:rsidP="007B28BB">
      <w:pPr>
        <w:rPr>
          <w:rFonts w:ascii="宋体" w:eastAsia="宋体" w:hAnsi="宋体" w:hint="eastAsia"/>
        </w:rPr>
      </w:pPr>
      <w:r w:rsidRPr="00A962F9">
        <w:rPr>
          <w:rFonts w:ascii="宋体" w:eastAsia="宋体" w:hAnsi="宋体"/>
          <w:noProof/>
          <w14:ligatures w14:val="standardContextual"/>
        </w:rPr>
        <w:drawing>
          <wp:inline distT="0" distB="0" distL="0" distR="0" wp14:anchorId="3D6AD429" wp14:editId="0E6B8A59">
            <wp:extent cx="1800000" cy="852000"/>
            <wp:effectExtent l="0" t="0" r="0" b="5715"/>
            <wp:docPr id="1412042616"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42616" name="图片 1" descr="黑色的汽车&#10;&#10;AI 生成的内容可能不正确。"/>
                    <pic:cNvPicPr/>
                  </pic:nvPicPr>
                  <pic:blipFill>
                    <a:blip r:embed="rId12"/>
                    <a:stretch>
                      <a:fillRect/>
                    </a:stretch>
                  </pic:blipFill>
                  <pic:spPr>
                    <a:xfrm>
                      <a:off x="0" y="0"/>
                      <a:ext cx="1800000" cy="852000"/>
                    </a:xfrm>
                    <a:prstGeom prst="rect">
                      <a:avLst/>
                    </a:prstGeom>
                  </pic:spPr>
                </pic:pic>
              </a:graphicData>
            </a:graphic>
          </wp:inline>
        </w:drawing>
      </w:r>
    </w:p>
    <w:p w14:paraId="7E0EF874" w14:textId="77777777" w:rsidR="00A962F9" w:rsidRPr="00A962F9" w:rsidRDefault="00A962F9" w:rsidP="007B28BB">
      <w:pPr>
        <w:rPr>
          <w:rFonts w:ascii="宋体" w:eastAsia="宋体" w:hAnsi="宋体" w:hint="eastAsia"/>
        </w:rPr>
      </w:pPr>
    </w:p>
    <w:p w14:paraId="30B26E3D" w14:textId="77777777" w:rsidR="007B28BB" w:rsidRPr="00A962F9" w:rsidRDefault="007B28BB" w:rsidP="00A962F9">
      <w:pPr>
        <w:pStyle w:val="2"/>
        <w:numPr>
          <w:ilvl w:val="0"/>
          <w:numId w:val="31"/>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新款MG Cyberster上市</w:t>
      </w:r>
      <w:r w:rsidRPr="00A962F9">
        <w:rPr>
          <w:rFonts w:ascii="宋体" w:eastAsia="宋体" w:hAnsi="宋体"/>
          <w:sz w:val="24"/>
          <w:szCs w:val="24"/>
        </w:rPr>
        <w:t>31.98万-35.98万元</w:t>
      </w:r>
    </w:p>
    <w:p w14:paraId="483BE6D0" w14:textId="77777777" w:rsidR="007B28BB" w:rsidRPr="00A962F9" w:rsidRDefault="007B28BB" w:rsidP="00A962F9">
      <w:pPr>
        <w:ind w:firstLineChars="200" w:firstLine="420"/>
        <w:rPr>
          <w:rFonts w:ascii="宋体" w:eastAsia="宋体" w:hAnsi="宋体" w:hint="eastAsia"/>
        </w:rPr>
      </w:pPr>
      <w:r w:rsidRPr="00A962F9">
        <w:rPr>
          <w:rFonts w:ascii="宋体" w:eastAsia="宋体" w:hAnsi="宋体" w:hint="eastAsia"/>
        </w:rPr>
        <w:t>6月30日，新款MG Cyberster上市，新车共推3款，售价区间为31.98万-35.98万元。外观与老款车型基本保持一致。新车新增敞篷计数器功能、两种模拟声浪、电动腰托、车内挡风板。搭载纯电动力，CLTC综合续航里程达501km，580km，520km。</w:t>
      </w:r>
    </w:p>
    <w:p w14:paraId="3D128C6F" w14:textId="77777777" w:rsidR="007B28BB" w:rsidRDefault="007B28BB" w:rsidP="007B28BB">
      <w:pPr>
        <w:rPr>
          <w:rFonts w:ascii="宋体" w:eastAsia="宋体" w:hAnsi="宋体" w:hint="eastAsia"/>
        </w:rPr>
      </w:pPr>
      <w:r w:rsidRPr="00A962F9">
        <w:rPr>
          <w:rFonts w:ascii="宋体" w:eastAsia="宋体" w:hAnsi="宋体"/>
          <w:noProof/>
          <w14:ligatures w14:val="standardContextual"/>
        </w:rPr>
        <w:drawing>
          <wp:inline distT="0" distB="0" distL="0" distR="0" wp14:anchorId="053642D6" wp14:editId="5E41682F">
            <wp:extent cx="1800000" cy="873443"/>
            <wp:effectExtent l="0" t="0" r="0" b="3175"/>
            <wp:docPr id="842279911" name="图片 1" descr="汽车的赛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279911" name="图片 1" descr="汽车的赛车&#10;&#10;AI 生成的内容可能不正确。"/>
                    <pic:cNvPicPr/>
                  </pic:nvPicPr>
                  <pic:blipFill>
                    <a:blip r:embed="rId13"/>
                    <a:stretch>
                      <a:fillRect/>
                    </a:stretch>
                  </pic:blipFill>
                  <pic:spPr>
                    <a:xfrm>
                      <a:off x="0" y="0"/>
                      <a:ext cx="1800000" cy="873443"/>
                    </a:xfrm>
                    <a:prstGeom prst="rect">
                      <a:avLst/>
                    </a:prstGeom>
                  </pic:spPr>
                </pic:pic>
              </a:graphicData>
            </a:graphic>
          </wp:inline>
        </w:drawing>
      </w:r>
    </w:p>
    <w:p w14:paraId="49F6CC93" w14:textId="77777777" w:rsidR="00A962F9" w:rsidRPr="00A962F9" w:rsidRDefault="00A962F9" w:rsidP="007B28BB">
      <w:pPr>
        <w:rPr>
          <w:rFonts w:ascii="宋体" w:eastAsia="宋体" w:hAnsi="宋体" w:hint="eastAsia"/>
        </w:rPr>
      </w:pPr>
    </w:p>
    <w:p w14:paraId="0BA2541F" w14:textId="77777777" w:rsidR="007B28BB" w:rsidRPr="00A962F9" w:rsidRDefault="007B28BB" w:rsidP="00A962F9">
      <w:pPr>
        <w:pStyle w:val="2"/>
        <w:numPr>
          <w:ilvl w:val="0"/>
          <w:numId w:val="31"/>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lastRenderedPageBreak/>
        <w:t>新款起亚赛图斯上市</w:t>
      </w:r>
      <w:r w:rsidRPr="00A962F9">
        <w:rPr>
          <w:rFonts w:ascii="宋体" w:eastAsia="宋体" w:hAnsi="宋体"/>
          <w:sz w:val="24"/>
          <w:szCs w:val="24"/>
        </w:rPr>
        <w:t>10.99万-15.99万元</w:t>
      </w:r>
    </w:p>
    <w:p w14:paraId="6D81DBE9" w14:textId="77777777" w:rsidR="007B28BB" w:rsidRPr="00A962F9" w:rsidRDefault="007B28BB" w:rsidP="00A962F9">
      <w:pPr>
        <w:ind w:firstLineChars="200" w:firstLine="420"/>
        <w:rPr>
          <w:rFonts w:ascii="宋体" w:eastAsia="宋体" w:hAnsi="宋体" w:hint="eastAsia"/>
        </w:rPr>
      </w:pPr>
      <w:r w:rsidRPr="00A962F9">
        <w:rPr>
          <w:rFonts w:ascii="宋体" w:eastAsia="宋体" w:hAnsi="宋体" w:hint="eastAsia"/>
        </w:rPr>
        <w:t>7月2日，新款起亚赛图斯上市，新车共推8款，售价区间为</w:t>
      </w:r>
      <w:bookmarkStart w:id="2" w:name="_Hlk202820933"/>
      <w:r w:rsidRPr="00A962F9">
        <w:rPr>
          <w:rFonts w:ascii="宋体" w:eastAsia="宋体" w:hAnsi="宋体" w:hint="eastAsia"/>
        </w:rPr>
        <w:t>10.99万-15.99万元</w:t>
      </w:r>
      <w:bookmarkEnd w:id="2"/>
      <w:r w:rsidRPr="00A962F9">
        <w:rPr>
          <w:rFonts w:ascii="宋体" w:eastAsia="宋体" w:hAnsi="宋体" w:hint="eastAsia"/>
        </w:rPr>
        <w:t>。外观与老款车型基本保持一致。新车配备Kia Connect、百度智能互联系统3.0、手机蓝牙钥匙、多色动态氛围灯等。搭载1.5L，1.4T发动机，匹配CVT，7DCT变速箱。</w:t>
      </w:r>
    </w:p>
    <w:p w14:paraId="29DE71C2" w14:textId="77777777" w:rsidR="007B28BB" w:rsidRDefault="007B28BB" w:rsidP="007B28BB">
      <w:pPr>
        <w:rPr>
          <w:rFonts w:ascii="宋体" w:eastAsia="宋体" w:hAnsi="宋体" w:hint="eastAsia"/>
        </w:rPr>
      </w:pPr>
      <w:r w:rsidRPr="00A962F9">
        <w:rPr>
          <w:rFonts w:ascii="宋体" w:eastAsia="宋体" w:hAnsi="宋体"/>
          <w:noProof/>
          <w14:ligatures w14:val="standardContextual"/>
        </w:rPr>
        <w:drawing>
          <wp:inline distT="0" distB="0" distL="0" distR="0" wp14:anchorId="03FBD83E" wp14:editId="1F3F488F">
            <wp:extent cx="1800000" cy="900000"/>
            <wp:effectExtent l="0" t="0" r="0" b="0"/>
            <wp:docPr id="1002194060" name="图片 1" descr="蓝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94060" name="图片 1" descr="蓝色的汽车&#10;&#10;AI 生成的内容可能不正确。"/>
                    <pic:cNvPicPr/>
                  </pic:nvPicPr>
                  <pic:blipFill>
                    <a:blip r:embed="rId14"/>
                    <a:stretch>
                      <a:fillRect/>
                    </a:stretch>
                  </pic:blipFill>
                  <pic:spPr>
                    <a:xfrm>
                      <a:off x="0" y="0"/>
                      <a:ext cx="1800000" cy="900000"/>
                    </a:xfrm>
                    <a:prstGeom prst="rect">
                      <a:avLst/>
                    </a:prstGeom>
                  </pic:spPr>
                </pic:pic>
              </a:graphicData>
            </a:graphic>
          </wp:inline>
        </w:drawing>
      </w:r>
    </w:p>
    <w:p w14:paraId="04BE788B" w14:textId="77777777" w:rsidR="00A962F9" w:rsidRPr="00A962F9" w:rsidRDefault="00A962F9" w:rsidP="007B28BB">
      <w:pPr>
        <w:rPr>
          <w:rFonts w:ascii="宋体" w:eastAsia="宋体" w:hAnsi="宋体" w:hint="eastAsia"/>
        </w:rPr>
      </w:pPr>
    </w:p>
    <w:p w14:paraId="55BED98C" w14:textId="77777777" w:rsidR="007B28BB" w:rsidRPr="00A962F9" w:rsidRDefault="007B28BB" w:rsidP="00A962F9">
      <w:pPr>
        <w:pStyle w:val="2"/>
        <w:numPr>
          <w:ilvl w:val="0"/>
          <w:numId w:val="31"/>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新款Model Y长续航全轮驱动版上市</w:t>
      </w:r>
      <w:r w:rsidRPr="00A962F9">
        <w:rPr>
          <w:rFonts w:ascii="宋体" w:eastAsia="宋体" w:hAnsi="宋体"/>
          <w:sz w:val="24"/>
          <w:szCs w:val="24"/>
        </w:rPr>
        <w:t>31.35万元</w:t>
      </w:r>
    </w:p>
    <w:p w14:paraId="508A9F49" w14:textId="77777777" w:rsidR="00A962F9" w:rsidRDefault="007B28BB" w:rsidP="00A962F9">
      <w:pPr>
        <w:ind w:firstLineChars="200" w:firstLine="420"/>
        <w:rPr>
          <w:rFonts w:ascii="宋体" w:eastAsia="宋体" w:hAnsi="宋体" w:hint="eastAsia"/>
        </w:rPr>
      </w:pPr>
      <w:r w:rsidRPr="00A962F9">
        <w:rPr>
          <w:rFonts w:ascii="宋体" w:eastAsia="宋体" w:hAnsi="宋体" w:hint="eastAsia"/>
        </w:rPr>
        <w:t>7月1日，新款Model Y长续航全轮驱动版上市，新车售价为31.35万元。外观与现款车型基本保持一致。搭载纯电动力，CLTC综合续航里程提升至750km。</w:t>
      </w:r>
    </w:p>
    <w:p w14:paraId="1AA6B8D5" w14:textId="50AB23D6" w:rsidR="007B28BB" w:rsidRPr="00A962F9" w:rsidRDefault="007B28BB" w:rsidP="00A962F9">
      <w:pPr>
        <w:ind w:firstLineChars="200" w:firstLine="420"/>
        <w:rPr>
          <w:rFonts w:ascii="宋体" w:eastAsia="宋体" w:hAnsi="宋体" w:hint="eastAsia"/>
        </w:rPr>
      </w:pPr>
      <w:r w:rsidRPr="00A962F9">
        <w:rPr>
          <w:rFonts w:ascii="宋体" w:eastAsia="宋体" w:hAnsi="宋体" w:hint="eastAsia"/>
        </w:rPr>
        <w:t>7月1日，新款Model 3长续航全轮驱动版上市，新车售价为28.55万元。外观与现款车型基本保持一致。默认配备1.41万元选装的加速包。CLTC综合续航里程提升至753km。</w:t>
      </w:r>
    </w:p>
    <w:p w14:paraId="090D8C36" w14:textId="77777777" w:rsidR="007B28BB" w:rsidRDefault="007B28BB" w:rsidP="007B28BB">
      <w:pPr>
        <w:rPr>
          <w:rFonts w:ascii="宋体" w:eastAsia="宋体" w:hAnsi="宋体" w:hint="eastAsia"/>
        </w:rPr>
      </w:pPr>
      <w:r w:rsidRPr="00A962F9">
        <w:rPr>
          <w:rFonts w:ascii="宋体" w:eastAsia="宋体" w:hAnsi="宋体"/>
          <w:noProof/>
          <w14:ligatures w14:val="standardContextual"/>
        </w:rPr>
        <w:drawing>
          <wp:inline distT="0" distB="0" distL="0" distR="0" wp14:anchorId="6EEC98E8" wp14:editId="239807AA">
            <wp:extent cx="1800000" cy="858553"/>
            <wp:effectExtent l="0" t="0" r="0" b="0"/>
            <wp:docPr id="539986980" name="图片 1" descr="红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986980" name="图片 1" descr="红色的汽车&#10;&#10;AI 生成的内容可能不正确。"/>
                    <pic:cNvPicPr/>
                  </pic:nvPicPr>
                  <pic:blipFill>
                    <a:blip r:embed="rId15"/>
                    <a:stretch>
                      <a:fillRect/>
                    </a:stretch>
                  </pic:blipFill>
                  <pic:spPr>
                    <a:xfrm>
                      <a:off x="0" y="0"/>
                      <a:ext cx="1800000" cy="858553"/>
                    </a:xfrm>
                    <a:prstGeom prst="rect">
                      <a:avLst/>
                    </a:prstGeom>
                  </pic:spPr>
                </pic:pic>
              </a:graphicData>
            </a:graphic>
          </wp:inline>
        </w:drawing>
      </w:r>
    </w:p>
    <w:p w14:paraId="1012CEF5" w14:textId="77777777" w:rsidR="00A962F9" w:rsidRPr="00A962F9" w:rsidRDefault="00A962F9" w:rsidP="007B28BB">
      <w:pPr>
        <w:rPr>
          <w:rFonts w:ascii="宋体" w:eastAsia="宋体" w:hAnsi="宋体" w:hint="eastAsia"/>
        </w:rPr>
      </w:pPr>
    </w:p>
    <w:p w14:paraId="67C8BC5F" w14:textId="77777777" w:rsidR="007B28BB" w:rsidRPr="00A962F9" w:rsidRDefault="007B28BB" w:rsidP="00A962F9">
      <w:pPr>
        <w:pStyle w:val="2"/>
        <w:numPr>
          <w:ilvl w:val="0"/>
          <w:numId w:val="31"/>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新款启辰大V上市</w:t>
      </w:r>
      <w:r w:rsidRPr="00A962F9">
        <w:rPr>
          <w:rFonts w:ascii="宋体" w:eastAsia="宋体" w:hAnsi="宋体"/>
          <w:sz w:val="24"/>
          <w:szCs w:val="24"/>
        </w:rPr>
        <w:t>9.98万-12.88万元</w:t>
      </w:r>
    </w:p>
    <w:p w14:paraId="1AEF70AA" w14:textId="77777777" w:rsidR="007B28BB" w:rsidRPr="00A962F9" w:rsidRDefault="007B28BB" w:rsidP="00A962F9">
      <w:pPr>
        <w:ind w:firstLineChars="200" w:firstLine="420"/>
        <w:rPr>
          <w:rFonts w:ascii="宋体" w:eastAsia="宋体" w:hAnsi="宋体" w:hint="eastAsia"/>
        </w:rPr>
      </w:pPr>
      <w:r w:rsidRPr="00A962F9">
        <w:rPr>
          <w:rFonts w:ascii="宋体" w:eastAsia="宋体" w:hAnsi="宋体" w:hint="eastAsia"/>
        </w:rPr>
        <w:t>7月2日，新款启辰大V上市，新车共推5款，售价区间为</w:t>
      </w:r>
      <w:bookmarkStart w:id="3" w:name="_Hlk202820972"/>
      <w:r w:rsidRPr="00A962F9">
        <w:rPr>
          <w:rFonts w:ascii="宋体" w:eastAsia="宋体" w:hAnsi="宋体" w:hint="eastAsia"/>
        </w:rPr>
        <w:t>9.98万-12.88万元</w:t>
      </w:r>
      <w:bookmarkEnd w:id="3"/>
      <w:r w:rsidRPr="00A962F9">
        <w:rPr>
          <w:rFonts w:ascii="宋体" w:eastAsia="宋体" w:hAnsi="宋体" w:hint="eastAsia"/>
        </w:rPr>
        <w:t>，限时权益价为6.98万-9.68万元。外观与现款车型基本保持一致。新车配备前后驻车雷达、智能语音交互、手机App远程控车等。搭载1.5T发动机，匹配7DCT变速箱。</w:t>
      </w:r>
    </w:p>
    <w:p w14:paraId="6EC1EFAA" w14:textId="77777777" w:rsidR="007B28BB" w:rsidRDefault="007B28BB" w:rsidP="007B28BB">
      <w:pPr>
        <w:rPr>
          <w:rFonts w:ascii="宋体" w:eastAsia="宋体" w:hAnsi="宋体" w:hint="eastAsia"/>
        </w:rPr>
      </w:pPr>
      <w:r w:rsidRPr="00A962F9">
        <w:rPr>
          <w:rFonts w:ascii="宋体" w:eastAsia="宋体" w:hAnsi="宋体"/>
          <w:noProof/>
          <w14:ligatures w14:val="standardContextual"/>
        </w:rPr>
        <w:drawing>
          <wp:inline distT="0" distB="0" distL="0" distR="0" wp14:anchorId="3F0B6D1B" wp14:editId="37A47FEF">
            <wp:extent cx="1800000" cy="851678"/>
            <wp:effectExtent l="0" t="0" r="0" b="5715"/>
            <wp:docPr id="13971744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174494" name=""/>
                    <pic:cNvPicPr/>
                  </pic:nvPicPr>
                  <pic:blipFill>
                    <a:blip r:embed="rId16"/>
                    <a:stretch>
                      <a:fillRect/>
                    </a:stretch>
                  </pic:blipFill>
                  <pic:spPr>
                    <a:xfrm>
                      <a:off x="0" y="0"/>
                      <a:ext cx="1800000" cy="851678"/>
                    </a:xfrm>
                    <a:prstGeom prst="rect">
                      <a:avLst/>
                    </a:prstGeom>
                  </pic:spPr>
                </pic:pic>
              </a:graphicData>
            </a:graphic>
          </wp:inline>
        </w:drawing>
      </w:r>
    </w:p>
    <w:p w14:paraId="1787C99B" w14:textId="77777777" w:rsidR="00A962F9" w:rsidRPr="00A962F9" w:rsidRDefault="00A962F9" w:rsidP="007B28BB">
      <w:pPr>
        <w:rPr>
          <w:rFonts w:ascii="宋体" w:eastAsia="宋体" w:hAnsi="宋体" w:hint="eastAsia"/>
        </w:rPr>
      </w:pPr>
    </w:p>
    <w:p w14:paraId="211438A8" w14:textId="77777777" w:rsidR="007B28BB" w:rsidRPr="00A962F9" w:rsidRDefault="007B28BB" w:rsidP="00A962F9">
      <w:pPr>
        <w:pStyle w:val="2"/>
        <w:numPr>
          <w:ilvl w:val="0"/>
          <w:numId w:val="31"/>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奇骏·荣誉上市</w:t>
      </w:r>
      <w:r w:rsidRPr="00A962F9">
        <w:rPr>
          <w:rFonts w:ascii="宋体" w:eastAsia="宋体" w:hAnsi="宋体"/>
          <w:sz w:val="24"/>
          <w:szCs w:val="24"/>
        </w:rPr>
        <w:t>16.08万-16.68万元</w:t>
      </w:r>
    </w:p>
    <w:p w14:paraId="1FCE4E17" w14:textId="77777777" w:rsidR="007B28BB" w:rsidRPr="00A962F9" w:rsidRDefault="007B28BB" w:rsidP="00A962F9">
      <w:pPr>
        <w:ind w:firstLineChars="200" w:firstLine="420"/>
        <w:rPr>
          <w:rFonts w:ascii="宋体" w:eastAsia="宋体" w:hAnsi="宋体" w:hint="eastAsia"/>
        </w:rPr>
      </w:pPr>
      <w:r w:rsidRPr="00A962F9">
        <w:rPr>
          <w:rFonts w:ascii="宋体" w:eastAsia="宋体" w:hAnsi="宋体" w:hint="eastAsia"/>
        </w:rPr>
        <w:t>7月2日，奇骏·荣誉上市，新车共推2款，售价区间为</w:t>
      </w:r>
      <w:bookmarkStart w:id="4" w:name="_Hlk202820980"/>
      <w:r w:rsidRPr="00A962F9">
        <w:rPr>
          <w:rFonts w:ascii="宋体" w:eastAsia="宋体" w:hAnsi="宋体" w:hint="eastAsia"/>
        </w:rPr>
        <w:t>16.08万-16.68万元</w:t>
      </w:r>
      <w:bookmarkEnd w:id="4"/>
      <w:r w:rsidRPr="00A962F9">
        <w:rPr>
          <w:rFonts w:ascii="宋体" w:eastAsia="宋体" w:hAnsi="宋体" w:hint="eastAsia"/>
        </w:rPr>
        <w:t>，限时诚意价为11.98万-12.58万元。外观与现款车型基本保持一致。新车配备双区自动空调、人体工学座椅、全遮光电动遮阳帘等。搭载2.0L发动机，匹配CVT变速箱。</w:t>
      </w:r>
    </w:p>
    <w:p w14:paraId="48967FA7" w14:textId="77777777" w:rsidR="007B28BB" w:rsidRDefault="007B28BB" w:rsidP="007B28BB">
      <w:pPr>
        <w:rPr>
          <w:rFonts w:ascii="宋体" w:eastAsia="宋体" w:hAnsi="宋体" w:hint="eastAsia"/>
        </w:rPr>
      </w:pPr>
      <w:r w:rsidRPr="00A962F9">
        <w:rPr>
          <w:rFonts w:ascii="宋体" w:eastAsia="宋体" w:hAnsi="宋体"/>
          <w:noProof/>
          <w14:ligatures w14:val="standardContextual"/>
        </w:rPr>
        <w:drawing>
          <wp:inline distT="0" distB="0" distL="0" distR="0" wp14:anchorId="31853CD6" wp14:editId="1B65F5BB">
            <wp:extent cx="1800000" cy="882000"/>
            <wp:effectExtent l="0" t="0" r="0" b="0"/>
            <wp:docPr id="16762929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292958" name=""/>
                    <pic:cNvPicPr/>
                  </pic:nvPicPr>
                  <pic:blipFill>
                    <a:blip r:embed="rId17"/>
                    <a:stretch>
                      <a:fillRect/>
                    </a:stretch>
                  </pic:blipFill>
                  <pic:spPr>
                    <a:xfrm>
                      <a:off x="0" y="0"/>
                      <a:ext cx="1800000" cy="882000"/>
                    </a:xfrm>
                    <a:prstGeom prst="rect">
                      <a:avLst/>
                    </a:prstGeom>
                  </pic:spPr>
                </pic:pic>
              </a:graphicData>
            </a:graphic>
          </wp:inline>
        </w:drawing>
      </w:r>
    </w:p>
    <w:p w14:paraId="1904178B" w14:textId="77777777" w:rsidR="00A962F9" w:rsidRPr="00A962F9" w:rsidRDefault="00A962F9" w:rsidP="007B28BB">
      <w:pPr>
        <w:rPr>
          <w:rFonts w:ascii="宋体" w:eastAsia="宋体" w:hAnsi="宋体" w:hint="eastAsia"/>
        </w:rPr>
      </w:pPr>
    </w:p>
    <w:p w14:paraId="50AC0574" w14:textId="77777777" w:rsidR="007B28BB" w:rsidRPr="00A962F9" w:rsidRDefault="007B28BB" w:rsidP="00A962F9">
      <w:pPr>
        <w:pStyle w:val="2"/>
        <w:numPr>
          <w:ilvl w:val="0"/>
          <w:numId w:val="31"/>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新款昊铂HT上市</w:t>
      </w:r>
      <w:r w:rsidRPr="00A962F9">
        <w:rPr>
          <w:rFonts w:ascii="宋体" w:eastAsia="宋体" w:hAnsi="宋体"/>
          <w:sz w:val="24"/>
          <w:szCs w:val="24"/>
        </w:rPr>
        <w:t>18.99万-22.99万元</w:t>
      </w:r>
    </w:p>
    <w:p w14:paraId="54529509" w14:textId="77777777" w:rsidR="00A962F9" w:rsidRDefault="007B28BB" w:rsidP="00A962F9">
      <w:pPr>
        <w:ind w:firstLineChars="200" w:firstLine="420"/>
        <w:rPr>
          <w:rFonts w:ascii="宋体" w:eastAsia="宋体" w:hAnsi="宋体" w:hint="eastAsia"/>
        </w:rPr>
      </w:pPr>
      <w:r w:rsidRPr="00A962F9">
        <w:rPr>
          <w:rFonts w:ascii="宋体" w:eastAsia="宋体" w:hAnsi="宋体" w:hint="eastAsia"/>
        </w:rPr>
        <w:t>7月3日，新款昊铂HT上市，新车共推4款，售价区间为18.99万-22.99万元。外观与老款车型基本保持一致，新增扰流板。配备Nappa真皮座椅、HOD方向盘、5G座舱等。搭</w:t>
      </w:r>
      <w:r w:rsidRPr="00A962F9">
        <w:rPr>
          <w:rFonts w:ascii="宋体" w:eastAsia="宋体" w:hAnsi="宋体" w:hint="eastAsia"/>
        </w:rPr>
        <w:lastRenderedPageBreak/>
        <w:t>载纯电动力，CLTC综合续航里程达672km，825km。</w:t>
      </w:r>
    </w:p>
    <w:p w14:paraId="069F091B" w14:textId="4341F4A1" w:rsidR="007B28BB" w:rsidRPr="00A962F9" w:rsidRDefault="007B28BB" w:rsidP="00A962F9">
      <w:pPr>
        <w:ind w:firstLineChars="200" w:firstLine="420"/>
        <w:rPr>
          <w:rFonts w:ascii="宋体" w:eastAsia="宋体" w:hAnsi="宋体" w:hint="eastAsia"/>
        </w:rPr>
      </w:pPr>
      <w:r w:rsidRPr="00A962F9">
        <w:rPr>
          <w:rFonts w:ascii="宋体" w:eastAsia="宋体" w:hAnsi="宋体" w:hint="eastAsia"/>
        </w:rPr>
        <w:t>7月3日，新款昊铂GT上市，新车共推2款，售价区间为17.39万-18.59万元。外观与老款车型基本保持一致。新车配备Nappa真皮座椅、HOD方向盘、VGR可变转向系统等。搭载纯电动力，CLTC综合续航里程达630km，710km。</w:t>
      </w:r>
    </w:p>
    <w:p w14:paraId="1E2D027D" w14:textId="77777777" w:rsidR="007B28BB" w:rsidRDefault="007B28BB" w:rsidP="007B28BB">
      <w:pPr>
        <w:rPr>
          <w:rFonts w:ascii="宋体" w:eastAsia="宋体" w:hAnsi="宋体" w:hint="eastAsia"/>
        </w:rPr>
      </w:pPr>
      <w:r w:rsidRPr="00A962F9">
        <w:rPr>
          <w:rFonts w:ascii="宋体" w:eastAsia="宋体" w:hAnsi="宋体"/>
          <w:noProof/>
          <w14:ligatures w14:val="standardContextual"/>
        </w:rPr>
        <w:drawing>
          <wp:inline distT="0" distB="0" distL="0" distR="0" wp14:anchorId="25F71B0E" wp14:editId="5DC11A2C">
            <wp:extent cx="1800000" cy="890785"/>
            <wp:effectExtent l="0" t="0" r="0" b="5080"/>
            <wp:docPr id="1978511754"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511754" name="图片 1" descr="汽车停在路上&#10;&#10;AI 生成的内容可能不正确。"/>
                    <pic:cNvPicPr/>
                  </pic:nvPicPr>
                  <pic:blipFill>
                    <a:blip r:embed="rId18"/>
                    <a:stretch>
                      <a:fillRect/>
                    </a:stretch>
                  </pic:blipFill>
                  <pic:spPr>
                    <a:xfrm>
                      <a:off x="0" y="0"/>
                      <a:ext cx="1800000" cy="890785"/>
                    </a:xfrm>
                    <a:prstGeom prst="rect">
                      <a:avLst/>
                    </a:prstGeom>
                  </pic:spPr>
                </pic:pic>
              </a:graphicData>
            </a:graphic>
          </wp:inline>
        </w:drawing>
      </w:r>
    </w:p>
    <w:p w14:paraId="67F43A43" w14:textId="77777777" w:rsidR="00A962F9" w:rsidRPr="00A962F9" w:rsidRDefault="00A962F9" w:rsidP="007B28BB">
      <w:pPr>
        <w:rPr>
          <w:rFonts w:ascii="宋体" w:eastAsia="宋体" w:hAnsi="宋体" w:hint="eastAsia"/>
        </w:rPr>
      </w:pPr>
    </w:p>
    <w:p w14:paraId="6B9C2183" w14:textId="39B5E551" w:rsidR="008866F6" w:rsidRPr="00A962F9" w:rsidRDefault="008866F6" w:rsidP="00A962F9">
      <w:pPr>
        <w:pStyle w:val="2"/>
        <w:numPr>
          <w:ilvl w:val="0"/>
          <w:numId w:val="31"/>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蔚来ET5冠军纪念版上市</w:t>
      </w:r>
      <w:r w:rsidR="00690936" w:rsidRPr="00A962F9">
        <w:rPr>
          <w:rFonts w:ascii="宋体" w:eastAsia="宋体" w:hAnsi="宋体"/>
          <w:sz w:val="24"/>
          <w:szCs w:val="24"/>
        </w:rPr>
        <w:t>31.6万元</w:t>
      </w:r>
    </w:p>
    <w:p w14:paraId="5E322B3A" w14:textId="77777777" w:rsidR="00A962F9" w:rsidRDefault="008866F6" w:rsidP="00A962F9">
      <w:pPr>
        <w:ind w:firstLineChars="200" w:firstLine="420"/>
        <w:rPr>
          <w:rFonts w:ascii="宋体" w:eastAsia="宋体" w:hAnsi="宋体" w:hint="eastAsia"/>
        </w:rPr>
      </w:pPr>
      <w:r w:rsidRPr="00A962F9">
        <w:rPr>
          <w:rFonts w:ascii="宋体" w:eastAsia="宋体" w:hAnsi="宋体" w:hint="eastAsia"/>
        </w:rPr>
        <w:t>7月4日，蔚来ET5冠军纪念版上市，新车售价为31.6万元。新车采用20英寸双五辐风竞轮圈、竞速绿刹车卡钳、CHAMPION EDITION尾标。新车采用竞速绿安全带、Microfiber超纤绒座椅和顶棚。新车配备EP Mode赛道模式，底盘进一步升级。搭载纯电动力，CLTC综合续航里程达585km。</w:t>
      </w:r>
    </w:p>
    <w:p w14:paraId="52B933F2" w14:textId="77777777" w:rsidR="00A962F9" w:rsidRDefault="00690936" w:rsidP="00A962F9">
      <w:pPr>
        <w:ind w:firstLineChars="200" w:firstLine="420"/>
        <w:rPr>
          <w:rFonts w:ascii="宋体" w:eastAsia="宋体" w:hAnsi="宋体" w:hint="eastAsia"/>
        </w:rPr>
      </w:pPr>
      <w:r w:rsidRPr="00A962F9">
        <w:rPr>
          <w:rFonts w:ascii="宋体" w:eastAsia="宋体" w:hAnsi="宋体" w:hint="eastAsia"/>
        </w:rPr>
        <w:t>7月4日，蔚来ET5T冠军纪念版上市，新车售价为31.6万元。新车采用20英寸双五辐风竞轮圈、竞速绿刹车卡钳、CHAMPION EDITION尾标。采用竞速绿安全带、Microfiber超纤绒座椅和顶棚。配备EP Mode赛道模式，底盘进一步升级。搭载纯电动力，CLTC综合续航里程达550km。</w:t>
      </w:r>
    </w:p>
    <w:p w14:paraId="3E974B93" w14:textId="3AE08774" w:rsidR="00690936" w:rsidRPr="00A962F9" w:rsidRDefault="00690936" w:rsidP="00A962F9">
      <w:pPr>
        <w:ind w:firstLineChars="200" w:firstLine="420"/>
        <w:rPr>
          <w:rFonts w:ascii="宋体" w:eastAsia="宋体" w:hAnsi="宋体" w:hint="eastAsia"/>
        </w:rPr>
      </w:pPr>
      <w:r w:rsidRPr="00A962F9">
        <w:rPr>
          <w:rFonts w:ascii="宋体" w:eastAsia="宋体" w:hAnsi="宋体" w:hint="eastAsia"/>
        </w:rPr>
        <w:t>7月4日，蔚来EC6冠军纪念版上市，新车售价为37万元。新车采用21英寸五辐风翼轮圈、竞速绿刹车卡钳、CHAMPION EDITION尾标。采用竞速绿安全带、Microfiber超纤绒座椅和顶棚。配备EP Mode赛道模式，底盘进一步升级。搭载纯电动力，CLTC综合续航里程达515km。</w:t>
      </w:r>
    </w:p>
    <w:p w14:paraId="775373D2" w14:textId="2713575A" w:rsidR="001F38C7" w:rsidRDefault="001F38C7" w:rsidP="008866F6">
      <w:pPr>
        <w:rPr>
          <w:rFonts w:ascii="宋体" w:eastAsia="宋体" w:hAnsi="宋体" w:hint="eastAsia"/>
        </w:rPr>
      </w:pPr>
      <w:r w:rsidRPr="00A962F9">
        <w:rPr>
          <w:rFonts w:ascii="宋体" w:eastAsia="宋体" w:hAnsi="宋体"/>
          <w:noProof/>
          <w14:ligatures w14:val="standardContextual"/>
        </w:rPr>
        <w:drawing>
          <wp:inline distT="0" distB="0" distL="0" distR="0" wp14:anchorId="2C0AE95E" wp14:editId="32692300">
            <wp:extent cx="1800000" cy="909215"/>
            <wp:effectExtent l="0" t="0" r="0" b="5715"/>
            <wp:docPr id="1693092084"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092084" name="图片 1" descr="黑色的汽车&#10;&#10;AI 生成的内容可能不正确。"/>
                    <pic:cNvPicPr/>
                  </pic:nvPicPr>
                  <pic:blipFill>
                    <a:blip r:embed="rId19"/>
                    <a:stretch>
                      <a:fillRect/>
                    </a:stretch>
                  </pic:blipFill>
                  <pic:spPr>
                    <a:xfrm>
                      <a:off x="0" y="0"/>
                      <a:ext cx="1800000" cy="909215"/>
                    </a:xfrm>
                    <a:prstGeom prst="rect">
                      <a:avLst/>
                    </a:prstGeom>
                  </pic:spPr>
                </pic:pic>
              </a:graphicData>
            </a:graphic>
          </wp:inline>
        </w:drawing>
      </w:r>
    </w:p>
    <w:p w14:paraId="27269D24" w14:textId="77777777" w:rsidR="00A962F9" w:rsidRPr="00A962F9" w:rsidRDefault="00A962F9" w:rsidP="008866F6">
      <w:pPr>
        <w:rPr>
          <w:rFonts w:ascii="宋体" w:eastAsia="宋体" w:hAnsi="宋体" w:hint="eastAsia"/>
        </w:rPr>
      </w:pPr>
    </w:p>
    <w:p w14:paraId="4203C84B" w14:textId="7A082AE4" w:rsidR="00A463CD" w:rsidRPr="00A962F9" w:rsidRDefault="00ED09E1" w:rsidP="00A962F9">
      <w:pPr>
        <w:pStyle w:val="2"/>
        <w:numPr>
          <w:ilvl w:val="0"/>
          <w:numId w:val="31"/>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海豹06DM-i旅行版上市</w:t>
      </w:r>
      <w:r w:rsidR="00690936" w:rsidRPr="00A962F9">
        <w:rPr>
          <w:rFonts w:ascii="宋体" w:eastAsia="宋体" w:hAnsi="宋体"/>
          <w:sz w:val="24"/>
          <w:szCs w:val="24"/>
        </w:rPr>
        <w:t>10.98万-12.98万元</w:t>
      </w:r>
    </w:p>
    <w:p w14:paraId="7B25A0C6" w14:textId="2A22EA42" w:rsidR="00ED09E1" w:rsidRPr="00A962F9" w:rsidRDefault="00ED09E1" w:rsidP="00A962F9">
      <w:pPr>
        <w:ind w:firstLineChars="200" w:firstLine="420"/>
        <w:rPr>
          <w:rFonts w:ascii="宋体" w:eastAsia="宋体" w:hAnsi="宋体" w:hint="eastAsia"/>
        </w:rPr>
      </w:pPr>
      <w:r w:rsidRPr="00A962F9">
        <w:rPr>
          <w:rFonts w:ascii="宋体" w:eastAsia="宋体" w:hAnsi="宋体" w:hint="eastAsia"/>
        </w:rPr>
        <w:t>7月4日，海豹06DM-i旅行版上市，新车共推3款，售价区间为</w:t>
      </w:r>
      <w:bookmarkStart w:id="5" w:name="_Hlk202821218"/>
      <w:r w:rsidRPr="00A962F9">
        <w:rPr>
          <w:rFonts w:ascii="宋体" w:eastAsia="宋体" w:hAnsi="宋体" w:hint="eastAsia"/>
        </w:rPr>
        <w:t>10.98万-12.98万元</w:t>
      </w:r>
      <w:bookmarkEnd w:id="5"/>
      <w:r w:rsidRPr="00A962F9">
        <w:rPr>
          <w:rFonts w:ascii="宋体" w:eastAsia="宋体" w:hAnsi="宋体" w:hint="eastAsia"/>
        </w:rPr>
        <w:t>。外观与现款车型基本保持一致。配备50W手机无线充电、前排座椅通风/加热、冷暖车载冰箱等。搭载由1.5L发动机和电动机组成的插电混动系统，CLTC纯电续航里程为80km，150km。</w:t>
      </w:r>
    </w:p>
    <w:p w14:paraId="3FC61EDB" w14:textId="2AAC927C" w:rsidR="00ED09E1" w:rsidRDefault="00BB2171" w:rsidP="00ED09E1">
      <w:pPr>
        <w:rPr>
          <w:rFonts w:ascii="宋体" w:eastAsia="宋体" w:hAnsi="宋体" w:hint="eastAsia"/>
        </w:rPr>
      </w:pPr>
      <w:r w:rsidRPr="00A962F9">
        <w:rPr>
          <w:rFonts w:ascii="宋体" w:eastAsia="宋体" w:hAnsi="宋体"/>
          <w:noProof/>
          <w14:ligatures w14:val="standardContextual"/>
        </w:rPr>
        <w:drawing>
          <wp:inline distT="0" distB="0" distL="0" distR="0" wp14:anchorId="397C5645" wp14:editId="2E8B2FA2">
            <wp:extent cx="1800000" cy="888000"/>
            <wp:effectExtent l="0" t="0" r="0" b="7620"/>
            <wp:docPr id="1891332703" name="图片 1" descr="汽车停在草地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332703" name="图片 1" descr="汽车停在草地上&#10;&#10;AI 生成的内容可能不正确。"/>
                    <pic:cNvPicPr/>
                  </pic:nvPicPr>
                  <pic:blipFill>
                    <a:blip r:embed="rId20"/>
                    <a:stretch>
                      <a:fillRect/>
                    </a:stretch>
                  </pic:blipFill>
                  <pic:spPr>
                    <a:xfrm>
                      <a:off x="0" y="0"/>
                      <a:ext cx="1800000" cy="888000"/>
                    </a:xfrm>
                    <a:prstGeom prst="rect">
                      <a:avLst/>
                    </a:prstGeom>
                  </pic:spPr>
                </pic:pic>
              </a:graphicData>
            </a:graphic>
          </wp:inline>
        </w:drawing>
      </w:r>
    </w:p>
    <w:p w14:paraId="5617593A" w14:textId="77777777" w:rsidR="00A962F9" w:rsidRPr="00A962F9" w:rsidRDefault="00A962F9" w:rsidP="00ED09E1">
      <w:pPr>
        <w:rPr>
          <w:rFonts w:ascii="宋体" w:eastAsia="宋体" w:hAnsi="宋体" w:hint="eastAsia"/>
        </w:rPr>
      </w:pPr>
    </w:p>
    <w:p w14:paraId="5B707C78" w14:textId="496764CF" w:rsidR="00A463CD" w:rsidRPr="00A962F9" w:rsidRDefault="00762F27" w:rsidP="00A962F9">
      <w:pPr>
        <w:pStyle w:val="2"/>
        <w:numPr>
          <w:ilvl w:val="0"/>
          <w:numId w:val="31"/>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轩逸·经典舒适版改款上市</w:t>
      </w:r>
      <w:r w:rsidR="00690936" w:rsidRPr="00A962F9">
        <w:rPr>
          <w:rFonts w:ascii="宋体" w:eastAsia="宋体" w:hAnsi="宋体"/>
          <w:sz w:val="24"/>
          <w:szCs w:val="24"/>
        </w:rPr>
        <w:t>7.99万元</w:t>
      </w:r>
    </w:p>
    <w:p w14:paraId="6E83F18A" w14:textId="693B83DD" w:rsidR="00762F27" w:rsidRPr="00A962F9" w:rsidRDefault="00762F27" w:rsidP="00A962F9">
      <w:pPr>
        <w:ind w:firstLineChars="200" w:firstLine="420"/>
        <w:rPr>
          <w:rFonts w:ascii="宋体" w:eastAsia="宋体" w:hAnsi="宋体" w:hint="eastAsia"/>
        </w:rPr>
      </w:pPr>
      <w:r w:rsidRPr="00A962F9">
        <w:rPr>
          <w:rFonts w:ascii="宋体" w:eastAsia="宋体" w:hAnsi="宋体" w:hint="eastAsia"/>
        </w:rPr>
        <w:t>7月5日，轩逸·经典舒适版改款上市，新车售价为7.99万元。外观老款车型基本保持一致。新车配备胎压报警、织物座椅、前排侧安全气囊等。搭载1.6L发动机，匹配CVT变速箱。</w:t>
      </w:r>
    </w:p>
    <w:p w14:paraId="1DADA852" w14:textId="4E756A05" w:rsidR="00A463CD" w:rsidRDefault="00762F27" w:rsidP="00A463CD">
      <w:pPr>
        <w:rPr>
          <w:rFonts w:ascii="宋体" w:eastAsia="宋体" w:hAnsi="宋体" w:hint="eastAsia"/>
        </w:rPr>
      </w:pPr>
      <w:r w:rsidRPr="00A962F9">
        <w:rPr>
          <w:rFonts w:ascii="宋体" w:eastAsia="宋体" w:hAnsi="宋体"/>
          <w:noProof/>
          <w14:ligatures w14:val="standardContextual"/>
        </w:rPr>
        <w:lastRenderedPageBreak/>
        <w:drawing>
          <wp:inline distT="0" distB="0" distL="0" distR="0" wp14:anchorId="4854B7C2" wp14:editId="3E3EF14C">
            <wp:extent cx="1800000" cy="909030"/>
            <wp:effectExtent l="0" t="0" r="0" b="5715"/>
            <wp:docPr id="606746175"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746175" name="图片 1" descr="汽车停在路上&#10;&#10;AI 生成的内容可能不正确。"/>
                    <pic:cNvPicPr/>
                  </pic:nvPicPr>
                  <pic:blipFill>
                    <a:blip r:embed="rId21"/>
                    <a:stretch>
                      <a:fillRect/>
                    </a:stretch>
                  </pic:blipFill>
                  <pic:spPr>
                    <a:xfrm>
                      <a:off x="0" y="0"/>
                      <a:ext cx="1800000" cy="909030"/>
                    </a:xfrm>
                    <a:prstGeom prst="rect">
                      <a:avLst/>
                    </a:prstGeom>
                  </pic:spPr>
                </pic:pic>
              </a:graphicData>
            </a:graphic>
          </wp:inline>
        </w:drawing>
      </w:r>
    </w:p>
    <w:p w14:paraId="1084C796" w14:textId="77777777" w:rsidR="00A962F9" w:rsidRPr="00A962F9" w:rsidRDefault="00A962F9" w:rsidP="00A463CD">
      <w:pPr>
        <w:rPr>
          <w:rFonts w:ascii="宋体" w:eastAsia="宋体" w:hAnsi="宋体" w:hint="eastAsia"/>
        </w:rPr>
      </w:pPr>
    </w:p>
    <w:p w14:paraId="1D8E418B" w14:textId="5F6F23E5" w:rsidR="00131BD8" w:rsidRPr="00A962F9" w:rsidRDefault="00131BD8" w:rsidP="00A962F9">
      <w:pPr>
        <w:pStyle w:val="1"/>
        <w:numPr>
          <w:ilvl w:val="0"/>
          <w:numId w:val="5"/>
        </w:numPr>
        <w:spacing w:before="0" w:after="0" w:line="240" w:lineRule="auto"/>
        <w:ind w:left="0" w:firstLine="6"/>
        <w:rPr>
          <w:rFonts w:ascii="宋体" w:eastAsia="宋体" w:hAnsi="宋体" w:hint="eastAsia"/>
        </w:rPr>
      </w:pPr>
      <w:r w:rsidRPr="00A962F9">
        <w:rPr>
          <w:rFonts w:ascii="宋体" w:eastAsia="宋体" w:hAnsi="宋体" w:hint="eastAsia"/>
        </w:rPr>
        <w:t>宏观经济与政策</w:t>
      </w:r>
    </w:p>
    <w:p w14:paraId="36228913" w14:textId="022AB396" w:rsidR="00F17B97" w:rsidRPr="00A962F9" w:rsidRDefault="00F17B97" w:rsidP="00A962F9">
      <w:pPr>
        <w:pStyle w:val="2"/>
        <w:numPr>
          <w:ilvl w:val="0"/>
          <w:numId w:val="26"/>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工信部：2024年度乘用车平均燃料消耗量实际值为3.31升/100公里</w:t>
      </w:r>
    </w:p>
    <w:p w14:paraId="73B15E28" w14:textId="708C9F4F" w:rsidR="00F17B97" w:rsidRDefault="00F17B97" w:rsidP="00A962F9">
      <w:pPr>
        <w:ind w:firstLineChars="200" w:firstLine="420"/>
        <w:rPr>
          <w:rFonts w:ascii="宋体" w:eastAsia="宋体" w:hAnsi="宋体" w:hint="eastAsia"/>
        </w:rPr>
      </w:pPr>
      <w:r w:rsidRPr="00A962F9">
        <w:rPr>
          <w:rFonts w:ascii="宋体" w:eastAsia="宋体" w:hAnsi="宋体" w:hint="eastAsia"/>
        </w:rPr>
        <w:t>7月3日，工业和信息化部发布2024年度中国乘用车企业平均燃料消耗量与新能源汽车积分情况公告。2024年度，中国境内117家乘用车企业共生产/进口乘用车2318.9万辆，行业平均整车整备质量为1712千克，平均燃料消耗量实际值（WLTC工况）为3.31升/100公里，平均二氧化碳排放量为78.47克/公里，燃料消耗量正积分为5285.2万分，燃料消耗量负积分为584.7万分，新能源汽车正积分1728.8万分，新能源汽车负积分101万分。</w:t>
      </w:r>
    </w:p>
    <w:p w14:paraId="306F852D" w14:textId="77777777" w:rsidR="00A962F9" w:rsidRPr="00A962F9" w:rsidRDefault="00A962F9" w:rsidP="00A962F9">
      <w:pPr>
        <w:ind w:firstLineChars="200" w:firstLine="420"/>
        <w:rPr>
          <w:rFonts w:ascii="宋体" w:eastAsia="宋体" w:hAnsi="宋体" w:hint="eastAsia"/>
        </w:rPr>
      </w:pPr>
    </w:p>
    <w:p w14:paraId="5CB444A0" w14:textId="2519A0CB" w:rsidR="000142F7" w:rsidRPr="00A962F9" w:rsidRDefault="000142F7" w:rsidP="00A962F9">
      <w:pPr>
        <w:pStyle w:val="2"/>
        <w:numPr>
          <w:ilvl w:val="0"/>
          <w:numId w:val="26"/>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2026新车制动新规:禁单踏板默认刹停</w:t>
      </w:r>
    </w:p>
    <w:p w14:paraId="4EE2A4FF" w14:textId="00E43A35" w:rsidR="000142F7" w:rsidRDefault="000142F7" w:rsidP="00A962F9">
      <w:pPr>
        <w:ind w:firstLineChars="200" w:firstLine="420"/>
        <w:rPr>
          <w:rFonts w:ascii="宋体" w:eastAsia="宋体" w:hAnsi="宋体" w:hint="eastAsia"/>
        </w:rPr>
      </w:pPr>
      <w:r w:rsidRPr="00A962F9">
        <w:rPr>
          <w:rFonts w:ascii="宋体" w:eastAsia="宋体" w:hAnsi="宋体" w:hint="eastAsia"/>
        </w:rPr>
        <w:t>工信部发布消息，我国将从2026年1月1日起实施新的乘用车制动系统技术要求及试验方法。所有新申请型式批准的车型必须强制安装ABS防抱死制动系统。这一系统能有效防止紧急制动时车轮抱死，帮助驾驶员在制动时保持车辆的稳定性和操控性。</w:t>
      </w:r>
    </w:p>
    <w:p w14:paraId="71B665C7" w14:textId="77777777" w:rsidR="00A962F9" w:rsidRPr="00A962F9" w:rsidRDefault="00A962F9" w:rsidP="00A962F9">
      <w:pPr>
        <w:ind w:firstLineChars="200" w:firstLine="420"/>
        <w:rPr>
          <w:rFonts w:ascii="宋体" w:eastAsia="宋体" w:hAnsi="宋体" w:hint="eastAsia"/>
        </w:rPr>
      </w:pPr>
    </w:p>
    <w:p w14:paraId="4F69C22F" w14:textId="35C438E5" w:rsidR="00070922" w:rsidRPr="00A962F9" w:rsidRDefault="00070922" w:rsidP="00A962F9">
      <w:pPr>
        <w:pStyle w:val="2"/>
        <w:numPr>
          <w:ilvl w:val="0"/>
          <w:numId w:val="26"/>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中国阿联酋港口开通汽车物流新通道</w:t>
      </w:r>
    </w:p>
    <w:p w14:paraId="541AE832" w14:textId="553DE168" w:rsidR="00070922" w:rsidRDefault="0019676D" w:rsidP="00A962F9">
      <w:pPr>
        <w:ind w:firstLineChars="200" w:firstLine="420"/>
        <w:rPr>
          <w:rFonts w:ascii="宋体" w:eastAsia="宋体" w:hAnsi="宋体" w:hint="eastAsia"/>
        </w:rPr>
      </w:pPr>
      <w:r w:rsidRPr="00A962F9">
        <w:rPr>
          <w:rFonts w:ascii="宋体" w:eastAsia="宋体" w:hAnsi="宋体" w:hint="eastAsia"/>
        </w:rPr>
        <w:t>7月3日，阿联酋阿布扎比港口集团旗下汽车滚装船“扎赫尔”轮，在宁波舟山港装载近4000辆中国产汽车后，开启首航。该轮将途经中东、地中海和非洲地区，最终抵达埃及达米埃塔港。这也是行经该区域的首条汽车出口滚装航线。</w:t>
      </w:r>
    </w:p>
    <w:p w14:paraId="20F0ED44" w14:textId="77777777" w:rsidR="00A962F9" w:rsidRPr="00A962F9" w:rsidRDefault="00A962F9" w:rsidP="00A962F9">
      <w:pPr>
        <w:ind w:firstLineChars="200" w:firstLine="420"/>
        <w:rPr>
          <w:rFonts w:ascii="宋体" w:eastAsia="宋体" w:hAnsi="宋体" w:hint="eastAsia"/>
        </w:rPr>
      </w:pPr>
    </w:p>
    <w:p w14:paraId="6E742B58" w14:textId="5D77ADA6" w:rsidR="00C15919" w:rsidRPr="00A962F9" w:rsidRDefault="00C15919" w:rsidP="00A962F9">
      <w:pPr>
        <w:pStyle w:val="2"/>
        <w:numPr>
          <w:ilvl w:val="0"/>
          <w:numId w:val="26"/>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统计局：5月份制造业PMI为49.7%</w:t>
      </w:r>
    </w:p>
    <w:p w14:paraId="098D0ACF" w14:textId="77777777" w:rsidR="00A962F9" w:rsidRDefault="00C15919" w:rsidP="00A962F9">
      <w:pPr>
        <w:ind w:firstLineChars="200" w:firstLine="420"/>
        <w:rPr>
          <w:rFonts w:ascii="宋体" w:eastAsia="宋体" w:hAnsi="宋体" w:hint="eastAsia"/>
        </w:rPr>
      </w:pPr>
      <w:r w:rsidRPr="00A962F9">
        <w:rPr>
          <w:rFonts w:ascii="宋体" w:eastAsia="宋体" w:hAnsi="宋体" w:hint="eastAsia"/>
        </w:rPr>
        <w:t>6月30日，统计局发布数据显示，5月份，制造业PMI为49.7%，比上月上升0.2个百分点。</w:t>
      </w:r>
    </w:p>
    <w:p w14:paraId="77F3C9B5" w14:textId="68511484" w:rsidR="00E13B59" w:rsidRDefault="00E13B59" w:rsidP="00A962F9">
      <w:pPr>
        <w:ind w:firstLineChars="200" w:firstLine="420"/>
        <w:rPr>
          <w:rFonts w:ascii="宋体" w:eastAsia="宋体" w:hAnsi="宋体" w:hint="eastAsia"/>
        </w:rPr>
      </w:pPr>
      <w:r w:rsidRPr="00A962F9">
        <w:rPr>
          <w:rFonts w:ascii="宋体" w:eastAsia="宋体" w:hAnsi="宋体" w:hint="eastAsia"/>
        </w:rPr>
        <w:t>6月财新中国制造业PMI录得50.4，高于5月2.1个百分点，与4月持平。</w:t>
      </w:r>
    </w:p>
    <w:p w14:paraId="10712E40" w14:textId="77777777" w:rsidR="00A962F9" w:rsidRPr="00A962F9" w:rsidRDefault="00A962F9" w:rsidP="00A962F9">
      <w:pPr>
        <w:ind w:firstLineChars="200" w:firstLine="420"/>
        <w:rPr>
          <w:rFonts w:ascii="宋体" w:eastAsia="宋体" w:hAnsi="宋体" w:hint="eastAsia"/>
        </w:rPr>
      </w:pPr>
    </w:p>
    <w:p w14:paraId="395EE699" w14:textId="0EA45FD6" w:rsidR="00131BD8" w:rsidRPr="00A962F9" w:rsidRDefault="00420115" w:rsidP="00A962F9">
      <w:pPr>
        <w:pStyle w:val="2"/>
        <w:numPr>
          <w:ilvl w:val="0"/>
          <w:numId w:val="26"/>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安徽：1-5月汽车、新能源汽车产量均居全国第一</w:t>
      </w:r>
    </w:p>
    <w:p w14:paraId="3742C8AF" w14:textId="076DB1DA" w:rsidR="00420115" w:rsidRDefault="00420115" w:rsidP="00A962F9">
      <w:pPr>
        <w:ind w:firstLineChars="200" w:firstLine="420"/>
        <w:rPr>
          <w:rFonts w:ascii="宋体" w:eastAsia="宋体" w:hAnsi="宋体" w:hint="eastAsia"/>
        </w:rPr>
      </w:pPr>
      <w:r w:rsidRPr="00A962F9">
        <w:rPr>
          <w:rFonts w:ascii="宋体" w:eastAsia="宋体" w:hAnsi="宋体" w:hint="eastAsia"/>
        </w:rPr>
        <w:t>6月30日，安徽省发展改革委副主任刘文峰介绍，今年1月至5月，安徽省汽车、新能源汽车产量分别为123.57万辆、61.33万辆，均居全国第一</w:t>
      </w:r>
      <w:r w:rsidR="006149A1" w:rsidRPr="00A962F9">
        <w:rPr>
          <w:rFonts w:ascii="宋体" w:eastAsia="宋体" w:hAnsi="宋体" w:hint="eastAsia"/>
        </w:rPr>
        <w:t>。安徽汽车和新能源汽车产量由2020年的116.1万辆、10.5万辆，提升至2024年的357万辆、168.4万辆，分别增长了2倍和15倍；排名由全国第8位和第4位，双双提升至全国第2位；占全国比重由2020年的4.6%、7.7%，提升至2024年的11.4%、13.1%，分别增长6.8和5.4个百分点。</w:t>
      </w:r>
    </w:p>
    <w:p w14:paraId="0E1045B8" w14:textId="77777777" w:rsidR="00A962F9" w:rsidRPr="00A962F9" w:rsidRDefault="00A962F9" w:rsidP="00A962F9">
      <w:pPr>
        <w:ind w:firstLineChars="200" w:firstLine="420"/>
        <w:rPr>
          <w:rFonts w:ascii="宋体" w:eastAsia="宋体" w:hAnsi="宋体" w:hint="eastAsia"/>
        </w:rPr>
      </w:pPr>
    </w:p>
    <w:p w14:paraId="306B243E" w14:textId="5CF65F96" w:rsidR="006220B6" w:rsidRPr="00A962F9" w:rsidRDefault="006220B6" w:rsidP="00A962F9">
      <w:pPr>
        <w:pStyle w:val="2"/>
        <w:numPr>
          <w:ilvl w:val="0"/>
          <w:numId w:val="26"/>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北京发布96项地方标准，涉自动驾驶、充电基础设施等多领域</w:t>
      </w:r>
    </w:p>
    <w:p w14:paraId="7B89E08D" w14:textId="50B4F754" w:rsidR="006220B6" w:rsidRDefault="006B7321" w:rsidP="00A962F9">
      <w:pPr>
        <w:ind w:firstLineChars="200" w:firstLine="420"/>
        <w:rPr>
          <w:rFonts w:ascii="宋体" w:eastAsia="宋体" w:hAnsi="宋体" w:hint="eastAsia"/>
        </w:rPr>
      </w:pPr>
      <w:r w:rsidRPr="00A962F9">
        <w:rPr>
          <w:rFonts w:ascii="宋体" w:eastAsia="宋体" w:hAnsi="宋体" w:hint="eastAsia"/>
        </w:rPr>
        <w:t>近日，北京市发布96项地方标准。其中，《自动驾驶地图数据交换及服务接口规范》填补了国内自动驾驶地图数据服务共享标准空白；新修订的《电动汽车充电基础设施规划设计标准》优化了办公、商业、学校、医院等公共建筑的配建需求。</w:t>
      </w:r>
    </w:p>
    <w:p w14:paraId="7C3D31CD" w14:textId="77777777" w:rsidR="00A962F9" w:rsidRPr="00A962F9" w:rsidRDefault="00A962F9" w:rsidP="00A962F9">
      <w:pPr>
        <w:ind w:firstLineChars="200" w:firstLine="420"/>
        <w:rPr>
          <w:rFonts w:ascii="宋体" w:eastAsia="宋体" w:hAnsi="宋体" w:hint="eastAsia"/>
        </w:rPr>
      </w:pPr>
    </w:p>
    <w:p w14:paraId="013B3943" w14:textId="49E294A6" w:rsidR="00ED34E5" w:rsidRPr="00A962F9" w:rsidRDefault="00ED34E5" w:rsidP="00A962F9">
      <w:pPr>
        <w:pStyle w:val="2"/>
        <w:numPr>
          <w:ilvl w:val="0"/>
          <w:numId w:val="26"/>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河南省定向补贴“华为系”车</w:t>
      </w:r>
    </w:p>
    <w:p w14:paraId="4978AD00" w14:textId="42D29440" w:rsidR="00ED34E5" w:rsidRDefault="00ED34E5" w:rsidP="00A962F9">
      <w:pPr>
        <w:ind w:firstLineChars="200" w:firstLine="420"/>
        <w:rPr>
          <w:rFonts w:ascii="宋体" w:eastAsia="宋体" w:hAnsi="宋体" w:hint="eastAsia"/>
        </w:rPr>
      </w:pPr>
      <w:r w:rsidRPr="00A962F9">
        <w:rPr>
          <w:rFonts w:ascii="宋体" w:eastAsia="宋体" w:hAnsi="宋体" w:hint="eastAsia"/>
        </w:rPr>
        <w:t>6月30日，河南省汽车行业协会印发《关于开展新能源汽车促消费有关工作的通知》。</w:t>
      </w:r>
      <w:r w:rsidR="00EC11FA" w:rsidRPr="00A962F9">
        <w:rPr>
          <w:rFonts w:ascii="宋体" w:eastAsia="宋体" w:hAnsi="宋体" w:hint="eastAsia"/>
        </w:rPr>
        <w:lastRenderedPageBreak/>
        <w:t>对“在河南省内新购买售价为20万元及以上，搭载鸿蒙车机系统及华为途灵平台的新能源汽车”自然人消费者，且在河南省内上“豫”牌的，给予每车3000元的现金补贴。活动总金额600万</w:t>
      </w:r>
      <w:r w:rsidR="00B268D4" w:rsidRPr="00A962F9">
        <w:rPr>
          <w:rFonts w:ascii="宋体" w:eastAsia="宋体" w:hAnsi="宋体" w:hint="eastAsia"/>
        </w:rPr>
        <w:t>。</w:t>
      </w:r>
    </w:p>
    <w:p w14:paraId="40434794" w14:textId="77777777" w:rsidR="00A962F9" w:rsidRPr="00A962F9" w:rsidRDefault="00A962F9" w:rsidP="00A962F9">
      <w:pPr>
        <w:ind w:firstLineChars="200" w:firstLine="420"/>
        <w:rPr>
          <w:rFonts w:ascii="宋体" w:eastAsia="宋体" w:hAnsi="宋体" w:hint="eastAsia"/>
        </w:rPr>
      </w:pPr>
    </w:p>
    <w:p w14:paraId="00B0D930" w14:textId="2F9D4B69" w:rsidR="000F2554" w:rsidRPr="00A962F9" w:rsidRDefault="000F2554" w:rsidP="00A962F9">
      <w:pPr>
        <w:pStyle w:val="2"/>
        <w:numPr>
          <w:ilvl w:val="0"/>
          <w:numId w:val="26"/>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湖南宣布定向补贴“华系车”</w:t>
      </w:r>
    </w:p>
    <w:p w14:paraId="2B5AD02B" w14:textId="2DD53E58" w:rsidR="000F2554" w:rsidRDefault="000F2554" w:rsidP="00A962F9">
      <w:pPr>
        <w:ind w:firstLineChars="200" w:firstLine="420"/>
        <w:rPr>
          <w:rFonts w:ascii="宋体" w:eastAsia="宋体" w:hAnsi="宋体" w:hint="eastAsia"/>
        </w:rPr>
      </w:pPr>
      <w:r w:rsidRPr="00A962F9">
        <w:rPr>
          <w:rFonts w:ascii="宋体" w:eastAsia="宋体" w:hAnsi="宋体" w:hint="eastAsia"/>
        </w:rPr>
        <w:t>7月1日，湖南开启鸿蒙智行限时补贴活动，在湖南区域购买鸿蒙智行汽车部分车型，给予每台3000元的新能源汽车购车补贴，本轮补贴资金规模共计450万元。本次购车补贴属于单独的额外补贴，可与全国汽车“报废更新”“置换更新”补贴及“品牌官方权益”叠加。</w:t>
      </w:r>
    </w:p>
    <w:p w14:paraId="4053D671" w14:textId="77777777" w:rsidR="00A962F9" w:rsidRPr="00A962F9" w:rsidRDefault="00A962F9" w:rsidP="00A962F9">
      <w:pPr>
        <w:ind w:firstLineChars="200" w:firstLine="420"/>
        <w:rPr>
          <w:rFonts w:ascii="宋体" w:eastAsia="宋体" w:hAnsi="宋体" w:hint="eastAsia"/>
        </w:rPr>
      </w:pPr>
    </w:p>
    <w:p w14:paraId="17929813" w14:textId="2FBDDAD5" w:rsidR="00A463CD" w:rsidRPr="00A962F9" w:rsidRDefault="009D1582" w:rsidP="00A962F9">
      <w:pPr>
        <w:pStyle w:val="2"/>
        <w:numPr>
          <w:ilvl w:val="0"/>
          <w:numId w:val="26"/>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上海：发布AI大模型、具身智能、自动驾驶、低空经济等重点应用场景</w:t>
      </w:r>
    </w:p>
    <w:p w14:paraId="5A3A087F" w14:textId="1EBD567D" w:rsidR="009D1582" w:rsidRDefault="009D1582" w:rsidP="00A962F9">
      <w:pPr>
        <w:ind w:firstLineChars="200" w:firstLine="420"/>
        <w:rPr>
          <w:rFonts w:ascii="宋体" w:eastAsia="宋体" w:hAnsi="宋体" w:hint="eastAsia"/>
        </w:rPr>
      </w:pPr>
      <w:r w:rsidRPr="00A962F9">
        <w:rPr>
          <w:rFonts w:ascii="宋体" w:eastAsia="宋体" w:hAnsi="宋体" w:hint="eastAsia"/>
        </w:rPr>
        <w:t>上海市投资促进工作领导小组办公室印发《关于强服务优环境 进一步打响“投资上海”品牌的若干举措》的通知。发布AI大模型、具身智能、自动驾驶、低空经济等重点应用场景。</w:t>
      </w:r>
    </w:p>
    <w:p w14:paraId="713CAD9A" w14:textId="77777777" w:rsidR="00A962F9" w:rsidRPr="00A962F9" w:rsidRDefault="00A962F9" w:rsidP="00A962F9">
      <w:pPr>
        <w:ind w:firstLineChars="200" w:firstLine="420"/>
        <w:rPr>
          <w:rFonts w:ascii="宋体" w:eastAsia="宋体" w:hAnsi="宋体" w:hint="eastAsia"/>
        </w:rPr>
      </w:pPr>
    </w:p>
    <w:p w14:paraId="64393F21" w14:textId="5775FDF3" w:rsidR="00A463CD" w:rsidRPr="00A962F9" w:rsidRDefault="008122F6" w:rsidP="00A962F9">
      <w:pPr>
        <w:pStyle w:val="2"/>
        <w:numPr>
          <w:ilvl w:val="0"/>
          <w:numId w:val="26"/>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四川：推动氢燃料电池、氢能重卡、氢能轨道交通等产品研发</w:t>
      </w:r>
    </w:p>
    <w:p w14:paraId="0789A45F" w14:textId="61B54B85" w:rsidR="0053751B" w:rsidRDefault="008122F6" w:rsidP="00A962F9">
      <w:pPr>
        <w:ind w:firstLineChars="200" w:firstLine="420"/>
        <w:rPr>
          <w:rFonts w:ascii="宋体" w:eastAsia="宋体" w:hAnsi="宋体" w:hint="eastAsia"/>
        </w:rPr>
      </w:pPr>
      <w:r w:rsidRPr="00A962F9">
        <w:rPr>
          <w:rFonts w:ascii="宋体" w:eastAsia="宋体" w:hAnsi="宋体"/>
        </w:rPr>
        <w:t>7月3日，四川省人民政府办公厅印发《关于发展壮大新兴产业加快培育未来产业的实施方案（2025-2027年）》。</w:t>
      </w:r>
      <w:r w:rsidRPr="00A962F9">
        <w:rPr>
          <w:rFonts w:ascii="宋体" w:eastAsia="宋体" w:hAnsi="宋体" w:hint="eastAsia"/>
        </w:rPr>
        <w:t>推动氢燃料电池、氢能重卡、氢能轨道交通等产品研发。</w:t>
      </w:r>
    </w:p>
    <w:p w14:paraId="798353F8" w14:textId="77777777" w:rsidR="00A962F9" w:rsidRPr="00A962F9" w:rsidRDefault="00A962F9" w:rsidP="007A2D06">
      <w:pPr>
        <w:ind w:firstLineChars="270" w:firstLine="567"/>
        <w:rPr>
          <w:rFonts w:ascii="宋体" w:eastAsia="宋体" w:hAnsi="宋体" w:hint="eastAsia"/>
        </w:rPr>
      </w:pPr>
    </w:p>
    <w:p w14:paraId="16D53347" w14:textId="10BB781B" w:rsidR="00131BD8" w:rsidRPr="00A962F9" w:rsidRDefault="00131BD8" w:rsidP="00A962F9">
      <w:pPr>
        <w:pStyle w:val="1"/>
        <w:numPr>
          <w:ilvl w:val="0"/>
          <w:numId w:val="5"/>
        </w:numPr>
        <w:spacing w:before="0" w:after="0" w:line="240" w:lineRule="auto"/>
        <w:ind w:left="0" w:firstLine="6"/>
        <w:rPr>
          <w:rFonts w:ascii="宋体" w:eastAsia="宋体" w:hAnsi="宋体" w:hint="eastAsia"/>
        </w:rPr>
      </w:pPr>
      <w:r w:rsidRPr="00A962F9">
        <w:rPr>
          <w:rFonts w:ascii="宋体" w:eastAsia="宋体" w:hAnsi="宋体" w:hint="eastAsia"/>
        </w:rPr>
        <w:t>企业信息</w:t>
      </w:r>
    </w:p>
    <w:p w14:paraId="14435AD6" w14:textId="622A13C9" w:rsidR="000B2280" w:rsidRPr="00A962F9" w:rsidRDefault="000B2280"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阿维塔OTA升级华为乾崑ADS3.3.2版本</w:t>
      </w:r>
    </w:p>
    <w:p w14:paraId="2FE27075" w14:textId="135CBE36" w:rsidR="000B2280" w:rsidRDefault="000B2280" w:rsidP="00A962F9">
      <w:pPr>
        <w:ind w:firstLineChars="200" w:firstLine="420"/>
        <w:rPr>
          <w:rFonts w:ascii="宋体" w:eastAsia="宋体" w:hAnsi="宋体" w:hint="eastAsia"/>
        </w:rPr>
      </w:pPr>
      <w:r w:rsidRPr="00A962F9">
        <w:rPr>
          <w:rFonts w:ascii="宋体" w:eastAsia="宋体" w:hAnsi="宋体" w:hint="eastAsia"/>
        </w:rPr>
        <w:t>7月3日，阿维塔汽车迎来全系OTA升级，其中激光雷达车型升级华为乾崑ADS 3.3.2。包括新增碰撞预解锁功能、低速场景下前向碰撞预警（FCW）及全景影像激活、紧急转向辅助功能（ESA）和增强型自动紧急转向辅助（eAES）功能。此外，还新增了HALO交互屏手机端自定义功能、露营模式、智慧场景功能、华为超充站点即插即充与无感支付等功能。</w:t>
      </w:r>
    </w:p>
    <w:p w14:paraId="170A3902" w14:textId="77777777" w:rsidR="00A962F9" w:rsidRPr="00A962F9" w:rsidRDefault="00A962F9" w:rsidP="00A962F9">
      <w:pPr>
        <w:ind w:firstLineChars="200" w:firstLine="420"/>
        <w:rPr>
          <w:rFonts w:ascii="宋体" w:eastAsia="宋体" w:hAnsi="宋体" w:hint="eastAsia"/>
        </w:rPr>
      </w:pPr>
    </w:p>
    <w:p w14:paraId="679675D3" w14:textId="35A7C47B" w:rsidR="00BD0069" w:rsidRPr="00A962F9" w:rsidRDefault="00BD0069"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比亚迪巴西工厂首车下线</w:t>
      </w:r>
    </w:p>
    <w:p w14:paraId="4F259A2F" w14:textId="2251BB2D" w:rsidR="00BD0069" w:rsidRDefault="00BD0069" w:rsidP="00A962F9">
      <w:pPr>
        <w:ind w:firstLineChars="200" w:firstLine="420"/>
        <w:rPr>
          <w:rFonts w:ascii="宋体" w:eastAsia="宋体" w:hAnsi="宋体" w:hint="eastAsia"/>
        </w:rPr>
      </w:pPr>
      <w:r w:rsidRPr="00A962F9">
        <w:rPr>
          <w:rFonts w:ascii="宋体" w:eastAsia="宋体" w:hAnsi="宋体" w:hint="eastAsia"/>
        </w:rPr>
        <w:t>7月1日，比亚迪在巴西巴伊亚州卡马萨里举行巴西乘用车工厂首车下线仪式。比亚迪官方表示，该工厂的新能源整车生产线将生产纯电动和插电式混动车型，规划产能15万辆。</w:t>
      </w:r>
    </w:p>
    <w:p w14:paraId="05C70AA1" w14:textId="77777777" w:rsidR="00A962F9" w:rsidRPr="00A962F9" w:rsidRDefault="00A962F9" w:rsidP="00A962F9">
      <w:pPr>
        <w:ind w:firstLineChars="200" w:firstLine="420"/>
        <w:rPr>
          <w:rFonts w:ascii="宋体" w:eastAsia="宋体" w:hAnsi="宋体" w:hint="eastAsia"/>
        </w:rPr>
      </w:pPr>
    </w:p>
    <w:p w14:paraId="660BEAE7" w14:textId="0A2F20BF" w:rsidR="001F0CD5" w:rsidRPr="00A962F9" w:rsidRDefault="001F0CD5"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比亚迪旗下方程豹宣布华为乾崑智驾高阶功能包涨价</w:t>
      </w:r>
    </w:p>
    <w:p w14:paraId="42BDF3D3" w14:textId="3FB4F2E0" w:rsidR="001F0CD5" w:rsidRDefault="001F0CD5" w:rsidP="00A962F9">
      <w:pPr>
        <w:ind w:firstLineChars="200" w:firstLine="420"/>
        <w:rPr>
          <w:rFonts w:ascii="宋体" w:eastAsia="宋体" w:hAnsi="宋体" w:hint="eastAsia"/>
        </w:rPr>
      </w:pPr>
      <w:r w:rsidRPr="00A962F9">
        <w:rPr>
          <w:rFonts w:ascii="宋体" w:eastAsia="宋体" w:hAnsi="宋体" w:hint="eastAsia"/>
        </w:rPr>
        <w:t>比亚迪旗下方程豹汽车宣布，华为乾崑智驾高阶功能包涨价，7月下定可享20000元补贴，价值32000元华为乾崑智驾高阶功能包限时售价12000元。</w:t>
      </w:r>
    </w:p>
    <w:p w14:paraId="5FA1A101" w14:textId="77777777" w:rsidR="00A962F9" w:rsidRPr="00A962F9" w:rsidRDefault="00A962F9" w:rsidP="00A962F9">
      <w:pPr>
        <w:ind w:firstLineChars="200" w:firstLine="420"/>
        <w:rPr>
          <w:rFonts w:ascii="宋体" w:eastAsia="宋体" w:hAnsi="宋体" w:hint="eastAsia"/>
        </w:rPr>
      </w:pPr>
    </w:p>
    <w:p w14:paraId="4A49149E" w14:textId="24FCAFBB" w:rsidR="00C74510" w:rsidRPr="00A962F9" w:rsidRDefault="00C74510"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长安汽车计划在欧洲建厂</w:t>
      </w:r>
    </w:p>
    <w:p w14:paraId="2FB66A22" w14:textId="142A2340" w:rsidR="00C74510" w:rsidRDefault="00C74510" w:rsidP="00A962F9">
      <w:pPr>
        <w:ind w:firstLineChars="200" w:firstLine="420"/>
        <w:rPr>
          <w:rFonts w:ascii="宋体" w:eastAsia="宋体" w:hAnsi="宋体" w:hint="eastAsia"/>
        </w:rPr>
      </w:pPr>
      <w:r w:rsidRPr="00A962F9">
        <w:rPr>
          <w:rFonts w:ascii="宋体" w:eastAsia="宋体" w:hAnsi="宋体" w:hint="eastAsia"/>
        </w:rPr>
        <w:t>据路透社报道，长安汽车计划在欧洲建厂，以支持其未来在欧洲市场的销售。日前，长安汽车欧洲市场营销、销售及服务负责人Nic Thomas透露，目前正在评估潜在的工厂选址。</w:t>
      </w:r>
    </w:p>
    <w:p w14:paraId="6A26D0CC" w14:textId="77777777" w:rsidR="00A962F9" w:rsidRPr="00A962F9" w:rsidRDefault="00A962F9" w:rsidP="00A962F9">
      <w:pPr>
        <w:ind w:firstLineChars="200" w:firstLine="420"/>
        <w:rPr>
          <w:rFonts w:ascii="宋体" w:eastAsia="宋体" w:hAnsi="宋体" w:hint="eastAsia"/>
        </w:rPr>
      </w:pPr>
    </w:p>
    <w:p w14:paraId="297D40A0" w14:textId="589BFE00" w:rsidR="00C93D54" w:rsidRPr="00A962F9" w:rsidRDefault="00C93D54"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传祺向往S7迎OTA升级</w:t>
      </w:r>
    </w:p>
    <w:p w14:paraId="18D16CF7" w14:textId="532FBC34" w:rsidR="00C93D54" w:rsidRDefault="00C93D54" w:rsidP="00A962F9">
      <w:pPr>
        <w:ind w:firstLineChars="200" w:firstLine="420"/>
        <w:rPr>
          <w:rFonts w:ascii="宋体" w:eastAsia="宋体" w:hAnsi="宋体" w:hint="eastAsia"/>
        </w:rPr>
      </w:pPr>
      <w:r w:rsidRPr="00A962F9">
        <w:rPr>
          <w:rFonts w:ascii="宋体" w:eastAsia="宋体" w:hAnsi="宋体" w:hint="eastAsia"/>
        </w:rPr>
        <w:t>7月2日，传祺向往S7迎OTA升级。新增16项功能，升级31项功能和57项体验优化，主要涉及智能座舱、智能辅助驾驶、娱乐系统、车机交互，包括新增哨兵模式、遥控泊车等。</w:t>
      </w:r>
    </w:p>
    <w:p w14:paraId="1CCE2059" w14:textId="77777777" w:rsidR="00A962F9" w:rsidRPr="00A962F9" w:rsidRDefault="00A962F9" w:rsidP="00A962F9">
      <w:pPr>
        <w:ind w:firstLineChars="200" w:firstLine="420"/>
        <w:rPr>
          <w:rFonts w:ascii="宋体" w:eastAsia="宋体" w:hAnsi="宋体" w:hint="eastAsia"/>
        </w:rPr>
      </w:pPr>
    </w:p>
    <w:p w14:paraId="0E7B9871" w14:textId="4865D0D7" w:rsidR="0071413B" w:rsidRPr="00A962F9" w:rsidRDefault="0071413B"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lastRenderedPageBreak/>
        <w:t>广汽昊铂HT/GT开启OTA升级</w:t>
      </w:r>
    </w:p>
    <w:p w14:paraId="5D997275" w14:textId="26A96944" w:rsidR="0071413B" w:rsidRDefault="0071413B" w:rsidP="00A962F9">
      <w:pPr>
        <w:ind w:firstLineChars="200" w:firstLine="420"/>
        <w:rPr>
          <w:rFonts w:ascii="宋体" w:eastAsia="宋体" w:hAnsi="宋体" w:hint="eastAsia"/>
        </w:rPr>
      </w:pPr>
      <w:r w:rsidRPr="00A962F9">
        <w:rPr>
          <w:rFonts w:ascii="宋体" w:eastAsia="宋体" w:hAnsi="宋体" w:hint="eastAsia"/>
        </w:rPr>
        <w:t>广汽昊铂针对昊铂HT和昊铂GT车型进行OTA升级。新增内置行车记录仪、GSD辅助驾驶全场景能力提升、座舱应用上新和优化。</w:t>
      </w:r>
    </w:p>
    <w:p w14:paraId="7D76AFF8" w14:textId="77777777" w:rsidR="00A962F9" w:rsidRPr="00A962F9" w:rsidRDefault="00A962F9" w:rsidP="00A962F9">
      <w:pPr>
        <w:ind w:firstLineChars="200" w:firstLine="420"/>
        <w:rPr>
          <w:rFonts w:ascii="宋体" w:eastAsia="宋体" w:hAnsi="宋体" w:hint="eastAsia"/>
        </w:rPr>
      </w:pPr>
    </w:p>
    <w:p w14:paraId="619749D8" w14:textId="12C84D29" w:rsidR="00B7057C" w:rsidRPr="00A962F9" w:rsidRDefault="00B7057C"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吉利汽车上调2025年销量目标至300万辆</w:t>
      </w:r>
    </w:p>
    <w:p w14:paraId="53C73127" w14:textId="4EF8F710" w:rsidR="00B7057C" w:rsidRDefault="00B7057C" w:rsidP="00A962F9">
      <w:pPr>
        <w:ind w:firstLineChars="200" w:firstLine="420"/>
        <w:rPr>
          <w:rFonts w:ascii="宋体" w:eastAsia="宋体" w:hAnsi="宋体" w:hint="eastAsia"/>
        </w:rPr>
      </w:pPr>
      <w:r w:rsidRPr="00A962F9">
        <w:rPr>
          <w:rFonts w:ascii="宋体" w:eastAsia="宋体" w:hAnsi="宋体" w:hint="eastAsia"/>
        </w:rPr>
        <w:t>7月1日，吉利汽车控股有限公司发布吉利汽车上半年累计销量达1,409,180辆，同比增长47%。</w:t>
      </w:r>
      <w:r w:rsidR="00D53AC2" w:rsidRPr="00A962F9">
        <w:rPr>
          <w:rFonts w:ascii="宋体" w:eastAsia="宋体" w:hAnsi="宋体" w:hint="eastAsia"/>
        </w:rPr>
        <w:t>同时</w:t>
      </w:r>
      <w:r w:rsidRPr="00A962F9">
        <w:rPr>
          <w:rFonts w:ascii="宋体" w:eastAsia="宋体" w:hAnsi="宋体" w:hint="eastAsia"/>
        </w:rPr>
        <w:t>宣布将2025年全年销量目标从原定的271万辆上调约11%至300万辆。</w:t>
      </w:r>
    </w:p>
    <w:p w14:paraId="218B1760" w14:textId="77777777" w:rsidR="00A962F9" w:rsidRPr="00A962F9" w:rsidRDefault="00A962F9" w:rsidP="00A962F9">
      <w:pPr>
        <w:ind w:firstLineChars="200" w:firstLine="420"/>
        <w:rPr>
          <w:rFonts w:ascii="宋体" w:eastAsia="宋体" w:hAnsi="宋体" w:hint="eastAsia"/>
        </w:rPr>
      </w:pPr>
    </w:p>
    <w:p w14:paraId="116F0968" w14:textId="6BF4FE0A" w:rsidR="001740B1" w:rsidRPr="00A962F9" w:rsidRDefault="001740B1"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吉利汽车正式进入英国</w:t>
      </w:r>
      <w:r w:rsidR="00E13B59" w:rsidRPr="00A962F9">
        <w:rPr>
          <w:rFonts w:ascii="宋体" w:eastAsia="宋体" w:hAnsi="宋体" w:hint="eastAsia"/>
          <w:sz w:val="24"/>
          <w:szCs w:val="24"/>
        </w:rPr>
        <w:t>、意大利</w:t>
      </w:r>
      <w:r w:rsidRPr="00A962F9">
        <w:rPr>
          <w:rFonts w:ascii="宋体" w:eastAsia="宋体" w:hAnsi="宋体" w:hint="eastAsia"/>
          <w:sz w:val="24"/>
          <w:szCs w:val="24"/>
        </w:rPr>
        <w:t>市场</w:t>
      </w:r>
    </w:p>
    <w:p w14:paraId="3D6B2BF3" w14:textId="77777777" w:rsidR="00A962F9" w:rsidRDefault="004837CB" w:rsidP="00A962F9">
      <w:pPr>
        <w:ind w:firstLineChars="200" w:firstLine="420"/>
        <w:rPr>
          <w:rFonts w:ascii="宋体" w:eastAsia="宋体" w:hAnsi="宋体" w:hint="eastAsia"/>
        </w:rPr>
      </w:pPr>
      <w:r w:rsidRPr="00A962F9">
        <w:rPr>
          <w:rFonts w:ascii="宋体" w:eastAsia="宋体" w:hAnsi="宋体" w:hint="eastAsia"/>
        </w:rPr>
        <w:t>7月2日，吉利汽车集团宣布将在英国推出吉利品牌的汽车，首款在英国上市的车型为吉利EX5电动SUV，即吉利银河E5的海外版车型。</w:t>
      </w:r>
    </w:p>
    <w:p w14:paraId="09CF173C" w14:textId="2A84A2ED" w:rsidR="00E13B59" w:rsidRDefault="00E13B59" w:rsidP="00A962F9">
      <w:pPr>
        <w:ind w:firstLineChars="200" w:firstLine="420"/>
        <w:rPr>
          <w:rFonts w:ascii="宋体" w:eastAsia="宋体" w:hAnsi="宋体" w:hint="eastAsia"/>
        </w:rPr>
      </w:pPr>
      <w:r w:rsidRPr="00A962F9">
        <w:rPr>
          <w:rFonts w:ascii="宋体" w:eastAsia="宋体" w:hAnsi="宋体" w:hint="eastAsia"/>
        </w:rPr>
        <w:t>7月3日，汽车经销商安利捷与吉利汽车签署意大利分销协议，将吉利的新能源车引入该国市场。吉利汽车计划2025年第四季度推出两款新能源SUV：纯电版EX5和一款插电式超级混动SUV，以扩展其在意大利的电动车业务。</w:t>
      </w:r>
    </w:p>
    <w:p w14:paraId="375D79CE" w14:textId="77777777" w:rsidR="00A962F9" w:rsidRPr="00A962F9" w:rsidRDefault="00A962F9" w:rsidP="00A962F9">
      <w:pPr>
        <w:ind w:firstLineChars="200" w:firstLine="420"/>
        <w:rPr>
          <w:rFonts w:ascii="宋体" w:eastAsia="宋体" w:hAnsi="宋体" w:hint="eastAsia"/>
        </w:rPr>
      </w:pPr>
    </w:p>
    <w:p w14:paraId="71FF5C30" w14:textId="1F5F41DD" w:rsidR="005D77CC" w:rsidRPr="00A962F9" w:rsidRDefault="005D77CC"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2024款零跑C16推OTA升级</w:t>
      </w:r>
    </w:p>
    <w:p w14:paraId="40A3C693" w14:textId="40055A72" w:rsidR="005D77CC" w:rsidRDefault="005D77CC" w:rsidP="00A962F9">
      <w:pPr>
        <w:ind w:firstLineChars="200" w:firstLine="420"/>
        <w:rPr>
          <w:rFonts w:ascii="宋体" w:eastAsia="宋体" w:hAnsi="宋体" w:hint="eastAsia"/>
        </w:rPr>
      </w:pPr>
      <w:r w:rsidRPr="00A962F9">
        <w:rPr>
          <w:rFonts w:ascii="宋体" w:eastAsia="宋体" w:hAnsi="宋体" w:hint="eastAsia"/>
        </w:rPr>
        <w:t>7月6日，零跑汽车宣布针对2024款C16车型推送OTA升级，此次升级新增7大核心功能，并对超10项用车体验进行优化。新增功能中，激光雷达版车型引入HPA停车场记忆泊车功能，支持地下停车场路线学习及记忆泊车。离车供电模式同步上线，开启后主驾离车时车辆保持供电且不锁车，车内人员可继续使用设备。</w:t>
      </w:r>
    </w:p>
    <w:p w14:paraId="39D7EE99" w14:textId="77777777" w:rsidR="00A962F9" w:rsidRPr="00A962F9" w:rsidRDefault="00A962F9" w:rsidP="00A962F9">
      <w:pPr>
        <w:ind w:firstLineChars="200" w:firstLine="420"/>
        <w:rPr>
          <w:rFonts w:ascii="宋体" w:eastAsia="宋体" w:hAnsi="宋体" w:hint="eastAsia"/>
        </w:rPr>
      </w:pPr>
    </w:p>
    <w:p w14:paraId="609DAAE1" w14:textId="7F77C830" w:rsidR="00704BDE" w:rsidRPr="00A962F9" w:rsidRDefault="00704BDE"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理想汽车全系车型推免息政策</w:t>
      </w:r>
    </w:p>
    <w:p w14:paraId="29505E8A" w14:textId="3AD99D47" w:rsidR="00704BDE" w:rsidRDefault="007B1F21" w:rsidP="00A962F9">
      <w:pPr>
        <w:ind w:firstLineChars="200" w:firstLine="420"/>
        <w:rPr>
          <w:rFonts w:ascii="宋体" w:eastAsia="宋体" w:hAnsi="宋体" w:hint="eastAsia"/>
        </w:rPr>
      </w:pPr>
      <w:r w:rsidRPr="00A962F9">
        <w:rPr>
          <w:rFonts w:ascii="宋体" w:eastAsia="宋体" w:hAnsi="宋体" w:hint="eastAsia"/>
        </w:rPr>
        <w:t>7月1日，理想汽车推出了一系列购车优惠政策。自7月1日至7月31日，理想L6限时上线5年0息购车金融政策，理想L7、L8、L9、MEGA等车型可享最长3年0息政策。</w:t>
      </w:r>
    </w:p>
    <w:p w14:paraId="2B7665F9" w14:textId="77777777" w:rsidR="00A962F9" w:rsidRPr="00A962F9" w:rsidRDefault="00A962F9" w:rsidP="00A962F9">
      <w:pPr>
        <w:ind w:firstLineChars="200" w:firstLine="420"/>
        <w:rPr>
          <w:rFonts w:ascii="宋体" w:eastAsia="宋体" w:hAnsi="宋体" w:hint="eastAsia"/>
        </w:rPr>
      </w:pPr>
    </w:p>
    <w:p w14:paraId="1C44B7AA" w14:textId="795436C6" w:rsidR="00437DD0" w:rsidRPr="00A962F9" w:rsidRDefault="00437DD0"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MG携手OPPO智行发布手车互联生态战略</w:t>
      </w:r>
    </w:p>
    <w:p w14:paraId="061CE2DD" w14:textId="6164E0D3" w:rsidR="00437DD0" w:rsidRDefault="00437DD0" w:rsidP="00A962F9">
      <w:pPr>
        <w:ind w:firstLineChars="200" w:firstLine="420"/>
        <w:rPr>
          <w:rFonts w:ascii="宋体" w:eastAsia="宋体" w:hAnsi="宋体" w:hint="eastAsia"/>
        </w:rPr>
      </w:pPr>
      <w:r w:rsidRPr="00A962F9">
        <w:rPr>
          <w:rFonts w:ascii="宋体" w:eastAsia="宋体" w:hAnsi="宋体" w:hint="eastAsia"/>
        </w:rPr>
        <w:t>6月30日，MG与OPPO智行联合发布智能车机互联生态战略，双方联合打造的全新车机系统基于上汽零束自研架构与OPPO生态的深度融合，将智能从单一车机提升到生态层面。全新MG 4将首次搭载该车机互联生态系统，基于上汽星云纯电架构打造，搭载最大功率120kW的永磁同步电机，匹配磷酸铁锂电池组，最高车速可达160km/h。</w:t>
      </w:r>
    </w:p>
    <w:p w14:paraId="4E0BD2B5" w14:textId="77777777" w:rsidR="00A962F9" w:rsidRPr="00A962F9" w:rsidRDefault="00A962F9" w:rsidP="00A962F9">
      <w:pPr>
        <w:ind w:firstLineChars="200" w:firstLine="420"/>
        <w:rPr>
          <w:rFonts w:ascii="宋体" w:eastAsia="宋体" w:hAnsi="宋体" w:hint="eastAsia"/>
        </w:rPr>
      </w:pPr>
    </w:p>
    <w:p w14:paraId="2F9516DA" w14:textId="63B11A24" w:rsidR="00830689" w:rsidRPr="00A962F9" w:rsidRDefault="00830689"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哪吒汽车宣布招募意向投资人</w:t>
      </w:r>
    </w:p>
    <w:p w14:paraId="63E11E02" w14:textId="1A5ECAD6" w:rsidR="00830689" w:rsidRDefault="002B5351" w:rsidP="00A962F9">
      <w:pPr>
        <w:ind w:firstLineChars="200" w:firstLine="420"/>
        <w:rPr>
          <w:rFonts w:ascii="宋体" w:eastAsia="宋体" w:hAnsi="宋体" w:hint="eastAsia"/>
        </w:rPr>
      </w:pPr>
      <w:r w:rsidRPr="00A962F9">
        <w:rPr>
          <w:rFonts w:ascii="宋体" w:eastAsia="宋体" w:hAnsi="宋体" w:hint="eastAsia"/>
        </w:rPr>
        <w:t>6月30日，合众新能源汽车股份有限公司管理人发布《合众新能源汽车股份有限公司意向投资人预招募公告》，宣布面向社会预招募意向投资人。</w:t>
      </w:r>
    </w:p>
    <w:p w14:paraId="1A214B2A" w14:textId="77777777" w:rsidR="00A962F9" w:rsidRPr="00A962F9" w:rsidRDefault="00A962F9" w:rsidP="00A962F9">
      <w:pPr>
        <w:ind w:firstLineChars="200" w:firstLine="420"/>
        <w:rPr>
          <w:rFonts w:ascii="宋体" w:eastAsia="宋体" w:hAnsi="宋体" w:hint="eastAsia"/>
        </w:rPr>
      </w:pPr>
    </w:p>
    <w:p w14:paraId="7B1AC7CF" w14:textId="7261DE2B" w:rsidR="00DE24F5" w:rsidRPr="00A962F9" w:rsidRDefault="00DE24F5"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奇瑞汽车启动大规模OTA升级</w:t>
      </w:r>
    </w:p>
    <w:p w14:paraId="6284DF5D" w14:textId="04A229FC" w:rsidR="00DE24F5" w:rsidRDefault="00DE24F5" w:rsidP="00A962F9">
      <w:pPr>
        <w:ind w:firstLineChars="200" w:firstLine="420"/>
        <w:rPr>
          <w:rFonts w:ascii="宋体" w:eastAsia="宋体" w:hAnsi="宋体" w:hint="eastAsia"/>
        </w:rPr>
      </w:pPr>
      <w:r w:rsidRPr="00A962F9">
        <w:rPr>
          <w:rFonts w:ascii="宋体" w:eastAsia="宋体" w:hAnsi="宋体" w:hint="eastAsia"/>
        </w:rPr>
        <w:t>7月1日，“奇瑞汽车”公众号发文称，奇瑞启动全球最大规模OTA升级，覆盖超100万用户，涉及旗下五大车系。</w:t>
      </w:r>
    </w:p>
    <w:p w14:paraId="53094727" w14:textId="77777777" w:rsidR="00A962F9" w:rsidRPr="00A962F9" w:rsidRDefault="00A962F9" w:rsidP="00A962F9">
      <w:pPr>
        <w:ind w:firstLineChars="200" w:firstLine="420"/>
        <w:rPr>
          <w:rFonts w:ascii="宋体" w:eastAsia="宋体" w:hAnsi="宋体" w:hint="eastAsia"/>
        </w:rPr>
      </w:pPr>
    </w:p>
    <w:p w14:paraId="5D9022FC" w14:textId="77777777" w:rsidR="0075341F" w:rsidRPr="00A962F9" w:rsidRDefault="0075341F"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日产计划2026年起从中国出口电动车</w:t>
      </w:r>
    </w:p>
    <w:p w14:paraId="7D9AFBCE" w14:textId="511ACD55" w:rsidR="0075341F" w:rsidRDefault="0075341F" w:rsidP="00A962F9">
      <w:pPr>
        <w:ind w:firstLineChars="200" w:firstLine="420"/>
        <w:rPr>
          <w:rFonts w:ascii="宋体" w:eastAsia="宋体" w:hAnsi="宋体" w:hint="eastAsia"/>
        </w:rPr>
      </w:pPr>
      <w:r w:rsidRPr="00A962F9">
        <w:rPr>
          <w:rFonts w:ascii="宋体" w:eastAsia="宋体" w:hAnsi="宋体" w:hint="eastAsia"/>
        </w:rPr>
        <w:t>日产汽车计划从2026年起，将中国制造的电动汽车出口至东南亚、中东和中南美等市场。首批出口车型包括东风日产推出的电动轿车N7。</w:t>
      </w:r>
      <w:r w:rsidR="00D50C8E" w:rsidRPr="00A962F9">
        <w:rPr>
          <w:rFonts w:ascii="宋体" w:eastAsia="宋体" w:hAnsi="宋体" w:hint="eastAsia"/>
        </w:rPr>
        <w:t>日产中国子公司还将与东风汽车集团成立一家合资公司，负责通关等实际业务，其中日产将出资六成。</w:t>
      </w:r>
    </w:p>
    <w:p w14:paraId="3F336227" w14:textId="77777777" w:rsidR="00A962F9" w:rsidRPr="00A962F9" w:rsidRDefault="00A962F9" w:rsidP="00A962F9">
      <w:pPr>
        <w:ind w:firstLineChars="200" w:firstLine="420"/>
        <w:rPr>
          <w:rFonts w:ascii="宋体" w:eastAsia="宋体" w:hAnsi="宋体" w:hint="eastAsia"/>
        </w:rPr>
      </w:pPr>
    </w:p>
    <w:p w14:paraId="58AE6797" w14:textId="5D06ECE5" w:rsidR="00947083" w:rsidRPr="00A962F9" w:rsidRDefault="00947083"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lastRenderedPageBreak/>
        <w:t>深蓝汽车正式进入欧洲市场</w:t>
      </w:r>
    </w:p>
    <w:p w14:paraId="3A402169" w14:textId="1EE9D1EA" w:rsidR="00947083" w:rsidRDefault="00525852" w:rsidP="00A962F9">
      <w:pPr>
        <w:ind w:firstLineChars="200" w:firstLine="420"/>
        <w:rPr>
          <w:rFonts w:ascii="宋体" w:eastAsia="宋体" w:hAnsi="宋体" w:hint="eastAsia"/>
        </w:rPr>
      </w:pPr>
      <w:r w:rsidRPr="00A962F9">
        <w:rPr>
          <w:rFonts w:ascii="宋体" w:eastAsia="宋体" w:hAnsi="宋体" w:hint="eastAsia"/>
        </w:rPr>
        <w:t>当地时间7月3日，深蓝汽车在挪威发布深蓝S07，以此宣布正式进入欧洲市场。后续，S07将登陆德国、荷兰、英国市场，并推进葡萄牙、希腊、丹麦、西班牙、意大利等国的进入计划。此外，深蓝S05作为第二款欧洲车型即将推出，公司还规划未来几年推出系列定制车型，以强化欧洲市场的布局。</w:t>
      </w:r>
    </w:p>
    <w:p w14:paraId="64407709" w14:textId="77777777" w:rsidR="00A962F9" w:rsidRPr="00A962F9" w:rsidRDefault="00A962F9" w:rsidP="00A962F9">
      <w:pPr>
        <w:ind w:firstLineChars="200" w:firstLine="420"/>
        <w:rPr>
          <w:rFonts w:ascii="宋体" w:eastAsia="宋体" w:hAnsi="宋体" w:hint="eastAsia"/>
        </w:rPr>
      </w:pPr>
    </w:p>
    <w:p w14:paraId="5E0B02A5" w14:textId="3E37EED5" w:rsidR="009B3C7C" w:rsidRPr="00A962F9" w:rsidRDefault="00770D3B"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特斯拉V4</w:t>
      </w:r>
      <w:r w:rsidR="007B28BB" w:rsidRPr="00A962F9">
        <w:rPr>
          <w:rFonts w:ascii="宋体" w:eastAsia="宋体" w:hAnsi="宋体" w:hint="eastAsia"/>
          <w:sz w:val="24"/>
          <w:szCs w:val="24"/>
        </w:rPr>
        <w:t>首批</w:t>
      </w:r>
      <w:r w:rsidRPr="00A962F9">
        <w:rPr>
          <w:rFonts w:ascii="宋体" w:eastAsia="宋体" w:hAnsi="宋体" w:hint="eastAsia"/>
          <w:sz w:val="24"/>
          <w:szCs w:val="24"/>
        </w:rPr>
        <w:t>超级充电桩上线</w:t>
      </w:r>
    </w:p>
    <w:p w14:paraId="3A2C2839" w14:textId="79DAC9E7" w:rsidR="00770D3B" w:rsidRDefault="00770D3B" w:rsidP="00A962F9">
      <w:pPr>
        <w:ind w:firstLineChars="200" w:firstLine="420"/>
        <w:rPr>
          <w:rFonts w:ascii="宋体" w:eastAsia="宋体" w:hAnsi="宋体" w:hint="eastAsia"/>
        </w:rPr>
      </w:pPr>
      <w:r w:rsidRPr="00A962F9">
        <w:rPr>
          <w:rFonts w:ascii="宋体" w:eastAsia="宋体" w:hAnsi="宋体" w:hint="eastAsia"/>
        </w:rPr>
        <w:t>6月30日，特斯拉宣布首批V4超级充电桩正式投入使用，覆盖上海、甘肃、浙江、重庆等地服务区。该批充电桩具备防雨防水等六重安全保护机制，并首次向非特斯拉品牌车辆开放。</w:t>
      </w:r>
    </w:p>
    <w:p w14:paraId="23636CEA" w14:textId="77777777" w:rsidR="00A962F9" w:rsidRPr="00A962F9" w:rsidRDefault="00A962F9" w:rsidP="00A962F9">
      <w:pPr>
        <w:ind w:firstLineChars="200" w:firstLine="420"/>
        <w:rPr>
          <w:rFonts w:ascii="宋体" w:eastAsia="宋体" w:hAnsi="宋体" w:hint="eastAsia"/>
        </w:rPr>
      </w:pPr>
    </w:p>
    <w:p w14:paraId="13514185" w14:textId="5CC075EA" w:rsidR="00806203" w:rsidRPr="00A962F9" w:rsidRDefault="00806203"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特斯拉售价上调1万元</w:t>
      </w:r>
    </w:p>
    <w:p w14:paraId="4C107E0A" w14:textId="319C0611" w:rsidR="00F62C5E" w:rsidRDefault="00C93207" w:rsidP="00A962F9">
      <w:pPr>
        <w:ind w:firstLineChars="200" w:firstLine="420"/>
        <w:rPr>
          <w:rFonts w:ascii="宋体" w:eastAsia="宋体" w:hAnsi="宋体" w:hint="eastAsia"/>
        </w:rPr>
      </w:pPr>
      <w:r w:rsidRPr="00A962F9">
        <w:rPr>
          <w:rFonts w:ascii="宋体" w:eastAsia="宋体" w:hAnsi="宋体" w:hint="eastAsia"/>
        </w:rPr>
        <w:t>7月1日，特斯拉中国官网迎来更新，焕新Model Y长续航全轮驱动版CLTC续航增至750km，起售价保持31.35万元不变。Model 3长续航全轮驱动版CLTC续航增至753公里，百公里加速提升至3.8秒，售价28.55万元起，上调1万元。此外，特斯拉还公布了5年零利息+8000保险补贴+8000车漆选装礼金+特享充电优惠等政策。</w:t>
      </w:r>
    </w:p>
    <w:p w14:paraId="57C7966C" w14:textId="77777777" w:rsidR="00A962F9" w:rsidRPr="00A962F9" w:rsidRDefault="00A962F9" w:rsidP="00A962F9">
      <w:pPr>
        <w:ind w:firstLineChars="200" w:firstLine="420"/>
        <w:rPr>
          <w:rFonts w:ascii="宋体" w:eastAsia="宋体" w:hAnsi="宋体" w:hint="eastAsia"/>
        </w:rPr>
      </w:pPr>
    </w:p>
    <w:p w14:paraId="5B070B06" w14:textId="0BF08947" w:rsidR="005F4BAD" w:rsidRPr="00A962F9" w:rsidRDefault="005F4BAD"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腾势汽车重大调整</w:t>
      </w:r>
    </w:p>
    <w:p w14:paraId="1892D12D" w14:textId="24F1063E" w:rsidR="005F4BAD" w:rsidRDefault="00AD477A" w:rsidP="00A962F9">
      <w:pPr>
        <w:ind w:firstLineChars="200" w:firstLine="420"/>
        <w:rPr>
          <w:rFonts w:ascii="宋体" w:eastAsia="宋体" w:hAnsi="宋体" w:hint="eastAsia"/>
        </w:rPr>
      </w:pPr>
      <w:r w:rsidRPr="00A962F9">
        <w:rPr>
          <w:rFonts w:ascii="宋体" w:eastAsia="宋体" w:hAnsi="宋体" w:hint="eastAsia"/>
        </w:rPr>
        <w:t>7月3日，根据比亚迪公司轮岗制度，腾势汽车进行人事调整，赵长江由腾势销售事业部总经理转任腾势方程豹直营事业部总经理，李慧由腾势方程豹直营事业部总经理转任腾势销售事业部总经理</w:t>
      </w:r>
      <w:r w:rsidR="00806064" w:rsidRPr="00A962F9">
        <w:rPr>
          <w:rFonts w:ascii="宋体" w:eastAsia="宋体" w:hAnsi="宋体" w:hint="eastAsia"/>
        </w:rPr>
        <w:t>。</w:t>
      </w:r>
    </w:p>
    <w:p w14:paraId="75FF9791" w14:textId="77777777" w:rsidR="00A962F9" w:rsidRPr="00A962F9" w:rsidRDefault="00A962F9" w:rsidP="00A962F9">
      <w:pPr>
        <w:ind w:firstLineChars="200" w:firstLine="420"/>
        <w:rPr>
          <w:rFonts w:ascii="宋体" w:eastAsia="宋体" w:hAnsi="宋体" w:hint="eastAsia"/>
        </w:rPr>
      </w:pPr>
    </w:p>
    <w:p w14:paraId="65D222C3" w14:textId="19252E00" w:rsidR="00994B31" w:rsidRPr="00A962F9" w:rsidRDefault="00994B31"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腾势品牌宣布25款腾势D9迎来重磅OTA升级</w:t>
      </w:r>
    </w:p>
    <w:p w14:paraId="573B3F0C" w14:textId="38C426D6" w:rsidR="00994B31" w:rsidRDefault="00994B31" w:rsidP="00A962F9">
      <w:pPr>
        <w:ind w:firstLineChars="200" w:firstLine="420"/>
        <w:rPr>
          <w:rFonts w:ascii="宋体" w:eastAsia="宋体" w:hAnsi="宋体" w:hint="eastAsia"/>
        </w:rPr>
      </w:pPr>
      <w:r w:rsidRPr="00A962F9">
        <w:rPr>
          <w:rFonts w:ascii="宋体" w:eastAsia="宋体" w:hAnsi="宋体" w:hint="eastAsia"/>
        </w:rPr>
        <w:t>腾势品牌宣布25款腾势D9迎来重磅OTA升级。此次升级新增云辇预瞄、AR脚踩感应开启滑门背门和无麦K歌等多项功能，并对现有功能进行了优化，实现了整车智能的再进化。云辇预瞄功能能够提前感知前方路况并自适应调节悬架，有效化解颠簸；AR脚踩感应功能让用户轻踩地面图标即可优雅开启车门；无麦K歌功能依托帝瓦雷剧院级声场，无需麦克风即可在座舱内开启K歌模式。</w:t>
      </w:r>
    </w:p>
    <w:p w14:paraId="1FF26617" w14:textId="77777777" w:rsidR="00A962F9" w:rsidRPr="00A962F9" w:rsidRDefault="00A962F9" w:rsidP="00A962F9">
      <w:pPr>
        <w:ind w:firstLineChars="200" w:firstLine="420"/>
        <w:rPr>
          <w:rFonts w:ascii="宋体" w:eastAsia="宋体" w:hAnsi="宋体" w:hint="eastAsia"/>
        </w:rPr>
      </w:pPr>
    </w:p>
    <w:p w14:paraId="76B0997C" w14:textId="67786C5A" w:rsidR="00DD3205" w:rsidRPr="00A962F9" w:rsidRDefault="00DD3205"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蔚来宣布NIO Day 2025改至秋季举办</w:t>
      </w:r>
    </w:p>
    <w:p w14:paraId="1A29109E" w14:textId="592A8735" w:rsidR="00DD3205" w:rsidRDefault="00DD3205" w:rsidP="00A962F9">
      <w:pPr>
        <w:ind w:firstLineChars="200" w:firstLine="420"/>
        <w:rPr>
          <w:rFonts w:ascii="宋体" w:eastAsia="宋体" w:hAnsi="宋体" w:hint="eastAsia"/>
        </w:rPr>
      </w:pPr>
      <w:r w:rsidRPr="00A962F9">
        <w:rPr>
          <w:rFonts w:ascii="宋体" w:eastAsia="宋体" w:hAnsi="宋体" w:hint="eastAsia"/>
        </w:rPr>
        <w:t>7月3日</w:t>
      </w:r>
      <w:r w:rsidR="006B5EA7" w:rsidRPr="00A962F9">
        <w:rPr>
          <w:rFonts w:ascii="宋体" w:eastAsia="宋体" w:hAnsi="宋体" w:hint="eastAsia"/>
        </w:rPr>
        <w:t>，</w:t>
      </w:r>
      <w:r w:rsidRPr="00A962F9">
        <w:rPr>
          <w:rFonts w:ascii="宋体" w:eastAsia="宋体" w:hAnsi="宋体" w:hint="eastAsia"/>
        </w:rPr>
        <w:t>蔚来官微发文宣布，今年的NIO Day将放在秋天举办。蔚来称，考虑到了气候和场地以及传播与交付节奏等因素，具体举办日期将在后续进行公布。</w:t>
      </w:r>
    </w:p>
    <w:p w14:paraId="7D2201C7" w14:textId="77777777" w:rsidR="00A962F9" w:rsidRPr="00A962F9" w:rsidRDefault="00A962F9" w:rsidP="00A962F9">
      <w:pPr>
        <w:ind w:firstLineChars="200" w:firstLine="420"/>
        <w:rPr>
          <w:rFonts w:ascii="宋体" w:eastAsia="宋体" w:hAnsi="宋体" w:hint="eastAsia"/>
        </w:rPr>
      </w:pPr>
    </w:p>
    <w:p w14:paraId="33C08C7C" w14:textId="274E0207" w:rsidR="00701524" w:rsidRPr="00A962F9" w:rsidRDefault="00701524"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小米汽车：截至6月30日全国已有163家服务网点</w:t>
      </w:r>
    </w:p>
    <w:p w14:paraId="662E24FF" w14:textId="3935507E" w:rsidR="00701524" w:rsidRDefault="00F37DE6" w:rsidP="00A962F9">
      <w:pPr>
        <w:ind w:firstLineChars="200" w:firstLine="420"/>
        <w:rPr>
          <w:rFonts w:ascii="宋体" w:eastAsia="宋体" w:hAnsi="宋体" w:hint="eastAsia"/>
        </w:rPr>
      </w:pPr>
      <w:r w:rsidRPr="00A962F9">
        <w:rPr>
          <w:rFonts w:ascii="宋体" w:eastAsia="宋体" w:hAnsi="宋体" w:hint="eastAsia"/>
        </w:rPr>
        <w:t>6月30日，小米汽车公布开店最新进展：6月新增37家门店，全国92城已有335家门店；7月计划新增18家门店，预计覆盖菏泽、阜阳等5座城市；截至6月30日，全国已有163家服务网点，覆盖全国93城。</w:t>
      </w:r>
    </w:p>
    <w:p w14:paraId="6B89ACA4" w14:textId="77777777" w:rsidR="00A962F9" w:rsidRPr="00A962F9" w:rsidRDefault="00A962F9" w:rsidP="00A962F9">
      <w:pPr>
        <w:ind w:firstLineChars="200" w:firstLine="420"/>
        <w:rPr>
          <w:rFonts w:ascii="宋体" w:eastAsia="宋体" w:hAnsi="宋体" w:hint="eastAsia"/>
        </w:rPr>
      </w:pPr>
    </w:p>
    <w:p w14:paraId="58FD76E2" w14:textId="4895BE1A" w:rsidR="009B3C7C" w:rsidRPr="00A962F9" w:rsidRDefault="00D140D1" w:rsidP="00A962F9">
      <w:pPr>
        <w:pStyle w:val="2"/>
        <w:numPr>
          <w:ilvl w:val="0"/>
          <w:numId w:val="28"/>
        </w:numPr>
        <w:spacing w:before="0" w:after="0" w:line="240" w:lineRule="auto"/>
        <w:ind w:left="0" w:firstLine="0"/>
        <w:rPr>
          <w:rFonts w:ascii="宋体" w:eastAsia="宋体" w:hAnsi="宋体" w:hint="eastAsia"/>
          <w:sz w:val="24"/>
          <w:szCs w:val="24"/>
        </w:rPr>
      </w:pPr>
      <w:r w:rsidRPr="00A962F9">
        <w:rPr>
          <w:rFonts w:ascii="宋体" w:eastAsia="宋体" w:hAnsi="宋体" w:hint="eastAsia"/>
          <w:sz w:val="24"/>
          <w:szCs w:val="24"/>
        </w:rPr>
        <w:t>智界全系车型推送OTA升级</w:t>
      </w:r>
    </w:p>
    <w:p w14:paraId="1068625C" w14:textId="6730AFA8" w:rsidR="00131BD8" w:rsidRDefault="0072769D" w:rsidP="00A962F9">
      <w:pPr>
        <w:ind w:firstLineChars="200" w:firstLine="420"/>
        <w:rPr>
          <w:rFonts w:ascii="宋体" w:eastAsia="宋体" w:hAnsi="宋体" w:hint="eastAsia"/>
        </w:rPr>
      </w:pPr>
      <w:r w:rsidRPr="00A962F9">
        <w:rPr>
          <w:rFonts w:ascii="宋体" w:eastAsia="宋体" w:hAnsi="宋体" w:hint="eastAsia"/>
        </w:rPr>
        <w:t>7月6日，智界汽车宣布为全系车型推送OTA升级，本次升级新增10项功能并优化智能辅助驾驶表现。新增功能中，智驾领航辅助（NCA）支持高速收费站自动通过，实现车位到车位全程无断点通行。离车泊入辅助（EPA）同步上线，用户点触功能后下车并与车辆保持安全距离，车辆可自动泊入车位，且在车位到车位领航辅助终点时可切换此功能。</w:t>
      </w:r>
    </w:p>
    <w:p w14:paraId="5D07E095" w14:textId="77777777" w:rsidR="00A962F9" w:rsidRPr="00A962F9" w:rsidRDefault="00A962F9" w:rsidP="00801537">
      <w:pPr>
        <w:rPr>
          <w:rFonts w:ascii="宋体" w:eastAsia="宋体" w:hAnsi="宋体" w:hint="eastAsia"/>
        </w:rPr>
      </w:pPr>
    </w:p>
    <w:p w14:paraId="6D7BE859" w14:textId="0F922E47" w:rsidR="00131BD8" w:rsidRPr="00A962F9" w:rsidRDefault="00131BD8" w:rsidP="00A962F9">
      <w:pPr>
        <w:pStyle w:val="1"/>
        <w:numPr>
          <w:ilvl w:val="0"/>
          <w:numId w:val="5"/>
        </w:numPr>
        <w:spacing w:before="0" w:after="0" w:line="240" w:lineRule="auto"/>
        <w:ind w:left="0" w:firstLine="6"/>
        <w:rPr>
          <w:rFonts w:ascii="宋体" w:eastAsia="宋体" w:hAnsi="宋体" w:hint="eastAsia"/>
        </w:rPr>
      </w:pPr>
      <w:r w:rsidRPr="00A962F9">
        <w:rPr>
          <w:rFonts w:ascii="宋体" w:eastAsia="宋体" w:hAnsi="宋体" w:hint="eastAsia"/>
        </w:rPr>
        <w:lastRenderedPageBreak/>
        <w:t>行业信息</w:t>
      </w:r>
    </w:p>
    <w:p w14:paraId="3800CC1F" w14:textId="5213752B" w:rsidR="00DB15C8" w:rsidRPr="00A962F9" w:rsidRDefault="00DB15C8" w:rsidP="00A962F9">
      <w:pPr>
        <w:pStyle w:val="2"/>
        <w:numPr>
          <w:ilvl w:val="0"/>
          <w:numId w:val="29"/>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采埃孚与江淮汽车开启智能线控底盘联合研究项目</w:t>
      </w:r>
    </w:p>
    <w:p w14:paraId="6ACA7B6E" w14:textId="3008BC2B" w:rsidR="00DB15C8" w:rsidRDefault="00215AF7" w:rsidP="0036716B">
      <w:pPr>
        <w:ind w:firstLineChars="200" w:firstLine="420"/>
        <w:rPr>
          <w:rFonts w:ascii="宋体" w:eastAsia="宋体" w:hAnsi="宋体" w:hint="eastAsia"/>
        </w:rPr>
      </w:pPr>
      <w:r w:rsidRPr="00A962F9">
        <w:rPr>
          <w:rFonts w:ascii="宋体" w:eastAsia="宋体" w:hAnsi="宋体" w:hint="eastAsia"/>
        </w:rPr>
        <w:t>近日，采埃孚集团与安徽江淮汽车集团股份有限公司宣布正式开启智能线控底盘技术的联合研究项目。双方将在智能底盘系统领域展开深入合作。该项目旨在探索适用于未来智能驾驶场景的高效、安全线控底盘解决方案，提升车辆在自动驾驶状态下的操控性与稳定性。</w:t>
      </w:r>
    </w:p>
    <w:p w14:paraId="2835B4C3" w14:textId="77777777" w:rsidR="0036716B" w:rsidRPr="00A962F9" w:rsidRDefault="0036716B" w:rsidP="0036716B">
      <w:pPr>
        <w:ind w:firstLineChars="200" w:firstLine="420"/>
        <w:rPr>
          <w:rFonts w:ascii="宋体" w:eastAsia="宋体" w:hAnsi="宋体" w:hint="eastAsia"/>
        </w:rPr>
      </w:pPr>
    </w:p>
    <w:p w14:paraId="5FDC64E7" w14:textId="70617B7E" w:rsidR="007657D6" w:rsidRPr="00A962F9" w:rsidRDefault="007657D6" w:rsidP="00A962F9">
      <w:pPr>
        <w:pStyle w:val="2"/>
        <w:numPr>
          <w:ilvl w:val="0"/>
          <w:numId w:val="29"/>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上汽红岩被申请破产重整</w:t>
      </w:r>
    </w:p>
    <w:p w14:paraId="17DE9628" w14:textId="61243C5F" w:rsidR="007657D6" w:rsidRDefault="00827846" w:rsidP="0036716B">
      <w:pPr>
        <w:ind w:firstLineChars="200" w:firstLine="420"/>
        <w:rPr>
          <w:rFonts w:ascii="宋体" w:eastAsia="宋体" w:hAnsi="宋体" w:hint="eastAsia"/>
        </w:rPr>
      </w:pPr>
      <w:r w:rsidRPr="00A962F9">
        <w:rPr>
          <w:rFonts w:ascii="宋体" w:eastAsia="宋体" w:hAnsi="宋体" w:hint="eastAsia"/>
        </w:rPr>
        <w:t>动力新科7月1日晚间公告，公司全资子公司上汽红岩汽车有限公司的债权人重庆安吉红岩物流有限公司，以上汽红岩不能清偿到期债务且严重资不抵债但仍具备重整价值及重整可行性为由，向重庆市第五中级人民法院申请上汽红岩破产重整。</w:t>
      </w:r>
    </w:p>
    <w:p w14:paraId="37CB9531" w14:textId="77777777" w:rsidR="0036716B" w:rsidRPr="00A962F9" w:rsidRDefault="0036716B" w:rsidP="0036716B">
      <w:pPr>
        <w:ind w:firstLineChars="200" w:firstLine="420"/>
        <w:rPr>
          <w:rFonts w:ascii="宋体" w:eastAsia="宋体" w:hAnsi="宋体" w:hint="eastAsia"/>
        </w:rPr>
      </w:pPr>
    </w:p>
    <w:p w14:paraId="47428410" w14:textId="01E01C8C" w:rsidR="008E7729" w:rsidRPr="00A962F9" w:rsidRDefault="008E7729" w:rsidP="00A962F9">
      <w:pPr>
        <w:pStyle w:val="2"/>
        <w:numPr>
          <w:ilvl w:val="0"/>
          <w:numId w:val="29"/>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恩智浦与吉利汽车研究院成立联合创新实验室</w:t>
      </w:r>
    </w:p>
    <w:p w14:paraId="462B19AB" w14:textId="49B9C8BE" w:rsidR="008E7729" w:rsidRDefault="008E7729" w:rsidP="0036716B">
      <w:pPr>
        <w:ind w:firstLineChars="200" w:firstLine="420"/>
        <w:rPr>
          <w:rFonts w:ascii="宋体" w:eastAsia="宋体" w:hAnsi="宋体" w:hint="eastAsia"/>
        </w:rPr>
      </w:pPr>
      <w:r w:rsidRPr="00A962F9">
        <w:rPr>
          <w:rFonts w:ascii="宋体" w:eastAsia="宋体" w:hAnsi="宋体" w:hint="eastAsia"/>
        </w:rPr>
        <w:t>恩智浦半导体宣布，与吉利汽车研究院成立联合创新实验室。双方将以实验室为载体，将吉利汽车系统且多元的需求与恩智浦领先的产品组合和全面的服务支持相结合，围绕汽车雷达系统、车内通信与连接技术、电子电气架构、AI 应用场景等不同方面合作探索，打造芯片新技术快速高效的产业化孵化管道，实现双方深度合作和共赢。</w:t>
      </w:r>
    </w:p>
    <w:p w14:paraId="364F9E20" w14:textId="77777777" w:rsidR="0036716B" w:rsidRPr="00A962F9" w:rsidRDefault="0036716B" w:rsidP="0036716B">
      <w:pPr>
        <w:ind w:firstLineChars="200" w:firstLine="420"/>
        <w:rPr>
          <w:rFonts w:ascii="宋体" w:eastAsia="宋体" w:hAnsi="宋体" w:hint="eastAsia"/>
        </w:rPr>
      </w:pPr>
    </w:p>
    <w:p w14:paraId="36CE9E19" w14:textId="2D78696E" w:rsidR="001C4FE9" w:rsidRPr="00A962F9" w:rsidRDefault="001C4FE9" w:rsidP="00A962F9">
      <w:pPr>
        <w:pStyle w:val="2"/>
        <w:numPr>
          <w:ilvl w:val="0"/>
          <w:numId w:val="29"/>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华为正在调整汽车业务</w:t>
      </w:r>
    </w:p>
    <w:p w14:paraId="3E5E8935" w14:textId="7B44B7A6" w:rsidR="001C4FE9" w:rsidRDefault="001C4FE9" w:rsidP="007A2D06">
      <w:pPr>
        <w:ind w:firstLineChars="202" w:firstLine="424"/>
        <w:rPr>
          <w:rFonts w:ascii="宋体" w:eastAsia="宋体" w:hAnsi="宋体" w:hint="eastAsia"/>
        </w:rPr>
      </w:pPr>
      <w:r w:rsidRPr="00A962F9">
        <w:rPr>
          <w:rFonts w:ascii="宋体" w:eastAsia="宋体" w:hAnsi="宋体" w:hint="eastAsia"/>
        </w:rPr>
        <w:t>知情人士确认，鸿蒙智行旗下智界、尚界和享界正由合作车企筹备建设品牌专属销售网络。</w:t>
      </w:r>
    </w:p>
    <w:p w14:paraId="5965F17C" w14:textId="77777777" w:rsidR="0036716B" w:rsidRPr="00A962F9" w:rsidRDefault="0036716B" w:rsidP="007A2D06">
      <w:pPr>
        <w:ind w:firstLineChars="202" w:firstLine="424"/>
        <w:rPr>
          <w:rFonts w:ascii="宋体" w:eastAsia="宋体" w:hAnsi="宋体" w:hint="eastAsia"/>
        </w:rPr>
      </w:pPr>
    </w:p>
    <w:p w14:paraId="5B0A9EC8" w14:textId="6BF52663" w:rsidR="002E7E1E" w:rsidRPr="00A962F9" w:rsidRDefault="002E7E1E" w:rsidP="00A962F9">
      <w:pPr>
        <w:pStyle w:val="2"/>
        <w:numPr>
          <w:ilvl w:val="0"/>
          <w:numId w:val="29"/>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宁德时代电池在问界超级工厂正式投产</w:t>
      </w:r>
    </w:p>
    <w:p w14:paraId="4C1C652E" w14:textId="0C5251BA" w:rsidR="002E7E1E" w:rsidRDefault="002E7E1E" w:rsidP="0036716B">
      <w:pPr>
        <w:ind w:firstLineChars="200" w:firstLine="420"/>
        <w:rPr>
          <w:rFonts w:ascii="宋体" w:eastAsia="宋体" w:hAnsi="宋体" w:hint="eastAsia"/>
        </w:rPr>
      </w:pPr>
      <w:r w:rsidRPr="00A962F9">
        <w:rPr>
          <w:rFonts w:ascii="宋体" w:eastAsia="宋体" w:hAnsi="宋体" w:hint="eastAsia"/>
        </w:rPr>
        <w:t>6月30日，宁德时代宣布在赛力斯超级工厂的两条CTP2.0高端电池包产线正式投产。这是宁德时代在重庆布局的首个基地，并首次采用“厂中厂”合作模式，为问界系列车型本地化生产供应动力电池系统。</w:t>
      </w:r>
    </w:p>
    <w:p w14:paraId="63FBD897" w14:textId="77777777" w:rsidR="0036716B" w:rsidRPr="00A962F9" w:rsidRDefault="0036716B" w:rsidP="0036716B">
      <w:pPr>
        <w:ind w:firstLineChars="200" w:firstLine="420"/>
        <w:rPr>
          <w:rFonts w:ascii="宋体" w:eastAsia="宋体" w:hAnsi="宋体" w:hint="eastAsia"/>
        </w:rPr>
      </w:pPr>
    </w:p>
    <w:p w14:paraId="2C1E92EF" w14:textId="1AB2DE66" w:rsidR="009B3C7C" w:rsidRPr="00A962F9" w:rsidRDefault="000F6401" w:rsidP="00A962F9">
      <w:pPr>
        <w:pStyle w:val="2"/>
        <w:numPr>
          <w:ilvl w:val="0"/>
          <w:numId w:val="29"/>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宁德时代印尼电池工厂项目启动</w:t>
      </w:r>
    </w:p>
    <w:p w14:paraId="0FD20FB2" w14:textId="44636858" w:rsidR="000F6401" w:rsidRDefault="003326C2" w:rsidP="007A2D06">
      <w:pPr>
        <w:ind w:firstLineChars="202" w:firstLine="424"/>
        <w:rPr>
          <w:rFonts w:ascii="宋体" w:eastAsia="宋体" w:hAnsi="宋体" w:hint="eastAsia"/>
        </w:rPr>
      </w:pPr>
      <w:r w:rsidRPr="00A962F9">
        <w:rPr>
          <w:rFonts w:ascii="宋体" w:eastAsia="宋体" w:hAnsi="宋体" w:hint="eastAsia"/>
        </w:rPr>
        <w:t>宁德时代在在印度尼西亚启动了价值60亿美元的电池工厂项目，其将与印尼国有电池公司和PT Aneka Tambang合资，在西爪哇省卡拉旺县建设一座电池工厂。</w:t>
      </w:r>
      <w:r w:rsidR="00D64C87" w:rsidRPr="00A962F9">
        <w:rPr>
          <w:rFonts w:ascii="宋体" w:eastAsia="宋体" w:hAnsi="宋体" w:hint="eastAsia"/>
        </w:rPr>
        <w:t>预计总电池容量为15GWh，可为25万至30万辆汽车供电。</w:t>
      </w:r>
      <w:r w:rsidR="00D0321B" w:rsidRPr="00A962F9">
        <w:rPr>
          <w:rFonts w:ascii="宋体" w:eastAsia="宋体" w:hAnsi="宋体" w:hint="eastAsia"/>
        </w:rPr>
        <w:t>还计划生产用于太阳能电池板的电池储能系统。</w:t>
      </w:r>
    </w:p>
    <w:p w14:paraId="559FE2B3" w14:textId="77777777" w:rsidR="0036716B" w:rsidRPr="00A962F9" w:rsidRDefault="0036716B" w:rsidP="007A2D06">
      <w:pPr>
        <w:ind w:firstLineChars="202" w:firstLine="424"/>
        <w:rPr>
          <w:rFonts w:ascii="宋体" w:eastAsia="宋体" w:hAnsi="宋体" w:hint="eastAsia"/>
        </w:rPr>
      </w:pPr>
    </w:p>
    <w:p w14:paraId="558D9573" w14:textId="4A6E7328" w:rsidR="009B3C7C" w:rsidRPr="00A962F9" w:rsidRDefault="008A1FAD" w:rsidP="00A962F9">
      <w:pPr>
        <w:pStyle w:val="2"/>
        <w:numPr>
          <w:ilvl w:val="0"/>
          <w:numId w:val="29"/>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宁德时代与吉利汽车达成深化战略合作协议</w:t>
      </w:r>
    </w:p>
    <w:p w14:paraId="0757BD88" w14:textId="343C3981" w:rsidR="008A1FAD" w:rsidRDefault="008A1FAD" w:rsidP="007A2D06">
      <w:pPr>
        <w:ind w:firstLineChars="202" w:firstLine="424"/>
        <w:rPr>
          <w:rFonts w:ascii="宋体" w:eastAsia="宋体" w:hAnsi="宋体" w:hint="eastAsia"/>
        </w:rPr>
      </w:pPr>
      <w:r w:rsidRPr="00A962F9">
        <w:rPr>
          <w:rFonts w:ascii="宋体" w:eastAsia="宋体" w:hAnsi="宋体" w:hint="eastAsia"/>
        </w:rPr>
        <w:t>宁德时代与吉利汽车近日正式签署全面电动化深化战略合作协议。双方将以此次签约为契机，围绕动力电池技术协同、产品平台融合与供应链体系建设等方向进一步深化合作。</w:t>
      </w:r>
    </w:p>
    <w:p w14:paraId="42B23415" w14:textId="77777777" w:rsidR="0036716B" w:rsidRPr="00A962F9" w:rsidRDefault="0036716B" w:rsidP="007A2D06">
      <w:pPr>
        <w:ind w:firstLineChars="202" w:firstLine="424"/>
        <w:rPr>
          <w:rFonts w:ascii="宋体" w:eastAsia="宋体" w:hAnsi="宋体" w:hint="eastAsia"/>
        </w:rPr>
      </w:pPr>
    </w:p>
    <w:p w14:paraId="4DA2774E" w14:textId="6FE0F790" w:rsidR="009B3C7C" w:rsidRPr="00A962F9" w:rsidRDefault="00067C40" w:rsidP="00A962F9">
      <w:pPr>
        <w:pStyle w:val="2"/>
        <w:numPr>
          <w:ilvl w:val="0"/>
          <w:numId w:val="29"/>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迪拜携手小马智行，2025年启动自动驾驶汽车试点测试</w:t>
      </w:r>
    </w:p>
    <w:p w14:paraId="0F6F02B2" w14:textId="142CC587" w:rsidR="009B3C7C" w:rsidRDefault="00090838" w:rsidP="007A2D06">
      <w:pPr>
        <w:ind w:firstLineChars="202" w:firstLine="424"/>
        <w:rPr>
          <w:rFonts w:ascii="宋体" w:eastAsia="宋体" w:hAnsi="宋体" w:hint="eastAsia"/>
        </w:rPr>
      </w:pPr>
      <w:r w:rsidRPr="00A962F9">
        <w:rPr>
          <w:rFonts w:ascii="宋体" w:eastAsia="宋体" w:hAnsi="宋体" w:hint="eastAsia"/>
        </w:rPr>
        <w:t>7月6日，迪拜道路与交通管理局（RTA）与自动驾驶技术公司小马智行签署谅解备忘录，宣布将启动自动驾驶汽车的试点测试。预计2025年启动测试运营，2026年推进全无人商业化运营，并与迪拜的多元交通网络实现无缝衔接。</w:t>
      </w:r>
    </w:p>
    <w:p w14:paraId="09A44971" w14:textId="77777777" w:rsidR="0036716B" w:rsidRPr="00A962F9" w:rsidRDefault="0036716B" w:rsidP="007A2D06">
      <w:pPr>
        <w:ind w:firstLineChars="202" w:firstLine="424"/>
        <w:rPr>
          <w:rFonts w:ascii="宋体" w:eastAsia="宋体" w:hAnsi="宋体" w:hint="eastAsia"/>
        </w:rPr>
      </w:pPr>
    </w:p>
    <w:p w14:paraId="633C91FD" w14:textId="5B66E07D" w:rsidR="009B3C7C" w:rsidRPr="00A962F9" w:rsidRDefault="002306F1" w:rsidP="00A962F9">
      <w:pPr>
        <w:pStyle w:val="2"/>
        <w:numPr>
          <w:ilvl w:val="0"/>
          <w:numId w:val="29"/>
        </w:numPr>
        <w:spacing w:before="0" w:after="0" w:line="240" w:lineRule="auto"/>
        <w:ind w:left="0" w:firstLine="6"/>
        <w:rPr>
          <w:rFonts w:ascii="宋体" w:eastAsia="宋体" w:hAnsi="宋体" w:hint="eastAsia"/>
          <w:sz w:val="24"/>
          <w:szCs w:val="24"/>
        </w:rPr>
      </w:pPr>
      <w:r w:rsidRPr="00A962F9">
        <w:rPr>
          <w:rFonts w:ascii="宋体" w:eastAsia="宋体" w:hAnsi="宋体" w:hint="eastAsia"/>
          <w:sz w:val="24"/>
          <w:szCs w:val="24"/>
        </w:rPr>
        <w:t>新石器无人车携手深汽租协，千台无人车助力智慧物流升级</w:t>
      </w:r>
    </w:p>
    <w:p w14:paraId="4DE6A197" w14:textId="255545AC" w:rsidR="00131BD8" w:rsidRDefault="0063281E" w:rsidP="007A2D06">
      <w:pPr>
        <w:ind w:firstLineChars="202" w:firstLine="424"/>
        <w:rPr>
          <w:rFonts w:ascii="宋体" w:eastAsia="宋体" w:hAnsi="宋体" w:hint="eastAsia"/>
        </w:rPr>
      </w:pPr>
      <w:r w:rsidRPr="00A962F9">
        <w:rPr>
          <w:rFonts w:ascii="宋体" w:eastAsia="宋体" w:hAnsi="宋体" w:hint="eastAsia"/>
        </w:rPr>
        <w:t>7月6日，新石器无人车宣布与深圳市汽车租赁行业协会签署战略合作协议，达成千台级规模合作。深汽租协及其合作伙伴将累计采购1000台新石器无人车及其配套技术服务；</w:t>
      </w:r>
      <w:r w:rsidRPr="00A962F9">
        <w:rPr>
          <w:rFonts w:ascii="宋体" w:eastAsia="宋体" w:hAnsi="宋体" w:hint="eastAsia"/>
        </w:rPr>
        <w:lastRenderedPageBreak/>
        <w:t>新石器无人车将为合作伙伴提供自动驾驶产品与服务支持。</w:t>
      </w:r>
    </w:p>
    <w:p w14:paraId="0F218139" w14:textId="77777777" w:rsidR="00A962F9" w:rsidRPr="00A962F9" w:rsidRDefault="00A962F9" w:rsidP="007A2D06">
      <w:pPr>
        <w:ind w:firstLineChars="202" w:firstLine="424"/>
        <w:rPr>
          <w:rFonts w:ascii="宋体" w:eastAsia="宋体" w:hAnsi="宋体" w:hint="eastAsia"/>
        </w:rPr>
      </w:pPr>
    </w:p>
    <w:p w14:paraId="29CCA7CA" w14:textId="23D208C8" w:rsidR="00131BD8" w:rsidRPr="00A962F9" w:rsidRDefault="00131BD8" w:rsidP="00A962F9">
      <w:pPr>
        <w:pStyle w:val="1"/>
        <w:numPr>
          <w:ilvl w:val="0"/>
          <w:numId w:val="5"/>
        </w:numPr>
        <w:spacing w:before="0" w:after="0" w:line="240" w:lineRule="auto"/>
        <w:ind w:left="0" w:firstLine="6"/>
        <w:rPr>
          <w:rFonts w:ascii="宋体" w:eastAsia="宋体" w:hAnsi="宋体" w:hint="eastAsia"/>
        </w:rPr>
      </w:pPr>
      <w:r w:rsidRPr="00A962F9">
        <w:rPr>
          <w:rFonts w:ascii="宋体" w:eastAsia="宋体" w:hAnsi="宋体" w:hint="eastAsia"/>
        </w:rPr>
        <w:t>跨国集团与国际市场</w:t>
      </w:r>
    </w:p>
    <w:p w14:paraId="3153D4DA" w14:textId="7FD22706" w:rsidR="00EC6E83" w:rsidRPr="00A962F9" w:rsidRDefault="00EC6E83"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美国电动汽车税收抵免将于9月30日终止</w:t>
      </w:r>
    </w:p>
    <w:p w14:paraId="7542DCB1" w14:textId="7679454D" w:rsidR="00EC6E83" w:rsidRDefault="00EC6E83" w:rsidP="007A2D06">
      <w:pPr>
        <w:ind w:firstLineChars="202" w:firstLine="424"/>
        <w:rPr>
          <w:rFonts w:ascii="宋体" w:eastAsia="宋体" w:hAnsi="宋体" w:hint="eastAsia"/>
        </w:rPr>
      </w:pPr>
      <w:r w:rsidRPr="00A962F9">
        <w:rPr>
          <w:rFonts w:ascii="宋体" w:eastAsia="宋体" w:hAnsi="宋体" w:hint="eastAsia"/>
        </w:rPr>
        <w:t>7月3日，美国国会宣布批准全面税收和预算立法，意味着购买或租赁新电动汽车的7500美元税收抵免将于9月30日终止，同时终止的还有4000美元的二手电动车抵免。</w:t>
      </w:r>
    </w:p>
    <w:p w14:paraId="2F76E4D6" w14:textId="77777777" w:rsidR="0036716B" w:rsidRPr="00A962F9" w:rsidRDefault="0036716B" w:rsidP="007A2D06">
      <w:pPr>
        <w:ind w:firstLineChars="202" w:firstLine="424"/>
        <w:rPr>
          <w:rFonts w:ascii="宋体" w:eastAsia="宋体" w:hAnsi="宋体" w:hint="eastAsia"/>
        </w:rPr>
      </w:pPr>
    </w:p>
    <w:p w14:paraId="1E0EB6EA" w14:textId="77777777" w:rsidR="007B28BB" w:rsidRPr="00A962F9" w:rsidRDefault="007B28BB"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日本首相石破茂：已为所有关税情景做好准备</w:t>
      </w:r>
    </w:p>
    <w:p w14:paraId="358BEBC7" w14:textId="77777777" w:rsidR="007B28BB" w:rsidRDefault="007B28BB" w:rsidP="007A2D06">
      <w:pPr>
        <w:ind w:firstLineChars="202" w:firstLine="424"/>
        <w:rPr>
          <w:rFonts w:ascii="宋体" w:eastAsia="宋体" w:hAnsi="宋体" w:hint="eastAsia"/>
        </w:rPr>
      </w:pPr>
      <w:r w:rsidRPr="00A962F9">
        <w:rPr>
          <w:rFonts w:ascii="宋体" w:eastAsia="宋体" w:hAnsi="宋体" w:hint="eastAsia"/>
        </w:rPr>
        <w:t>近日，日本首相石破茂表示，日本已为所有可能出现的关税情景做好准备。日本正预判所有可能发生的情况，准备“坚定立场”并捍卫自身利益。他还补充道，将推动实现汽车零关税。</w:t>
      </w:r>
    </w:p>
    <w:p w14:paraId="480436D7" w14:textId="77777777" w:rsidR="0036716B" w:rsidRPr="00A962F9" w:rsidRDefault="0036716B" w:rsidP="007A2D06">
      <w:pPr>
        <w:ind w:firstLineChars="202" w:firstLine="424"/>
        <w:rPr>
          <w:rFonts w:ascii="宋体" w:eastAsia="宋体" w:hAnsi="宋体" w:hint="eastAsia"/>
        </w:rPr>
      </w:pPr>
    </w:p>
    <w:p w14:paraId="56738647" w14:textId="77777777" w:rsidR="007B28BB" w:rsidRPr="00A962F9" w:rsidRDefault="007B28BB"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本田战略调整：取消大型SUV电动车开发</w:t>
      </w:r>
    </w:p>
    <w:p w14:paraId="28F32F3B" w14:textId="77777777" w:rsidR="007B28BB" w:rsidRDefault="007B28BB" w:rsidP="007A2D06">
      <w:pPr>
        <w:ind w:firstLineChars="202" w:firstLine="424"/>
        <w:rPr>
          <w:rFonts w:ascii="宋体" w:eastAsia="宋体" w:hAnsi="宋体" w:hint="eastAsia"/>
        </w:rPr>
      </w:pPr>
      <w:r w:rsidRPr="00A962F9">
        <w:rPr>
          <w:rFonts w:ascii="宋体" w:eastAsia="宋体" w:hAnsi="宋体" w:hint="eastAsia"/>
        </w:rPr>
        <w:t>7月5日，据日经新闻报道，本田汽车公司已决定停止开发其战略性电动汽车项目中的一款车型——大型SUV电动汽车。这一决策基于本田对美国市场电动汽车需求放缓的评估，公司计划减少对电动汽车的投资，转而增加对混动汽车的投资，以期获得更高的利润。</w:t>
      </w:r>
    </w:p>
    <w:p w14:paraId="1D9B9912" w14:textId="77777777" w:rsidR="0036716B" w:rsidRPr="00A962F9" w:rsidRDefault="0036716B" w:rsidP="007A2D06">
      <w:pPr>
        <w:ind w:firstLineChars="202" w:firstLine="424"/>
        <w:rPr>
          <w:rFonts w:ascii="宋体" w:eastAsia="宋体" w:hAnsi="宋体" w:hint="eastAsia"/>
        </w:rPr>
      </w:pPr>
    </w:p>
    <w:p w14:paraId="1467B152" w14:textId="77777777" w:rsidR="007B28BB" w:rsidRPr="00A962F9" w:rsidRDefault="007B28BB"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迪拜空中出租车试飞完成</w:t>
      </w:r>
    </w:p>
    <w:p w14:paraId="690A43D2" w14:textId="77777777" w:rsidR="007B28BB" w:rsidRDefault="007B28BB" w:rsidP="007A2D06">
      <w:pPr>
        <w:ind w:firstLineChars="202" w:firstLine="424"/>
        <w:rPr>
          <w:rFonts w:ascii="宋体" w:eastAsia="宋体" w:hAnsi="宋体" w:hint="eastAsia"/>
        </w:rPr>
      </w:pPr>
      <w:r w:rsidRPr="00A962F9">
        <w:rPr>
          <w:rFonts w:ascii="宋体" w:eastAsia="宋体" w:hAnsi="宋体" w:hint="eastAsia"/>
        </w:rPr>
        <w:t>阿联酋迪拜交通部门日前与美国一家公司合作，在迪拜沙漠地区成功完成首次空中出租车试飞。这款空中出租车采用垂直起降技术，可容纳4名乘客和1名驾驶员，最高时速可达320公里。根据计划，迪拜将于2026年启动空中出租车商业运营。</w:t>
      </w:r>
    </w:p>
    <w:p w14:paraId="7F7953A8" w14:textId="77777777" w:rsidR="0036716B" w:rsidRPr="00A962F9" w:rsidRDefault="0036716B" w:rsidP="007A2D06">
      <w:pPr>
        <w:ind w:firstLineChars="202" w:firstLine="424"/>
        <w:rPr>
          <w:rFonts w:ascii="宋体" w:eastAsia="宋体" w:hAnsi="宋体" w:hint="eastAsia"/>
        </w:rPr>
      </w:pPr>
    </w:p>
    <w:p w14:paraId="49D8AF7F" w14:textId="77777777" w:rsidR="007B28BB" w:rsidRPr="00A962F9" w:rsidRDefault="007B28BB"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德国6月份汽车注册量下降13.8%</w:t>
      </w:r>
    </w:p>
    <w:p w14:paraId="18D17DAC" w14:textId="77777777" w:rsidR="007B28BB" w:rsidRDefault="007B28BB" w:rsidP="007A2D06">
      <w:pPr>
        <w:ind w:firstLineChars="202" w:firstLine="424"/>
        <w:rPr>
          <w:rFonts w:ascii="宋体" w:eastAsia="宋体" w:hAnsi="宋体" w:hint="eastAsia"/>
        </w:rPr>
      </w:pPr>
      <w:r w:rsidRPr="00A962F9">
        <w:rPr>
          <w:rFonts w:ascii="宋体" w:eastAsia="宋体" w:hAnsi="宋体" w:hint="eastAsia"/>
        </w:rPr>
        <w:t>德国联邦汽车运输管理局发布车辆登记数据报告，2025年6月，德国新注册乘用车256193辆，同比下降13.8%。商用车新注册量下降15.5%，占总注册量的67.0%。6月，私人汽车新注册量下降10.2%。2025年上半年，德国新注册汽车共计1402789辆，同比下降4.7%。</w:t>
      </w:r>
    </w:p>
    <w:p w14:paraId="35F7ECE4" w14:textId="77777777" w:rsidR="0036716B" w:rsidRPr="00A962F9" w:rsidRDefault="0036716B" w:rsidP="007A2D06">
      <w:pPr>
        <w:ind w:firstLineChars="202" w:firstLine="424"/>
        <w:rPr>
          <w:rFonts w:ascii="宋体" w:eastAsia="宋体" w:hAnsi="宋体" w:hint="eastAsia"/>
        </w:rPr>
      </w:pPr>
    </w:p>
    <w:p w14:paraId="37CEDD7E" w14:textId="77777777" w:rsidR="007B28BB" w:rsidRPr="00A962F9" w:rsidRDefault="007B28BB"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丰田旗下大发汽车将暂停日本部分工厂运营</w:t>
      </w:r>
    </w:p>
    <w:p w14:paraId="1613F27C" w14:textId="77777777" w:rsidR="007B28BB" w:rsidRDefault="007B28BB" w:rsidP="007A2D06">
      <w:pPr>
        <w:ind w:firstLineChars="202" w:firstLine="424"/>
        <w:rPr>
          <w:rFonts w:ascii="宋体" w:eastAsia="宋体" w:hAnsi="宋体" w:hint="eastAsia"/>
        </w:rPr>
      </w:pPr>
      <w:r w:rsidRPr="00A962F9">
        <w:rPr>
          <w:rFonts w:ascii="宋体" w:eastAsia="宋体" w:hAnsi="宋体" w:hint="eastAsia"/>
        </w:rPr>
        <w:t>6月30日，丰田旗下大发汽车公告称，由于供应商零部件供应不足，大发汽车旗下日本整车工厂将暂停以下运营：7月8日至11日，暂停滋贺第二工厂运营；7月7日至11日暂停大分中津第二工厂运营。</w:t>
      </w:r>
    </w:p>
    <w:p w14:paraId="7404A2CA" w14:textId="77777777" w:rsidR="0036716B" w:rsidRPr="00A962F9" w:rsidRDefault="0036716B" w:rsidP="007A2D06">
      <w:pPr>
        <w:ind w:firstLineChars="202" w:firstLine="424"/>
        <w:rPr>
          <w:rFonts w:ascii="宋体" w:eastAsia="宋体" w:hAnsi="宋体" w:hint="eastAsia"/>
        </w:rPr>
      </w:pPr>
    </w:p>
    <w:p w14:paraId="164A2C02" w14:textId="77777777" w:rsidR="007B28BB" w:rsidRPr="00A962F9" w:rsidRDefault="007B28BB"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福特二季度在美国的纯电动汽车销量同比大跌31.4%</w:t>
      </w:r>
    </w:p>
    <w:p w14:paraId="3686FB9B" w14:textId="77777777" w:rsidR="007B28BB" w:rsidRDefault="007B28BB" w:rsidP="007A2D06">
      <w:pPr>
        <w:ind w:firstLineChars="202" w:firstLine="424"/>
        <w:rPr>
          <w:rFonts w:ascii="宋体" w:eastAsia="宋体" w:hAnsi="宋体" w:hint="eastAsia"/>
        </w:rPr>
      </w:pPr>
      <w:r w:rsidRPr="00A962F9">
        <w:rPr>
          <w:rFonts w:ascii="宋体" w:eastAsia="宋体" w:hAnsi="宋体" w:hint="eastAsia"/>
        </w:rPr>
        <w:t>由于安全缺陷可能导致乘客被困车内，福特汽车公司已要求经销商停止销售其Mustang Mach-e纯电动车型，导致今年第二季度在美国的纯电动汽车销量同比大降31.4%至16438辆。今年上半年，福特纯电动汽车在美国市场的交付量仅为38988辆，同比下降近12%。</w:t>
      </w:r>
    </w:p>
    <w:p w14:paraId="449F0577" w14:textId="77777777" w:rsidR="0036716B" w:rsidRPr="00A962F9" w:rsidRDefault="0036716B" w:rsidP="007A2D06">
      <w:pPr>
        <w:ind w:firstLineChars="202" w:firstLine="424"/>
        <w:rPr>
          <w:rFonts w:ascii="宋体" w:eastAsia="宋体" w:hAnsi="宋体" w:hint="eastAsia"/>
        </w:rPr>
      </w:pPr>
    </w:p>
    <w:p w14:paraId="736F2998" w14:textId="77777777" w:rsidR="007B28BB" w:rsidRPr="00A962F9" w:rsidRDefault="007B28BB"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韩国6月汽车出口额63亿美元</w:t>
      </w:r>
    </w:p>
    <w:p w14:paraId="0A9BA695" w14:textId="77777777" w:rsidR="007B28BB" w:rsidRDefault="007B28BB" w:rsidP="007A2D06">
      <w:pPr>
        <w:ind w:firstLineChars="202" w:firstLine="424"/>
        <w:rPr>
          <w:rFonts w:ascii="宋体" w:eastAsia="宋体" w:hAnsi="宋体" w:hint="eastAsia"/>
        </w:rPr>
      </w:pPr>
      <w:r w:rsidRPr="00A962F9">
        <w:rPr>
          <w:rFonts w:ascii="宋体" w:eastAsia="宋体" w:hAnsi="宋体" w:hint="eastAsia"/>
        </w:rPr>
        <w:t>韩国6月出口额同比增长4.3%，为598亿美元。其中，汽车出口额同比增加2.3%，为63亿美元，创历年同月新高。</w:t>
      </w:r>
    </w:p>
    <w:p w14:paraId="044B14C5" w14:textId="77777777" w:rsidR="0036716B" w:rsidRPr="00A962F9" w:rsidRDefault="0036716B" w:rsidP="007A2D06">
      <w:pPr>
        <w:ind w:firstLineChars="202" w:firstLine="424"/>
        <w:rPr>
          <w:rFonts w:ascii="宋体" w:eastAsia="宋体" w:hAnsi="宋体" w:hint="eastAsia"/>
        </w:rPr>
      </w:pPr>
    </w:p>
    <w:p w14:paraId="10524712" w14:textId="77777777" w:rsidR="007B28BB" w:rsidRPr="00A962F9" w:rsidRDefault="007B28BB"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lastRenderedPageBreak/>
        <w:t>捷克宣布允许L3级自动驾驶汽车在公共道路行驶</w:t>
      </w:r>
    </w:p>
    <w:p w14:paraId="3F7D4612" w14:textId="77777777" w:rsidR="007B28BB" w:rsidRDefault="007B28BB" w:rsidP="007A2D06">
      <w:pPr>
        <w:ind w:firstLineChars="202" w:firstLine="424"/>
        <w:rPr>
          <w:rFonts w:ascii="宋体" w:eastAsia="宋体" w:hAnsi="宋体" w:hint="eastAsia"/>
        </w:rPr>
      </w:pPr>
      <w:r w:rsidRPr="00A962F9">
        <w:rPr>
          <w:rFonts w:ascii="宋体" w:eastAsia="宋体" w:hAnsi="宋体" w:hint="eastAsia"/>
        </w:rPr>
        <w:t>捷克成为继德国之后，欧洲第二个在法律上允许L3级自动驾驶汽车在公共道路行驶的国家。根据新法规，驾驶员在L3级自动驾驶模式下可以暂时解放双手和双眼，并进行其他活动，但必须随时准备在系统提示时接管车辆控制权。法案将于明年1月1日正式生效。</w:t>
      </w:r>
    </w:p>
    <w:p w14:paraId="7510B1FF" w14:textId="77777777" w:rsidR="0036716B" w:rsidRPr="00A962F9" w:rsidRDefault="0036716B" w:rsidP="007A2D06">
      <w:pPr>
        <w:ind w:firstLineChars="202" w:firstLine="424"/>
        <w:rPr>
          <w:rFonts w:ascii="宋体" w:eastAsia="宋体" w:hAnsi="宋体" w:hint="eastAsia"/>
        </w:rPr>
      </w:pPr>
    </w:p>
    <w:p w14:paraId="43F5F3C9" w14:textId="77777777" w:rsidR="007B28BB" w:rsidRPr="00A962F9" w:rsidRDefault="007B28BB"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雷诺集团：改变在日产持股记账方式</w:t>
      </w:r>
    </w:p>
    <w:p w14:paraId="4D96384A" w14:textId="77777777" w:rsidR="007B28BB" w:rsidRDefault="007B28BB" w:rsidP="007A2D06">
      <w:pPr>
        <w:ind w:firstLineChars="202" w:firstLine="424"/>
        <w:rPr>
          <w:rFonts w:ascii="宋体" w:eastAsia="宋体" w:hAnsi="宋体" w:hint="eastAsia"/>
        </w:rPr>
      </w:pPr>
      <w:r w:rsidRPr="00A962F9">
        <w:rPr>
          <w:rFonts w:ascii="宋体" w:eastAsia="宋体" w:hAnsi="宋体" w:hint="eastAsia"/>
        </w:rPr>
        <w:t>雷诺集团公告称，自2025年6月30日起，雷诺集团将改变其在日产汽车公司所持股份的记账方式，以前是按权益法核算的，现在将作为一项金融资产，通过权益以公允价值计量。</w:t>
      </w:r>
    </w:p>
    <w:p w14:paraId="5F0749B8" w14:textId="77777777" w:rsidR="0036716B" w:rsidRPr="00A962F9" w:rsidRDefault="0036716B" w:rsidP="007A2D06">
      <w:pPr>
        <w:ind w:firstLineChars="202" w:firstLine="424"/>
        <w:rPr>
          <w:rFonts w:ascii="宋体" w:eastAsia="宋体" w:hAnsi="宋体" w:hint="eastAsia"/>
        </w:rPr>
      </w:pPr>
    </w:p>
    <w:p w14:paraId="16FA59A9" w14:textId="77777777" w:rsidR="007B28BB" w:rsidRPr="00A962F9" w:rsidRDefault="007B28BB"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Lucid第二季交付3309辆汽车 逊于市场预期</w:t>
      </w:r>
    </w:p>
    <w:p w14:paraId="1D4E55A7" w14:textId="77777777" w:rsidR="007B28BB" w:rsidRDefault="007B28BB" w:rsidP="007A2D06">
      <w:pPr>
        <w:ind w:firstLineChars="202" w:firstLine="424"/>
        <w:rPr>
          <w:rFonts w:ascii="宋体" w:eastAsia="宋体" w:hAnsi="宋体" w:hint="eastAsia"/>
        </w:rPr>
      </w:pPr>
      <w:r w:rsidRPr="00A962F9">
        <w:rPr>
          <w:rFonts w:ascii="宋体" w:eastAsia="宋体" w:hAnsi="宋体" w:hint="eastAsia"/>
        </w:rPr>
        <w:t>电动车制造商Lucid公布，在经济不确定性和成本上升影响，第二季交付3309辆汽车，逊于市场预期的3611辆。</w:t>
      </w:r>
    </w:p>
    <w:p w14:paraId="6E25309D" w14:textId="77777777" w:rsidR="0036716B" w:rsidRPr="00A962F9" w:rsidRDefault="0036716B" w:rsidP="007A2D06">
      <w:pPr>
        <w:ind w:firstLineChars="202" w:firstLine="424"/>
        <w:rPr>
          <w:rFonts w:ascii="宋体" w:eastAsia="宋体" w:hAnsi="宋体" w:hint="eastAsia"/>
        </w:rPr>
      </w:pPr>
    </w:p>
    <w:p w14:paraId="23C91667" w14:textId="1A3D0341" w:rsidR="00C278E9" w:rsidRPr="00A962F9" w:rsidRDefault="00673268"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日产称关于追滨工厂的报道并非基于官方声明</w:t>
      </w:r>
    </w:p>
    <w:p w14:paraId="01C219BD" w14:textId="63419763" w:rsidR="00C278E9" w:rsidRDefault="00673268" w:rsidP="007A2D06">
      <w:pPr>
        <w:ind w:firstLineChars="202" w:firstLine="424"/>
        <w:rPr>
          <w:rFonts w:ascii="宋体" w:eastAsia="宋体" w:hAnsi="宋体" w:hint="eastAsia"/>
        </w:rPr>
      </w:pPr>
      <w:r w:rsidRPr="00A962F9">
        <w:rPr>
          <w:rFonts w:ascii="宋体" w:eastAsia="宋体" w:hAnsi="宋体" w:hint="eastAsia"/>
        </w:rPr>
        <w:t>日产表示，《新闻》一篇关于其与鸿海就可能涉及该公司追滨工厂的电动汽车合作展开谈判的报道 “并非基于任何官方声明”。日产正评估全球生产基地的整合与关闭事宜。该公司表示，除已宣布的两处基地外，这一进程 “尚未结束”。</w:t>
      </w:r>
    </w:p>
    <w:p w14:paraId="210527FC" w14:textId="77777777" w:rsidR="0036716B" w:rsidRPr="00A962F9" w:rsidRDefault="0036716B" w:rsidP="007A2D06">
      <w:pPr>
        <w:ind w:firstLineChars="202" w:firstLine="424"/>
        <w:rPr>
          <w:rFonts w:ascii="宋体" w:eastAsia="宋体" w:hAnsi="宋体" w:hint="eastAsia"/>
        </w:rPr>
      </w:pPr>
    </w:p>
    <w:p w14:paraId="4F1F0939" w14:textId="2A6ED223" w:rsidR="008349FC" w:rsidRPr="00A962F9" w:rsidRDefault="008349FC"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Stellantis或因欧盟碳排放罚款关闭部分工厂</w:t>
      </w:r>
    </w:p>
    <w:p w14:paraId="4F90AAD3" w14:textId="74E17046" w:rsidR="008349FC" w:rsidRDefault="008349FC" w:rsidP="007A2D06">
      <w:pPr>
        <w:ind w:firstLineChars="202" w:firstLine="424"/>
        <w:rPr>
          <w:rFonts w:ascii="宋体" w:eastAsia="宋体" w:hAnsi="宋体" w:hint="eastAsia"/>
        </w:rPr>
      </w:pPr>
      <w:r w:rsidRPr="00A962F9">
        <w:rPr>
          <w:rFonts w:ascii="宋体" w:eastAsia="宋体" w:hAnsi="宋体" w:hint="eastAsia"/>
        </w:rPr>
        <w:t>7月1日，Stellantis欧洲业务主管在意大利众议院的一次会议上表示，由于可能因无法符合欧盟的二氧化碳排放目标而面临巨额罚款，Stellantis可能不得不关闭部分工厂。</w:t>
      </w:r>
    </w:p>
    <w:p w14:paraId="4F22A37F" w14:textId="77777777" w:rsidR="0036716B" w:rsidRPr="00A962F9" w:rsidRDefault="0036716B" w:rsidP="007A2D06">
      <w:pPr>
        <w:ind w:firstLineChars="202" w:firstLine="424"/>
        <w:rPr>
          <w:rFonts w:ascii="宋体" w:eastAsia="宋体" w:hAnsi="宋体" w:hint="eastAsia"/>
        </w:rPr>
      </w:pPr>
    </w:p>
    <w:p w14:paraId="505D0765" w14:textId="6F4A5AD3" w:rsidR="001A2575" w:rsidRPr="00A962F9" w:rsidRDefault="001A2575"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美国NHTSA对约29.9万辆Stellantis汽车展开召回调查</w:t>
      </w:r>
    </w:p>
    <w:p w14:paraId="018AC2B2" w14:textId="3F58C035" w:rsidR="001A2575" w:rsidRDefault="001A2575" w:rsidP="007A2D06">
      <w:pPr>
        <w:ind w:firstLineChars="202" w:firstLine="424"/>
        <w:rPr>
          <w:rFonts w:ascii="宋体" w:eastAsia="宋体" w:hAnsi="宋体" w:hint="eastAsia"/>
        </w:rPr>
      </w:pPr>
      <w:r w:rsidRPr="00A962F9">
        <w:rPr>
          <w:rFonts w:ascii="宋体" w:eastAsia="宋体" w:hAnsi="宋体" w:hint="eastAsia"/>
        </w:rPr>
        <w:t>美国国家公路交通安全管理局（NHTSA）</w:t>
      </w:r>
      <w:r w:rsidR="00447CB5" w:rsidRPr="00A962F9">
        <w:rPr>
          <w:rFonts w:ascii="宋体" w:eastAsia="宋体" w:hAnsi="宋体" w:hint="eastAsia"/>
        </w:rPr>
        <w:t>7月2日</w:t>
      </w:r>
      <w:r w:rsidRPr="00A962F9">
        <w:rPr>
          <w:rFonts w:ascii="宋体" w:eastAsia="宋体" w:hAnsi="宋体" w:hint="eastAsia"/>
        </w:rPr>
        <w:t>表示，在收到有关换挡电缆衬套问题的投诉后，已对克莱斯勒母公司Stellantis的约29.9万辆汽车展开召回调查。</w:t>
      </w:r>
    </w:p>
    <w:p w14:paraId="0314DC3A" w14:textId="77777777" w:rsidR="0036716B" w:rsidRPr="00A962F9" w:rsidRDefault="0036716B" w:rsidP="007A2D06">
      <w:pPr>
        <w:ind w:firstLineChars="202" w:firstLine="424"/>
        <w:rPr>
          <w:rFonts w:ascii="宋体" w:eastAsia="宋体" w:hAnsi="宋体" w:hint="eastAsia"/>
        </w:rPr>
      </w:pPr>
    </w:p>
    <w:p w14:paraId="28125201" w14:textId="20AE0E08" w:rsidR="009B3C7C" w:rsidRPr="00A962F9" w:rsidRDefault="00B530B8"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索尼本田电动车合资公司亏损翻倍</w:t>
      </w:r>
    </w:p>
    <w:p w14:paraId="5E72AEBC" w14:textId="4FFD5A7A" w:rsidR="00B530B8" w:rsidRDefault="00B530B8" w:rsidP="007A2D06">
      <w:pPr>
        <w:ind w:firstLineChars="202" w:firstLine="424"/>
        <w:rPr>
          <w:rFonts w:ascii="宋体" w:eastAsia="宋体" w:hAnsi="宋体" w:hint="eastAsia"/>
        </w:rPr>
      </w:pPr>
      <w:r w:rsidRPr="00A962F9">
        <w:rPr>
          <w:rFonts w:ascii="宋体" w:eastAsia="宋体" w:hAnsi="宋体" w:hint="eastAsia"/>
        </w:rPr>
        <w:t>6月30日，索尼集团与本田汽车的电动汽车合资公司——索尼本田移动公司披露，在截至今年3月的财年中，该公司的年度运营亏损翻倍至520亿日元，而上年亏损为205亿日元。</w:t>
      </w:r>
    </w:p>
    <w:p w14:paraId="171B3F0D" w14:textId="77777777" w:rsidR="0036716B" w:rsidRPr="00A962F9" w:rsidRDefault="0036716B" w:rsidP="007A2D06">
      <w:pPr>
        <w:ind w:firstLineChars="202" w:firstLine="424"/>
        <w:rPr>
          <w:rFonts w:ascii="宋体" w:eastAsia="宋体" w:hAnsi="宋体" w:hint="eastAsia"/>
        </w:rPr>
      </w:pPr>
    </w:p>
    <w:p w14:paraId="7BCD8C65" w14:textId="08FA5C6D" w:rsidR="00701DB0" w:rsidRPr="00A962F9" w:rsidRDefault="00701DB0"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特斯拉二季度全球销量同比下降13%</w:t>
      </w:r>
    </w:p>
    <w:p w14:paraId="497BD691" w14:textId="6EB670C7" w:rsidR="00701DB0" w:rsidRDefault="00701DB0" w:rsidP="007A2D06">
      <w:pPr>
        <w:ind w:firstLineChars="202" w:firstLine="424"/>
        <w:rPr>
          <w:rFonts w:ascii="宋体" w:eastAsia="宋体" w:hAnsi="宋体" w:hint="eastAsia"/>
        </w:rPr>
      </w:pPr>
      <w:r w:rsidRPr="00A962F9">
        <w:rPr>
          <w:rFonts w:ascii="宋体" w:eastAsia="宋体" w:hAnsi="宋体" w:hint="eastAsia"/>
        </w:rPr>
        <w:t>日前，特斯拉公布，其今年第二季度的全球销量达384122辆，较去年同期的443956辆下降13%，已连续第二个季度出现下滑。</w:t>
      </w:r>
      <w:r w:rsidR="008D1554" w:rsidRPr="00A962F9">
        <w:rPr>
          <w:rFonts w:ascii="宋体" w:eastAsia="宋体" w:hAnsi="宋体" w:hint="eastAsia"/>
        </w:rPr>
        <w:t>其中，“其他车型”（包括Model S、Model X和Cybertruck）交付量约10400辆，同比下滑52%。</w:t>
      </w:r>
    </w:p>
    <w:p w14:paraId="5F7F14DC" w14:textId="77777777" w:rsidR="0036716B" w:rsidRPr="00A962F9" w:rsidRDefault="0036716B" w:rsidP="007A2D06">
      <w:pPr>
        <w:ind w:firstLineChars="202" w:firstLine="424"/>
        <w:rPr>
          <w:rFonts w:ascii="宋体" w:eastAsia="宋体" w:hAnsi="宋体" w:hint="eastAsia"/>
        </w:rPr>
      </w:pPr>
    </w:p>
    <w:p w14:paraId="76DB9C1A" w14:textId="630A9318" w:rsidR="006F1FEC" w:rsidRPr="00A962F9" w:rsidRDefault="006F1FEC"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特斯拉FSD欧洲测试范围扩至西班牙</w:t>
      </w:r>
    </w:p>
    <w:p w14:paraId="23FB0529" w14:textId="1704F275" w:rsidR="006F1FEC" w:rsidRDefault="006F1FEC" w:rsidP="007A2D06">
      <w:pPr>
        <w:ind w:firstLineChars="202" w:firstLine="424"/>
        <w:rPr>
          <w:rFonts w:ascii="宋体" w:eastAsia="宋体" w:hAnsi="宋体" w:hint="eastAsia"/>
        </w:rPr>
      </w:pPr>
      <w:r w:rsidRPr="00A962F9">
        <w:rPr>
          <w:rFonts w:ascii="宋体" w:eastAsia="宋体" w:hAnsi="宋体" w:hint="eastAsia"/>
        </w:rPr>
        <w:t>7月6日，特斯拉的全自动驾驶系统FSD在欧洲的测试范围进一步扩大。继意大利、法国、荷兰和德国之后，西班牙成为第五个开展FSD测试的欧洲国家。</w:t>
      </w:r>
    </w:p>
    <w:p w14:paraId="048A1B89" w14:textId="77777777" w:rsidR="0036716B" w:rsidRPr="00A962F9" w:rsidRDefault="0036716B" w:rsidP="007A2D06">
      <w:pPr>
        <w:ind w:firstLineChars="202" w:firstLine="424"/>
        <w:rPr>
          <w:rFonts w:ascii="宋体" w:eastAsia="宋体" w:hAnsi="宋体" w:hint="eastAsia"/>
        </w:rPr>
      </w:pPr>
    </w:p>
    <w:p w14:paraId="13597FCC" w14:textId="3364FC1C" w:rsidR="007B1D16" w:rsidRPr="00A962F9" w:rsidRDefault="007B1D16"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特斯拉内华达工厂磷酸铁锂电池投产</w:t>
      </w:r>
    </w:p>
    <w:p w14:paraId="62AD5029" w14:textId="0886591A" w:rsidR="007B1D16" w:rsidRDefault="00864320" w:rsidP="007A2D06">
      <w:pPr>
        <w:ind w:firstLineChars="202" w:firstLine="424"/>
        <w:rPr>
          <w:rFonts w:ascii="宋体" w:eastAsia="宋体" w:hAnsi="宋体" w:hint="eastAsia"/>
        </w:rPr>
      </w:pPr>
      <w:r w:rsidRPr="00A962F9">
        <w:rPr>
          <w:rFonts w:ascii="宋体" w:eastAsia="宋体" w:hAnsi="宋体" w:hint="eastAsia"/>
        </w:rPr>
        <w:t>7月2日，特斯拉宣布其位于美国内华达州的磷酸铁锂电池电芯工厂即将投产。该工厂采用了从宁德时代获得的较旧生产设备，以实现小规模本地生产。</w:t>
      </w:r>
    </w:p>
    <w:p w14:paraId="110F3BA3" w14:textId="77777777" w:rsidR="0036716B" w:rsidRPr="00A962F9" w:rsidRDefault="0036716B" w:rsidP="007A2D06">
      <w:pPr>
        <w:ind w:firstLineChars="202" w:firstLine="424"/>
        <w:rPr>
          <w:rFonts w:ascii="宋体" w:eastAsia="宋体" w:hAnsi="宋体" w:hint="eastAsia"/>
        </w:rPr>
      </w:pPr>
    </w:p>
    <w:p w14:paraId="4944771F" w14:textId="658C7290" w:rsidR="0049123D" w:rsidRPr="00A962F9" w:rsidRDefault="0049123D"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lastRenderedPageBreak/>
        <w:t>现代汽车韩国建氢燃料电池厂</w:t>
      </w:r>
    </w:p>
    <w:p w14:paraId="0CDF3BC4" w14:textId="338966B6" w:rsidR="0049123D" w:rsidRDefault="0049123D" w:rsidP="007A2D06">
      <w:pPr>
        <w:ind w:firstLineChars="202" w:firstLine="424"/>
        <w:rPr>
          <w:rFonts w:ascii="宋体" w:eastAsia="宋体" w:hAnsi="宋体" w:hint="eastAsia"/>
        </w:rPr>
      </w:pPr>
      <w:r w:rsidRPr="00A962F9">
        <w:rPr>
          <w:rFonts w:ascii="宋体" w:eastAsia="宋体" w:hAnsi="宋体" w:hint="eastAsia"/>
        </w:rPr>
        <w:t>据韩媒报道，现代汽车在韩国蔚山启动了氢燃料电池工厂的建设工作，预计该工厂将于2028年投产。现代汽车还计划在今年11月为工厂建设配套的物流自动化系统，该系统将涵盖电池堆生产、系统组装以及物流工作，部分设备包括自动化存储和自主移动机器人。</w:t>
      </w:r>
    </w:p>
    <w:p w14:paraId="263844D3" w14:textId="77777777" w:rsidR="0036716B" w:rsidRPr="00A962F9" w:rsidRDefault="0036716B" w:rsidP="007A2D06">
      <w:pPr>
        <w:ind w:firstLineChars="202" w:firstLine="424"/>
        <w:rPr>
          <w:rFonts w:ascii="宋体" w:eastAsia="宋体" w:hAnsi="宋体" w:hint="eastAsia"/>
        </w:rPr>
      </w:pPr>
    </w:p>
    <w:p w14:paraId="06BD09F2" w14:textId="265E3F74" w:rsidR="009B3C7C" w:rsidRPr="00A962F9" w:rsidRDefault="00103792" w:rsidP="00A962F9">
      <w:pPr>
        <w:pStyle w:val="2"/>
        <w:numPr>
          <w:ilvl w:val="0"/>
          <w:numId w:val="33"/>
        </w:numPr>
        <w:spacing w:before="0" w:after="0" w:line="240" w:lineRule="auto"/>
        <w:ind w:left="0" w:hanging="11"/>
        <w:rPr>
          <w:rFonts w:ascii="宋体" w:eastAsia="宋体" w:hAnsi="宋体" w:hint="eastAsia"/>
          <w:sz w:val="24"/>
          <w:szCs w:val="24"/>
        </w:rPr>
      </w:pPr>
      <w:r w:rsidRPr="00A962F9">
        <w:rPr>
          <w:rFonts w:ascii="宋体" w:eastAsia="宋体" w:hAnsi="宋体" w:hint="eastAsia"/>
          <w:sz w:val="24"/>
          <w:szCs w:val="24"/>
        </w:rPr>
        <w:t>印度塔塔汽车6月销量下滑12%</w:t>
      </w:r>
    </w:p>
    <w:p w14:paraId="376FF1F1" w14:textId="3BCC078E" w:rsidR="00103792" w:rsidRPr="00A962F9" w:rsidRDefault="00103792" w:rsidP="007A2D06">
      <w:pPr>
        <w:ind w:firstLineChars="202" w:firstLine="424"/>
        <w:rPr>
          <w:rFonts w:ascii="宋体" w:eastAsia="宋体" w:hAnsi="宋体" w:hint="eastAsia"/>
        </w:rPr>
      </w:pPr>
      <w:r w:rsidRPr="00A962F9">
        <w:rPr>
          <w:rFonts w:ascii="宋体" w:eastAsia="宋体" w:hAnsi="宋体" w:hint="eastAsia"/>
        </w:rPr>
        <w:t>7月1日，塔塔汽车表示，6月份在印度国内市场销量65019辆，同比下滑12%。其中，乘用车销量37237辆，同比下滑15%；商用车销量30238辆，同比下滑5.4%。</w:t>
      </w:r>
    </w:p>
    <w:sectPr w:rsidR="00103792" w:rsidRPr="00A962F9" w:rsidSect="00A962F9">
      <w:headerReference w:type="even" r:id="rId22"/>
      <w:headerReference w:type="default" r:id="rId23"/>
      <w:footerReference w:type="even" r:id="rId24"/>
      <w:footerReference w:type="default" r:id="rId25"/>
      <w:headerReference w:type="first" r:id="rId26"/>
      <w:footerReference w:type="first" r:id="rId27"/>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1D38BE" w14:textId="77777777" w:rsidR="00B84F70" w:rsidRDefault="00B84F70" w:rsidP="00131BD8">
      <w:pPr>
        <w:rPr>
          <w:rFonts w:hint="eastAsia"/>
        </w:rPr>
      </w:pPr>
      <w:r>
        <w:separator/>
      </w:r>
    </w:p>
  </w:endnote>
  <w:endnote w:type="continuationSeparator" w:id="0">
    <w:p w14:paraId="03BB01A0" w14:textId="77777777" w:rsidR="00B84F70" w:rsidRDefault="00B84F70"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84980F" w14:textId="77777777" w:rsidR="00A962F9" w:rsidRDefault="00A962F9">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A4A2C" w14:textId="77777777" w:rsidR="00A962F9" w:rsidRDefault="00A962F9">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E8E47" w14:textId="77777777" w:rsidR="00A962F9" w:rsidRDefault="00A962F9">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48FC42" w14:textId="77777777" w:rsidR="00B84F70" w:rsidRDefault="00B84F70" w:rsidP="00131BD8">
      <w:pPr>
        <w:rPr>
          <w:rFonts w:hint="eastAsia"/>
        </w:rPr>
      </w:pPr>
      <w:r>
        <w:separator/>
      </w:r>
    </w:p>
  </w:footnote>
  <w:footnote w:type="continuationSeparator" w:id="0">
    <w:p w14:paraId="34102603" w14:textId="77777777" w:rsidR="00B84F70" w:rsidRDefault="00B84F70"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FC69D" w14:textId="77777777" w:rsidR="00A962F9" w:rsidRDefault="00A962F9">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C9E473" w14:textId="665C8957" w:rsidR="00A962F9" w:rsidRDefault="00A962F9" w:rsidP="00A962F9">
    <w:pPr>
      <w:pStyle w:val="a3"/>
      <w:jc w:val="left"/>
      <w:rPr>
        <w:rFonts w:hint="eastAsia"/>
      </w:rPr>
    </w:pPr>
    <w:r>
      <w:rPr>
        <w:b/>
        <w:noProof/>
        <w:color w:val="0000FF"/>
        <w:sz w:val="22"/>
        <w:szCs w:val="22"/>
      </w:rPr>
      <w:drawing>
        <wp:inline distT="0" distB="0" distL="0" distR="0" wp14:anchorId="29352611" wp14:editId="7890CEDA">
          <wp:extent cx="1062355" cy="338455"/>
          <wp:effectExtent l="0" t="0" r="4445" b="4445"/>
          <wp:docPr id="10983318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C33E5" w14:textId="77777777" w:rsidR="00A962F9" w:rsidRDefault="00A962F9">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67508"/>
    <w:multiLevelType w:val="hybridMultilevel"/>
    <w:tmpl w:val="CD7ECFEA"/>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19115CAB"/>
    <w:multiLevelType w:val="hybridMultilevel"/>
    <w:tmpl w:val="CD7ECFEA"/>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5"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4E2053D"/>
    <w:multiLevelType w:val="hybridMultilevel"/>
    <w:tmpl w:val="CD7ECFEA"/>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0"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2"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4"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6"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9"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27D229E"/>
    <w:multiLevelType w:val="hybridMultilevel"/>
    <w:tmpl w:val="AE5212D4"/>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1"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6"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7"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E1675A1"/>
    <w:multiLevelType w:val="hybridMultilevel"/>
    <w:tmpl w:val="CD7ECFEA"/>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num w:numId="1" w16cid:durableId="282738236">
    <w:abstractNumId w:val="2"/>
  </w:num>
  <w:num w:numId="2" w16cid:durableId="1480270471">
    <w:abstractNumId w:val="15"/>
  </w:num>
  <w:num w:numId="3" w16cid:durableId="1167399889">
    <w:abstractNumId w:val="21"/>
  </w:num>
  <w:num w:numId="4" w16cid:durableId="967508622">
    <w:abstractNumId w:val="8"/>
  </w:num>
  <w:num w:numId="5" w16cid:durableId="102386765">
    <w:abstractNumId w:val="16"/>
  </w:num>
  <w:num w:numId="6" w16cid:durableId="1785613302">
    <w:abstractNumId w:val="14"/>
  </w:num>
  <w:num w:numId="7" w16cid:durableId="1550722081">
    <w:abstractNumId w:val="23"/>
  </w:num>
  <w:num w:numId="8" w16cid:durableId="1870945211">
    <w:abstractNumId w:val="18"/>
  </w:num>
  <w:num w:numId="9" w16cid:durableId="1724675460">
    <w:abstractNumId w:val="25"/>
  </w:num>
  <w:num w:numId="10" w16cid:durableId="1147168444">
    <w:abstractNumId w:val="3"/>
  </w:num>
  <w:num w:numId="11" w16cid:durableId="1473526424">
    <w:abstractNumId w:val="5"/>
  </w:num>
  <w:num w:numId="12" w16cid:durableId="1653875363">
    <w:abstractNumId w:val="6"/>
  </w:num>
  <w:num w:numId="13" w16cid:durableId="1777290000">
    <w:abstractNumId w:val="11"/>
  </w:num>
  <w:num w:numId="14" w16cid:durableId="1358310468">
    <w:abstractNumId w:val="7"/>
  </w:num>
  <w:num w:numId="15" w16cid:durableId="1115292689">
    <w:abstractNumId w:val="19"/>
  </w:num>
  <w:num w:numId="16" w16cid:durableId="1194729326">
    <w:abstractNumId w:val="13"/>
  </w:num>
  <w:num w:numId="17" w16cid:durableId="1668292254">
    <w:abstractNumId w:val="10"/>
  </w:num>
  <w:num w:numId="18" w16cid:durableId="1781149156">
    <w:abstractNumId w:val="26"/>
  </w:num>
  <w:num w:numId="19" w16cid:durableId="124979625">
    <w:abstractNumId w:val="12"/>
  </w:num>
  <w:num w:numId="20" w16cid:durableId="1314137112">
    <w:abstractNumId w:val="17"/>
  </w:num>
  <w:num w:numId="21" w16cid:durableId="703021954">
    <w:abstractNumId w:val="1"/>
  </w:num>
  <w:num w:numId="22" w16cid:durableId="825168829">
    <w:abstractNumId w:val="24"/>
  </w:num>
  <w:num w:numId="23" w16cid:durableId="2137291072">
    <w:abstractNumId w:val="22"/>
  </w:num>
  <w:num w:numId="24" w16cid:durableId="1745951388">
    <w:abstractNumId w:val="27"/>
  </w:num>
  <w:num w:numId="25" w16cid:durableId="693729192">
    <w:abstractNumId w:val="27"/>
    <w:lvlOverride w:ilvl="0">
      <w:startOverride w:val="1"/>
    </w:lvlOverride>
  </w:num>
  <w:num w:numId="26" w16cid:durableId="2101679813">
    <w:abstractNumId w:val="27"/>
    <w:lvlOverride w:ilvl="0">
      <w:startOverride w:val="1"/>
    </w:lvlOverride>
  </w:num>
  <w:num w:numId="27" w16cid:durableId="1041321124">
    <w:abstractNumId w:val="27"/>
    <w:lvlOverride w:ilvl="0">
      <w:startOverride w:val="1"/>
    </w:lvlOverride>
  </w:num>
  <w:num w:numId="28" w16cid:durableId="2013022502">
    <w:abstractNumId w:val="27"/>
    <w:lvlOverride w:ilvl="0">
      <w:startOverride w:val="1"/>
    </w:lvlOverride>
  </w:num>
  <w:num w:numId="29" w16cid:durableId="1607998182">
    <w:abstractNumId w:val="27"/>
    <w:lvlOverride w:ilvl="0">
      <w:startOverride w:val="1"/>
    </w:lvlOverride>
  </w:num>
  <w:num w:numId="30" w16cid:durableId="712115206">
    <w:abstractNumId w:val="27"/>
    <w:lvlOverride w:ilvl="0">
      <w:startOverride w:val="1"/>
    </w:lvlOverride>
  </w:num>
  <w:num w:numId="31" w16cid:durableId="324091600">
    <w:abstractNumId w:val="27"/>
    <w:lvlOverride w:ilvl="0">
      <w:startOverride w:val="1"/>
    </w:lvlOverride>
  </w:num>
  <w:num w:numId="32" w16cid:durableId="1819689904">
    <w:abstractNumId w:val="0"/>
  </w:num>
  <w:num w:numId="33" w16cid:durableId="1111437860">
    <w:abstractNumId w:val="20"/>
  </w:num>
  <w:num w:numId="34" w16cid:durableId="485168763">
    <w:abstractNumId w:val="9"/>
  </w:num>
  <w:num w:numId="35" w16cid:durableId="1325088849">
    <w:abstractNumId w:val="4"/>
  </w:num>
  <w:num w:numId="36" w16cid:durableId="1718310092">
    <w:abstractNumId w:val="28"/>
  </w:num>
  <w:num w:numId="37" w16cid:durableId="1229926636">
    <w:abstractNumId w:val="27"/>
  </w:num>
  <w:num w:numId="38" w16cid:durableId="1130785778">
    <w:abstractNumId w:val="27"/>
  </w:num>
  <w:num w:numId="39" w16cid:durableId="761023465">
    <w:abstractNumId w:val="27"/>
  </w:num>
  <w:num w:numId="40" w16cid:durableId="2056853744">
    <w:abstractNumId w:val="27"/>
  </w:num>
  <w:num w:numId="41" w16cid:durableId="1290433760">
    <w:abstractNumId w:val="27"/>
  </w:num>
  <w:num w:numId="42" w16cid:durableId="189925941">
    <w:abstractNumId w:val="27"/>
  </w:num>
  <w:num w:numId="43" w16cid:durableId="1331715639">
    <w:abstractNumId w:val="27"/>
  </w:num>
  <w:num w:numId="44" w16cid:durableId="769932664">
    <w:abstractNumId w:val="27"/>
  </w:num>
  <w:num w:numId="45" w16cid:durableId="2030596212">
    <w:abstractNumId w:val="27"/>
  </w:num>
  <w:num w:numId="46" w16cid:durableId="2135364869">
    <w:abstractNumId w:val="27"/>
  </w:num>
  <w:num w:numId="47" w16cid:durableId="1381399292">
    <w:abstractNumId w:val="27"/>
  </w:num>
  <w:num w:numId="48" w16cid:durableId="2006084752">
    <w:abstractNumId w:val="27"/>
  </w:num>
  <w:num w:numId="49" w16cid:durableId="1924292707">
    <w:abstractNumId w:val="27"/>
  </w:num>
  <w:num w:numId="50" w16cid:durableId="2082897524">
    <w:abstractNumId w:val="27"/>
  </w:num>
  <w:num w:numId="51" w16cid:durableId="1538001984">
    <w:abstractNumId w:val="27"/>
  </w:num>
  <w:num w:numId="52" w16cid:durableId="1161966891">
    <w:abstractNumId w:val="27"/>
  </w:num>
  <w:num w:numId="53" w16cid:durableId="401605249">
    <w:abstractNumId w:val="27"/>
  </w:num>
  <w:num w:numId="54" w16cid:durableId="32536054">
    <w:abstractNumId w:val="27"/>
  </w:num>
  <w:num w:numId="55" w16cid:durableId="2029285070">
    <w:abstractNumId w:val="27"/>
  </w:num>
  <w:num w:numId="56" w16cid:durableId="592056636">
    <w:abstractNumId w:val="27"/>
  </w:num>
  <w:num w:numId="57" w16cid:durableId="766274155">
    <w:abstractNumId w:val="27"/>
  </w:num>
  <w:num w:numId="58" w16cid:durableId="556548030">
    <w:abstractNumId w:val="27"/>
  </w:num>
  <w:num w:numId="59" w16cid:durableId="1849785758">
    <w:abstractNumId w:val="27"/>
  </w:num>
  <w:num w:numId="60" w16cid:durableId="121116947">
    <w:abstractNumId w:val="27"/>
  </w:num>
  <w:num w:numId="61" w16cid:durableId="926688692">
    <w:abstractNumId w:val="27"/>
  </w:num>
  <w:num w:numId="62" w16cid:durableId="966857087">
    <w:abstractNumId w:val="27"/>
  </w:num>
  <w:num w:numId="63" w16cid:durableId="961570114">
    <w:abstractNumId w:val="27"/>
  </w:num>
  <w:num w:numId="64" w16cid:durableId="1282610400">
    <w:abstractNumId w:val="27"/>
  </w:num>
  <w:num w:numId="65" w16cid:durableId="1201893893">
    <w:abstractNumId w:val="27"/>
  </w:num>
  <w:num w:numId="66" w16cid:durableId="2100833982">
    <w:abstractNumId w:val="27"/>
  </w:num>
  <w:num w:numId="67" w16cid:durableId="529299448">
    <w:abstractNumId w:val="27"/>
  </w:num>
  <w:num w:numId="68" w16cid:durableId="1552184186">
    <w:abstractNumId w:val="27"/>
  </w:num>
  <w:num w:numId="69" w16cid:durableId="1504124341">
    <w:abstractNumId w:val="27"/>
  </w:num>
  <w:num w:numId="70" w16cid:durableId="1182278651">
    <w:abstractNumId w:val="27"/>
  </w:num>
  <w:num w:numId="71" w16cid:durableId="1004478521">
    <w:abstractNumId w:val="27"/>
  </w:num>
  <w:num w:numId="72" w16cid:durableId="1081414994">
    <w:abstractNumId w:val="27"/>
  </w:num>
  <w:num w:numId="73" w16cid:durableId="1917013720">
    <w:abstractNumId w:val="27"/>
  </w:num>
  <w:num w:numId="74" w16cid:durableId="1115826304">
    <w:abstractNumId w:val="27"/>
  </w:num>
  <w:num w:numId="75" w16cid:durableId="1649360496">
    <w:abstractNumId w:val="27"/>
  </w:num>
  <w:num w:numId="76" w16cid:durableId="1593927645">
    <w:abstractNumId w:val="27"/>
  </w:num>
  <w:num w:numId="77" w16cid:durableId="1138305347">
    <w:abstractNumId w:val="27"/>
  </w:num>
  <w:num w:numId="78" w16cid:durableId="186988749">
    <w:abstractNumId w:val="27"/>
  </w:num>
  <w:num w:numId="79" w16cid:durableId="1272666035">
    <w:abstractNumId w:val="27"/>
  </w:num>
  <w:num w:numId="80" w16cid:durableId="2000696867">
    <w:abstractNumId w:val="27"/>
  </w:num>
  <w:num w:numId="81" w16cid:durableId="1410537236">
    <w:abstractNumId w:val="27"/>
  </w:num>
  <w:num w:numId="82" w16cid:durableId="1689676974">
    <w:abstractNumId w:val="27"/>
  </w:num>
  <w:num w:numId="83" w16cid:durableId="1564292194">
    <w:abstractNumId w:val="27"/>
  </w:num>
  <w:num w:numId="84" w16cid:durableId="715738051">
    <w:abstractNumId w:val="27"/>
  </w:num>
  <w:num w:numId="85" w16cid:durableId="1615746005">
    <w:abstractNumId w:val="27"/>
  </w:num>
  <w:num w:numId="86" w16cid:durableId="1456213518">
    <w:abstractNumId w:val="27"/>
  </w:num>
  <w:num w:numId="87" w16cid:durableId="1603294391">
    <w:abstractNumId w:val="27"/>
  </w:num>
  <w:num w:numId="88" w16cid:durableId="1728138066">
    <w:abstractNumId w:val="27"/>
  </w:num>
  <w:num w:numId="89" w16cid:durableId="1179123716">
    <w:abstractNumId w:val="27"/>
  </w:num>
  <w:num w:numId="90" w16cid:durableId="596138438">
    <w:abstractNumId w:val="27"/>
  </w:num>
  <w:num w:numId="91" w16cid:durableId="1976258670">
    <w:abstractNumId w:val="27"/>
  </w:num>
  <w:num w:numId="92" w16cid:durableId="1412384356">
    <w:abstractNumId w:val="27"/>
  </w:num>
  <w:num w:numId="93" w16cid:durableId="1747460521">
    <w:abstractNumId w:val="27"/>
  </w:num>
  <w:num w:numId="94" w16cid:durableId="848985429">
    <w:abstractNumId w:val="27"/>
  </w:num>
  <w:num w:numId="95" w16cid:durableId="1616250369">
    <w:abstractNumId w:val="27"/>
  </w:num>
  <w:num w:numId="96" w16cid:durableId="997222452">
    <w:abstractNumId w:val="27"/>
  </w:num>
  <w:num w:numId="97" w16cid:durableId="614293863">
    <w:abstractNumId w:val="27"/>
  </w:num>
  <w:num w:numId="98" w16cid:durableId="1777019485">
    <w:abstractNumId w:val="27"/>
  </w:num>
  <w:num w:numId="99" w16cid:durableId="72550983">
    <w:abstractNumId w:val="27"/>
  </w:num>
  <w:num w:numId="100" w16cid:durableId="70086082">
    <w:abstractNumId w:val="27"/>
  </w:num>
  <w:num w:numId="101" w16cid:durableId="1294561745">
    <w:abstractNumId w:val="27"/>
  </w:num>
  <w:num w:numId="102" w16cid:durableId="62530357">
    <w:abstractNumId w:val="27"/>
  </w:num>
  <w:num w:numId="103" w16cid:durableId="1797791574">
    <w:abstractNumId w:val="27"/>
  </w:num>
  <w:num w:numId="104" w16cid:durableId="1354767291">
    <w:abstractNumId w:val="27"/>
  </w:num>
  <w:num w:numId="105" w16cid:durableId="145980117">
    <w:abstractNumId w:val="27"/>
  </w:num>
  <w:num w:numId="106" w16cid:durableId="866022554">
    <w:abstractNumId w:val="27"/>
  </w:num>
  <w:num w:numId="107" w16cid:durableId="381949638">
    <w:abstractNumId w:val="27"/>
  </w:num>
  <w:num w:numId="108" w16cid:durableId="1270309217">
    <w:abstractNumId w:val="27"/>
  </w:num>
  <w:num w:numId="109" w16cid:durableId="16545130">
    <w:abstractNumId w:val="27"/>
  </w:num>
  <w:num w:numId="110" w16cid:durableId="1222058310">
    <w:abstractNumId w:val="27"/>
  </w:num>
  <w:num w:numId="111" w16cid:durableId="1296763628">
    <w:abstractNumId w:val="27"/>
  </w:num>
  <w:num w:numId="112" w16cid:durableId="730923697">
    <w:abstractNumId w:val="27"/>
  </w:num>
  <w:num w:numId="113" w16cid:durableId="112990392">
    <w:abstractNumId w:val="27"/>
  </w:num>
  <w:num w:numId="114" w16cid:durableId="1299453803">
    <w:abstractNumId w:val="27"/>
  </w:num>
  <w:num w:numId="115" w16cid:durableId="2075199176">
    <w:abstractNumId w:val="27"/>
  </w:num>
  <w:num w:numId="116" w16cid:durableId="1280256769">
    <w:abstractNumId w:val="27"/>
  </w:num>
  <w:num w:numId="117" w16cid:durableId="1433433081">
    <w:abstractNumId w:val="27"/>
  </w:num>
  <w:num w:numId="118" w16cid:durableId="1136413756">
    <w:abstractNumId w:val="27"/>
  </w:num>
  <w:num w:numId="119" w16cid:durableId="555315423">
    <w:abstractNumId w:val="27"/>
  </w:num>
  <w:num w:numId="120" w16cid:durableId="1254584180">
    <w:abstractNumId w:val="27"/>
  </w:num>
  <w:num w:numId="121" w16cid:durableId="1868062371">
    <w:abstractNumId w:val="27"/>
  </w:num>
  <w:num w:numId="122" w16cid:durableId="850339891">
    <w:abstractNumId w:val="27"/>
  </w:num>
  <w:num w:numId="123" w16cid:durableId="231816263">
    <w:abstractNumId w:val="27"/>
  </w:num>
  <w:num w:numId="124" w16cid:durableId="903876703">
    <w:abstractNumId w:val="27"/>
  </w:num>
  <w:num w:numId="125" w16cid:durableId="1022824039">
    <w:abstractNumId w:val="27"/>
  </w:num>
  <w:num w:numId="126" w16cid:durableId="1048189863">
    <w:abstractNumId w:val="27"/>
  </w:num>
  <w:num w:numId="127" w16cid:durableId="481582734">
    <w:abstractNumId w:val="27"/>
  </w:num>
  <w:num w:numId="128" w16cid:durableId="922254160">
    <w:abstractNumId w:val="27"/>
  </w:num>
  <w:num w:numId="129" w16cid:durableId="1323509473">
    <w:abstractNumId w:val="27"/>
  </w:num>
  <w:num w:numId="130" w16cid:durableId="11693476">
    <w:abstractNumId w:val="27"/>
  </w:num>
  <w:num w:numId="131" w16cid:durableId="584994794">
    <w:abstractNumId w:val="27"/>
  </w:num>
  <w:num w:numId="132" w16cid:durableId="141430520">
    <w:abstractNumId w:val="27"/>
  </w:num>
  <w:num w:numId="133" w16cid:durableId="415254105">
    <w:abstractNumId w:val="27"/>
  </w:num>
  <w:num w:numId="134" w16cid:durableId="817917857">
    <w:abstractNumId w:val="27"/>
  </w:num>
  <w:num w:numId="135" w16cid:durableId="1122919758">
    <w:abstractNumId w:val="27"/>
  </w:num>
  <w:num w:numId="136" w16cid:durableId="1239709818">
    <w:abstractNumId w:val="27"/>
  </w:num>
  <w:num w:numId="137" w16cid:durableId="1860509307">
    <w:abstractNumId w:val="27"/>
  </w:num>
  <w:num w:numId="138" w16cid:durableId="1738891078">
    <w:abstractNumId w:val="27"/>
  </w:num>
  <w:num w:numId="139" w16cid:durableId="295645749">
    <w:abstractNumId w:val="27"/>
  </w:num>
  <w:num w:numId="140" w16cid:durableId="1597327151">
    <w:abstractNumId w:val="27"/>
  </w:num>
  <w:num w:numId="141" w16cid:durableId="1568569872">
    <w:abstractNumId w:val="27"/>
  </w:num>
  <w:num w:numId="142" w16cid:durableId="871922032">
    <w:abstractNumId w:val="27"/>
  </w:num>
  <w:num w:numId="143" w16cid:durableId="663968158">
    <w:abstractNumId w:val="27"/>
  </w:num>
  <w:num w:numId="144" w16cid:durableId="1288439112">
    <w:abstractNumId w:val="27"/>
  </w:num>
  <w:num w:numId="145" w16cid:durableId="1075472335">
    <w:abstractNumId w:val="27"/>
  </w:num>
  <w:num w:numId="146" w16cid:durableId="637340118">
    <w:abstractNumId w:val="27"/>
  </w:num>
  <w:num w:numId="147" w16cid:durableId="586621249">
    <w:abstractNumId w:val="27"/>
  </w:num>
  <w:num w:numId="148" w16cid:durableId="1257518187">
    <w:abstractNumId w:val="27"/>
  </w:num>
  <w:num w:numId="149" w16cid:durableId="1627420540">
    <w:abstractNumId w:val="27"/>
  </w:num>
  <w:num w:numId="150" w16cid:durableId="160394164">
    <w:abstractNumId w:val="27"/>
  </w:num>
  <w:num w:numId="151" w16cid:durableId="1686010609">
    <w:abstractNumId w:val="27"/>
  </w:num>
  <w:num w:numId="152" w16cid:durableId="2072386717">
    <w:abstractNumId w:val="27"/>
  </w:num>
  <w:num w:numId="153" w16cid:durableId="655111633">
    <w:abstractNumId w:val="27"/>
  </w:num>
  <w:num w:numId="154" w16cid:durableId="1262568901">
    <w:abstractNumId w:val="27"/>
  </w:num>
  <w:num w:numId="155" w16cid:durableId="1604068396">
    <w:abstractNumId w:val="27"/>
  </w:num>
  <w:num w:numId="156" w16cid:durableId="387656922">
    <w:abstractNumId w:val="27"/>
  </w:num>
  <w:num w:numId="157" w16cid:durableId="1830974232">
    <w:abstractNumId w:val="27"/>
  </w:num>
  <w:num w:numId="158" w16cid:durableId="1925189143">
    <w:abstractNumId w:val="27"/>
  </w:num>
  <w:num w:numId="159" w16cid:durableId="1795978633">
    <w:abstractNumId w:val="27"/>
  </w:num>
  <w:num w:numId="160" w16cid:durableId="513615314">
    <w:abstractNumId w:val="27"/>
  </w:num>
  <w:num w:numId="161" w16cid:durableId="1288314288">
    <w:abstractNumId w:val="27"/>
  </w:num>
  <w:num w:numId="162" w16cid:durableId="784618342">
    <w:abstractNumId w:val="27"/>
  </w:num>
  <w:num w:numId="163" w16cid:durableId="257714415">
    <w:abstractNumId w:val="27"/>
  </w:num>
  <w:num w:numId="164" w16cid:durableId="542908973">
    <w:abstractNumId w:val="27"/>
  </w:num>
  <w:num w:numId="165" w16cid:durableId="2130469991">
    <w:abstractNumId w:val="27"/>
  </w:num>
  <w:num w:numId="166" w16cid:durableId="1228227241">
    <w:abstractNumId w:val="27"/>
  </w:num>
  <w:num w:numId="167" w16cid:durableId="1976252955">
    <w:abstractNumId w:val="27"/>
  </w:num>
  <w:num w:numId="168" w16cid:durableId="702441219">
    <w:abstractNumId w:val="27"/>
  </w:num>
  <w:num w:numId="169" w16cid:durableId="1692150482">
    <w:abstractNumId w:val="27"/>
  </w:num>
  <w:num w:numId="170" w16cid:durableId="836265843">
    <w:abstractNumId w:val="27"/>
  </w:num>
  <w:num w:numId="171" w16cid:durableId="53047409">
    <w:abstractNumId w:val="27"/>
  </w:num>
  <w:num w:numId="172" w16cid:durableId="1645813751">
    <w:abstractNumId w:val="27"/>
  </w:num>
  <w:num w:numId="173" w16cid:durableId="1024281709">
    <w:abstractNumId w:val="27"/>
  </w:num>
  <w:num w:numId="174" w16cid:durableId="387581727">
    <w:abstractNumId w:val="27"/>
  </w:num>
  <w:num w:numId="175" w16cid:durableId="1640065315">
    <w:abstractNumId w:val="27"/>
  </w:num>
  <w:num w:numId="176" w16cid:durableId="2024746363">
    <w:abstractNumId w:val="27"/>
  </w:num>
  <w:num w:numId="177" w16cid:durableId="1079210156">
    <w:abstractNumId w:val="27"/>
  </w:num>
  <w:num w:numId="178" w16cid:durableId="1755008270">
    <w:abstractNumId w:val="27"/>
  </w:num>
  <w:num w:numId="179" w16cid:durableId="1276909798">
    <w:abstractNumId w:val="27"/>
  </w:num>
  <w:num w:numId="180" w16cid:durableId="166921316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6B3B"/>
    <w:rsid w:val="000142F7"/>
    <w:rsid w:val="000155EA"/>
    <w:rsid w:val="00030603"/>
    <w:rsid w:val="00041D13"/>
    <w:rsid w:val="00052C12"/>
    <w:rsid w:val="000667E8"/>
    <w:rsid w:val="00067C40"/>
    <w:rsid w:val="00070922"/>
    <w:rsid w:val="000749C9"/>
    <w:rsid w:val="00076F72"/>
    <w:rsid w:val="00086131"/>
    <w:rsid w:val="000862D8"/>
    <w:rsid w:val="00090838"/>
    <w:rsid w:val="00092618"/>
    <w:rsid w:val="000A40EC"/>
    <w:rsid w:val="000B2280"/>
    <w:rsid w:val="000B6FA4"/>
    <w:rsid w:val="000C487E"/>
    <w:rsid w:val="000F1824"/>
    <w:rsid w:val="000F2554"/>
    <w:rsid w:val="000F2C3D"/>
    <w:rsid w:val="000F5442"/>
    <w:rsid w:val="000F6401"/>
    <w:rsid w:val="00103792"/>
    <w:rsid w:val="00115E43"/>
    <w:rsid w:val="00121BCF"/>
    <w:rsid w:val="001261A1"/>
    <w:rsid w:val="001262CF"/>
    <w:rsid w:val="00131BD8"/>
    <w:rsid w:val="00150698"/>
    <w:rsid w:val="001740B1"/>
    <w:rsid w:val="0019676D"/>
    <w:rsid w:val="001A2575"/>
    <w:rsid w:val="001B770A"/>
    <w:rsid w:val="001C4FE9"/>
    <w:rsid w:val="001C7E1B"/>
    <w:rsid w:val="001D282C"/>
    <w:rsid w:val="001D47CF"/>
    <w:rsid w:val="001D4C6F"/>
    <w:rsid w:val="001D4CE4"/>
    <w:rsid w:val="001E17B9"/>
    <w:rsid w:val="001F0CD5"/>
    <w:rsid w:val="001F38C7"/>
    <w:rsid w:val="001F5D09"/>
    <w:rsid w:val="002141C9"/>
    <w:rsid w:val="00215AF7"/>
    <w:rsid w:val="002306F1"/>
    <w:rsid w:val="002358A2"/>
    <w:rsid w:val="002511D2"/>
    <w:rsid w:val="00266A8B"/>
    <w:rsid w:val="00273476"/>
    <w:rsid w:val="002818F2"/>
    <w:rsid w:val="00292BEB"/>
    <w:rsid w:val="002967AA"/>
    <w:rsid w:val="002B5351"/>
    <w:rsid w:val="002C1C21"/>
    <w:rsid w:val="002E7E1E"/>
    <w:rsid w:val="002F219F"/>
    <w:rsid w:val="002F69E3"/>
    <w:rsid w:val="00306A98"/>
    <w:rsid w:val="00311773"/>
    <w:rsid w:val="00313017"/>
    <w:rsid w:val="00326C0F"/>
    <w:rsid w:val="003326C2"/>
    <w:rsid w:val="003361CE"/>
    <w:rsid w:val="003370F0"/>
    <w:rsid w:val="003473C7"/>
    <w:rsid w:val="00350DE6"/>
    <w:rsid w:val="0036374E"/>
    <w:rsid w:val="0036716B"/>
    <w:rsid w:val="00370570"/>
    <w:rsid w:val="00373F48"/>
    <w:rsid w:val="003A3977"/>
    <w:rsid w:val="003A74D5"/>
    <w:rsid w:val="003A7CFC"/>
    <w:rsid w:val="003B15F7"/>
    <w:rsid w:val="003C4199"/>
    <w:rsid w:val="003D157E"/>
    <w:rsid w:val="003E505E"/>
    <w:rsid w:val="003F2B5D"/>
    <w:rsid w:val="003F3B31"/>
    <w:rsid w:val="004157EE"/>
    <w:rsid w:val="0041740B"/>
    <w:rsid w:val="00420115"/>
    <w:rsid w:val="00427EB2"/>
    <w:rsid w:val="00437DD0"/>
    <w:rsid w:val="0044337A"/>
    <w:rsid w:val="00447CB5"/>
    <w:rsid w:val="004837CB"/>
    <w:rsid w:val="004849C2"/>
    <w:rsid w:val="0049123D"/>
    <w:rsid w:val="00493888"/>
    <w:rsid w:val="004A0D28"/>
    <w:rsid w:val="004B5CDA"/>
    <w:rsid w:val="004D61CA"/>
    <w:rsid w:val="004D795D"/>
    <w:rsid w:val="004D7F80"/>
    <w:rsid w:val="004E4D77"/>
    <w:rsid w:val="004E7BEB"/>
    <w:rsid w:val="004F29D5"/>
    <w:rsid w:val="004F58AA"/>
    <w:rsid w:val="00504F5F"/>
    <w:rsid w:val="00505B02"/>
    <w:rsid w:val="005063DB"/>
    <w:rsid w:val="005066B4"/>
    <w:rsid w:val="0051164F"/>
    <w:rsid w:val="00525266"/>
    <w:rsid w:val="00525852"/>
    <w:rsid w:val="0053751B"/>
    <w:rsid w:val="005413AD"/>
    <w:rsid w:val="005718DB"/>
    <w:rsid w:val="005A0F07"/>
    <w:rsid w:val="005A3650"/>
    <w:rsid w:val="005B1461"/>
    <w:rsid w:val="005C5226"/>
    <w:rsid w:val="005D5BF9"/>
    <w:rsid w:val="005D77CC"/>
    <w:rsid w:val="005E6488"/>
    <w:rsid w:val="005F47A2"/>
    <w:rsid w:val="005F4BAD"/>
    <w:rsid w:val="005F4FD7"/>
    <w:rsid w:val="005F6CBA"/>
    <w:rsid w:val="00600B6F"/>
    <w:rsid w:val="00612DD0"/>
    <w:rsid w:val="00613B1E"/>
    <w:rsid w:val="006149A1"/>
    <w:rsid w:val="006220B6"/>
    <w:rsid w:val="0063281E"/>
    <w:rsid w:val="00633F7F"/>
    <w:rsid w:val="00655522"/>
    <w:rsid w:val="00664FB3"/>
    <w:rsid w:val="00665CAA"/>
    <w:rsid w:val="00673268"/>
    <w:rsid w:val="006802C2"/>
    <w:rsid w:val="00690936"/>
    <w:rsid w:val="00693E7F"/>
    <w:rsid w:val="006A4FC6"/>
    <w:rsid w:val="006A6B76"/>
    <w:rsid w:val="006B5EA7"/>
    <w:rsid w:val="006B7321"/>
    <w:rsid w:val="006C042D"/>
    <w:rsid w:val="006C7746"/>
    <w:rsid w:val="006D3962"/>
    <w:rsid w:val="006D4E95"/>
    <w:rsid w:val="006F1FEC"/>
    <w:rsid w:val="00701524"/>
    <w:rsid w:val="00701DB0"/>
    <w:rsid w:val="00704BDE"/>
    <w:rsid w:val="007121E1"/>
    <w:rsid w:val="0071413B"/>
    <w:rsid w:val="0072315F"/>
    <w:rsid w:val="0072769D"/>
    <w:rsid w:val="007418CD"/>
    <w:rsid w:val="00746D09"/>
    <w:rsid w:val="0075341F"/>
    <w:rsid w:val="00756C1B"/>
    <w:rsid w:val="00761D8C"/>
    <w:rsid w:val="00762F27"/>
    <w:rsid w:val="007657D6"/>
    <w:rsid w:val="00770D3B"/>
    <w:rsid w:val="00771B39"/>
    <w:rsid w:val="00775E0E"/>
    <w:rsid w:val="00775E4C"/>
    <w:rsid w:val="007A2D06"/>
    <w:rsid w:val="007A7F79"/>
    <w:rsid w:val="007B1D16"/>
    <w:rsid w:val="007B1F21"/>
    <w:rsid w:val="007B28BB"/>
    <w:rsid w:val="007C48A8"/>
    <w:rsid w:val="00801537"/>
    <w:rsid w:val="00806064"/>
    <w:rsid w:val="00806203"/>
    <w:rsid w:val="008122F6"/>
    <w:rsid w:val="00827846"/>
    <w:rsid w:val="00830689"/>
    <w:rsid w:val="008349FC"/>
    <w:rsid w:val="008520BB"/>
    <w:rsid w:val="00860760"/>
    <w:rsid w:val="00864320"/>
    <w:rsid w:val="00866C9F"/>
    <w:rsid w:val="008715F4"/>
    <w:rsid w:val="0088409C"/>
    <w:rsid w:val="008866F6"/>
    <w:rsid w:val="008911F0"/>
    <w:rsid w:val="00896532"/>
    <w:rsid w:val="00897B68"/>
    <w:rsid w:val="008A1673"/>
    <w:rsid w:val="008A1FAD"/>
    <w:rsid w:val="008B3072"/>
    <w:rsid w:val="008C2740"/>
    <w:rsid w:val="008D1554"/>
    <w:rsid w:val="008D217B"/>
    <w:rsid w:val="008E0147"/>
    <w:rsid w:val="008E4819"/>
    <w:rsid w:val="008E60EF"/>
    <w:rsid w:val="008E7729"/>
    <w:rsid w:val="00907C01"/>
    <w:rsid w:val="00930615"/>
    <w:rsid w:val="0093199D"/>
    <w:rsid w:val="00940E0F"/>
    <w:rsid w:val="009425F9"/>
    <w:rsid w:val="00947083"/>
    <w:rsid w:val="0094771C"/>
    <w:rsid w:val="00963558"/>
    <w:rsid w:val="00992DD1"/>
    <w:rsid w:val="00994B31"/>
    <w:rsid w:val="009A3C25"/>
    <w:rsid w:val="009B2360"/>
    <w:rsid w:val="009B3C7C"/>
    <w:rsid w:val="009B7227"/>
    <w:rsid w:val="009C78A3"/>
    <w:rsid w:val="009D1582"/>
    <w:rsid w:val="009D3FDC"/>
    <w:rsid w:val="009E3A30"/>
    <w:rsid w:val="009F1234"/>
    <w:rsid w:val="00A00554"/>
    <w:rsid w:val="00A1123C"/>
    <w:rsid w:val="00A2679D"/>
    <w:rsid w:val="00A463CD"/>
    <w:rsid w:val="00A535CB"/>
    <w:rsid w:val="00A6506D"/>
    <w:rsid w:val="00A70AD3"/>
    <w:rsid w:val="00A91F9B"/>
    <w:rsid w:val="00A962F9"/>
    <w:rsid w:val="00AD477A"/>
    <w:rsid w:val="00AD6AEE"/>
    <w:rsid w:val="00AE0E3F"/>
    <w:rsid w:val="00AE2E68"/>
    <w:rsid w:val="00AF434D"/>
    <w:rsid w:val="00B268D4"/>
    <w:rsid w:val="00B32D2F"/>
    <w:rsid w:val="00B33CAA"/>
    <w:rsid w:val="00B34D42"/>
    <w:rsid w:val="00B530B8"/>
    <w:rsid w:val="00B7057C"/>
    <w:rsid w:val="00B77B10"/>
    <w:rsid w:val="00B81A34"/>
    <w:rsid w:val="00B84F70"/>
    <w:rsid w:val="00B940DB"/>
    <w:rsid w:val="00BB2171"/>
    <w:rsid w:val="00BB2E3C"/>
    <w:rsid w:val="00BB76F0"/>
    <w:rsid w:val="00BD0069"/>
    <w:rsid w:val="00BD163A"/>
    <w:rsid w:val="00BD3306"/>
    <w:rsid w:val="00BD73E9"/>
    <w:rsid w:val="00BF0B7B"/>
    <w:rsid w:val="00BF7430"/>
    <w:rsid w:val="00C064DA"/>
    <w:rsid w:val="00C12ACD"/>
    <w:rsid w:val="00C15919"/>
    <w:rsid w:val="00C278E9"/>
    <w:rsid w:val="00C332FE"/>
    <w:rsid w:val="00C40EAC"/>
    <w:rsid w:val="00C74510"/>
    <w:rsid w:val="00C74639"/>
    <w:rsid w:val="00C93207"/>
    <w:rsid w:val="00C93D54"/>
    <w:rsid w:val="00CA50F7"/>
    <w:rsid w:val="00CB123A"/>
    <w:rsid w:val="00CB790D"/>
    <w:rsid w:val="00D0321B"/>
    <w:rsid w:val="00D13C38"/>
    <w:rsid w:val="00D13D5D"/>
    <w:rsid w:val="00D140D1"/>
    <w:rsid w:val="00D16C77"/>
    <w:rsid w:val="00D41ABA"/>
    <w:rsid w:val="00D42E53"/>
    <w:rsid w:val="00D50C8E"/>
    <w:rsid w:val="00D53AC2"/>
    <w:rsid w:val="00D64281"/>
    <w:rsid w:val="00D64C87"/>
    <w:rsid w:val="00D76AFC"/>
    <w:rsid w:val="00D83196"/>
    <w:rsid w:val="00D848F9"/>
    <w:rsid w:val="00D97A10"/>
    <w:rsid w:val="00DB15C8"/>
    <w:rsid w:val="00DB2F8D"/>
    <w:rsid w:val="00DB50F8"/>
    <w:rsid w:val="00DD14F4"/>
    <w:rsid w:val="00DD3205"/>
    <w:rsid w:val="00DE24F5"/>
    <w:rsid w:val="00DF5A61"/>
    <w:rsid w:val="00E05F9E"/>
    <w:rsid w:val="00E13B59"/>
    <w:rsid w:val="00E16FAF"/>
    <w:rsid w:val="00E4108E"/>
    <w:rsid w:val="00E57731"/>
    <w:rsid w:val="00E66A93"/>
    <w:rsid w:val="00E874F0"/>
    <w:rsid w:val="00E90364"/>
    <w:rsid w:val="00EB4BA7"/>
    <w:rsid w:val="00EC11FA"/>
    <w:rsid w:val="00EC6E83"/>
    <w:rsid w:val="00ED09E1"/>
    <w:rsid w:val="00ED34E5"/>
    <w:rsid w:val="00EE3BE8"/>
    <w:rsid w:val="00EF13DC"/>
    <w:rsid w:val="00EF2174"/>
    <w:rsid w:val="00F17B97"/>
    <w:rsid w:val="00F37DE6"/>
    <w:rsid w:val="00F4007C"/>
    <w:rsid w:val="00F40630"/>
    <w:rsid w:val="00F5296D"/>
    <w:rsid w:val="00F60707"/>
    <w:rsid w:val="00F60D0A"/>
    <w:rsid w:val="00F60D86"/>
    <w:rsid w:val="00F62C5E"/>
    <w:rsid w:val="00F942B7"/>
    <w:rsid w:val="00FA38E7"/>
    <w:rsid w:val="00FD043D"/>
    <w:rsid w:val="00FD3A8A"/>
    <w:rsid w:val="00FE4FE8"/>
    <w:rsid w:val="00FE51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 Id="rId27"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65</TotalTime>
  <Pages>14</Pages>
  <Words>6154</Words>
  <Characters>7078</Characters>
  <Application>Microsoft Office Word</Application>
  <DocSecurity>0</DocSecurity>
  <Lines>272</Lines>
  <Paragraphs>186</Paragraphs>
  <ScaleCrop>false</ScaleCrop>
  <Company/>
  <LinksUpToDate>false</LinksUpToDate>
  <CharactersWithSpaces>13046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亮亮 仇</cp:lastModifiedBy>
  <cp:revision>4</cp:revision>
  <dcterms:created xsi:type="dcterms:W3CDTF">2025-07-10T06:09:00Z</dcterms:created>
  <dcterms:modified xsi:type="dcterms:W3CDTF">2025-07-11T04:10:00Z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